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B45" w:rsidP="00234B45">
      <w:pPr>
        <w:pStyle w:val="Title"/>
      </w:pPr>
      <w:r>
        <w:fldChar w:fldCharType="begin"/>
      </w:r>
      <w:r>
        <w:instrText xml:space="preserve"> TITLE   \* MERGEFORMAT </w:instrText>
      </w:r>
      <w:r>
        <w:fldChar w:fldCharType="separate"/>
      </w:r>
      <w:r>
        <w:t>Assessment Requirements for MEA206 Remove and install aircraft basic radio communication and navigation system components</w:t>
      </w:r>
      <w:r>
        <w:fldChar w:fldCharType="end"/>
      </w:r>
    </w:p>
    <w:p w:rsidR="00234B45" w:rsidP="00234B45">
      <w:pPr>
        <w:pStyle w:val="Version"/>
        <w:sectPr w:rsidSect="00D443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4436F" w:rsidP="00D4436F">
      <w:pPr>
        <w:pStyle w:val="SuperHeading"/>
      </w:pPr>
      <w:r w:rsidRPr="00D4436F">
        <w:t>Assessment Requirements for MEA206 Remove and install aircraft basic radio communication and navigation system components</w:t>
      </w:r>
    </w:p>
    <w:p w:rsidR="00000000" w:rsidRPr="00D4436F" w:rsidP="00D4436F">
      <w:pPr>
        <w:pStyle w:val="Heading1"/>
      </w:pPr>
      <w:bookmarkStart w:id="1" w:name="O_996541"/>
      <w:bookmarkEnd w:id="1"/>
      <w:r w:rsidRPr="00D4436F">
        <w:t>Modification History</w:t>
      </w:r>
    </w:p>
    <w:p w:rsidR="00000000" w:rsidRPr="00D4436F" w:rsidP="00234B45">
      <w:pPr>
        <w:pStyle w:val="BodyText"/>
      </w:pPr>
      <w:r w:rsidRPr="00D4436F">
        <w:t xml:space="preserve">Release 2. Equivalent to </w:t>
      </w:r>
      <w:r w:rsidRPr="00D4436F">
        <w:t>MEA206 Remove and install aircraft basic radio communication and navigation system components with amended prerequisite codes.</w:t>
      </w:r>
    </w:p>
    <w:p w:rsidR="00000000" w:rsidRPr="00D4436F" w:rsidP="00D4436F">
      <w:pPr>
        <w:pStyle w:val="Heading1"/>
      </w:pPr>
      <w:bookmarkStart w:id="2" w:name="O_996540"/>
      <w:bookmarkEnd w:id="2"/>
      <w:r w:rsidRPr="00D4436F">
        <w:t>Performance Evidence</w:t>
      </w:r>
    </w:p>
    <w:p w:rsidR="00000000" w:rsidRPr="00D4436F" w:rsidP="00234B45">
      <w:pPr>
        <w:pStyle w:val="BodyText"/>
      </w:pPr>
      <w:r w:rsidRPr="00D4436F">
        <w:t>Evidence required to demonstrate competency in this unit must be relevant to and satisfy al</w:t>
      </w:r>
      <w:r w:rsidRPr="00D4436F">
        <w:t>l of the requirements of the elements and performance criteria under the specified conditions of assessment, and must include:</w:t>
      </w:r>
    </w:p>
    <w:p w:rsidR="00000000" w:rsidRPr="00D4436F" w:rsidP="00D4436F">
      <w:pPr>
        <w:pStyle w:val="ListBullet"/>
      </w:pPr>
      <w:r w:rsidRPr="00D4436F">
        <w:t>locating and identifying radio communication and navigation system components comprising:</w:t>
      </w:r>
    </w:p>
    <w:p w:rsidR="00000000" w:rsidRPr="00D4436F" w:rsidP="00D4436F">
      <w:pPr>
        <w:pStyle w:val="ListBullet2"/>
      </w:pPr>
      <w:r w:rsidRPr="00D4436F">
        <w:t>HF and VHF communications</w:t>
      </w:r>
    </w:p>
    <w:p w:rsidR="00000000" w:rsidRPr="00D4436F" w:rsidP="00D4436F">
      <w:pPr>
        <w:pStyle w:val="ListBullet2"/>
      </w:pPr>
      <w:r w:rsidRPr="00D4436F">
        <w:t>VOR and ADF</w:t>
      </w:r>
      <w:r w:rsidRPr="00D4436F">
        <w:t xml:space="preserve"> navigation systems</w:t>
      </w:r>
    </w:p>
    <w:p w:rsidR="00000000" w:rsidRPr="00D4436F" w:rsidP="00D4436F">
      <w:pPr>
        <w:pStyle w:val="ListBullet2"/>
      </w:pPr>
      <w:r w:rsidRPr="00D4436F">
        <w:t>ELT systems</w:t>
      </w:r>
    </w:p>
    <w:p w:rsidR="00000000" w:rsidRPr="00D4436F" w:rsidP="00D4436F">
      <w:pPr>
        <w:pStyle w:val="ListBullet"/>
      </w:pPr>
      <w:r w:rsidRPr="00D4436F">
        <w:t>locating and identifying applicable radio system antennas</w:t>
      </w:r>
    </w:p>
    <w:p w:rsidR="00000000" w:rsidRPr="00D4436F" w:rsidP="00D4436F">
      <w:pPr>
        <w:pStyle w:val="ListBullet"/>
      </w:pPr>
      <w:r w:rsidRPr="00D4436F">
        <w:t>removing and installing communication and navigation system components including antennas</w:t>
      </w:r>
    </w:p>
    <w:p w:rsidR="00000000" w:rsidRPr="00D4436F" w:rsidP="00D4436F">
      <w:pPr>
        <w:pStyle w:val="ListBullet"/>
      </w:pPr>
      <w:r w:rsidRPr="00D4436F">
        <w:t>applying relevant WHS practices.</w:t>
      </w:r>
    </w:p>
    <w:p w:rsidR="00000000" w:rsidRPr="00D4436F" w:rsidP="00234B45">
      <w:pPr>
        <w:pStyle w:val="BodyText"/>
      </w:pPr>
      <w:r w:rsidRPr="00D4436F">
        <w:t>It is essential that cleanliness requireme</w:t>
      </w:r>
      <w:r w:rsidRPr="00D4436F">
        <w:t>nts and safety precautions applicable to the system being maintained are fully observed, understood and complied with, as well as work practices associated with electrostatic sensitive devices.</w:t>
      </w:r>
    </w:p>
    <w:p w:rsidR="00234B45" w:rsidP="00234B45">
      <w:pPr>
        <w:pStyle w:val="BodyText"/>
      </w:pPr>
      <w:r w:rsidRPr="00D4436F">
        <w:t>Evidence of transferability of skills and knowledge relat</w:t>
      </w:r>
      <w:r w:rsidRPr="00D4436F">
        <w:t xml:space="preserve">ed to removal and installation is essential. This is to be demonstrated by application across a range of radio communication and navigation system components as listed in the Assessment Conditions. </w:t>
      </w:r>
    </w:p>
    <w:p w:rsidR="00000000" w:rsidRPr="00D4436F" w:rsidP="00D4436F">
      <w:pPr>
        <w:pStyle w:val="Heading1"/>
      </w:pPr>
      <w:bookmarkStart w:id="3" w:name="O_996539"/>
      <w:bookmarkEnd w:id="3"/>
      <w:r w:rsidRPr="00D4436F">
        <w:t>Knowledge Evidence</w:t>
      </w:r>
    </w:p>
    <w:p w:rsidR="00000000" w:rsidRPr="00D4436F" w:rsidP="00234B45">
      <w:pPr>
        <w:pStyle w:val="BodyText"/>
      </w:pPr>
      <w:r w:rsidRPr="00D4436F">
        <w:t>Evidence required to</w:t>
      </w:r>
      <w:r w:rsidRPr="00D4436F">
        <w:t xml:space="preserve"> demonstrate competency in this unit must be relevant to and satisfy all of the requirements of the elements and performance criteria and include knowledge of:</w:t>
      </w:r>
    </w:p>
    <w:p w:rsidR="00000000" w:rsidRPr="00D4436F" w:rsidP="00D4436F">
      <w:pPr>
        <w:pStyle w:val="ListBullet"/>
      </w:pPr>
      <w:r w:rsidRPr="00D4436F">
        <w:t>component attachment methods</w:t>
      </w:r>
    </w:p>
    <w:p w:rsidR="00000000" w:rsidRPr="00D4436F" w:rsidP="00D4436F">
      <w:pPr>
        <w:pStyle w:val="ListBullet"/>
      </w:pPr>
      <w:r w:rsidRPr="00D4436F">
        <w:t>connection of hardware and plugs</w:t>
      </w:r>
    </w:p>
    <w:p w:rsidR="00000000" w:rsidRPr="00D4436F" w:rsidP="00D4436F">
      <w:pPr>
        <w:pStyle w:val="ListBullet"/>
      </w:pPr>
      <w:r w:rsidRPr="00D4436F">
        <w:t>handling precautions for electros</w:t>
      </w:r>
      <w:r w:rsidRPr="00D4436F">
        <w:t>tatic sensitive devices</w:t>
      </w:r>
    </w:p>
    <w:p w:rsidR="00000000" w:rsidRPr="00D4436F" w:rsidP="00D4436F">
      <w:pPr>
        <w:pStyle w:val="ListBullet"/>
      </w:pPr>
      <w:r w:rsidRPr="00D4436F">
        <w:t>relevant WHS practices</w:t>
      </w:r>
    </w:p>
    <w:p w:rsidR="00000000" w:rsidRPr="00D4436F" w:rsidP="00D4436F">
      <w:pPr>
        <w:pStyle w:val="ListBullet"/>
      </w:pPr>
      <w:r w:rsidRPr="00D4436F">
        <w:t>the use of approved maintenance documentation and aircraft publications relating to radio communication and navigation systems and components</w:t>
      </w:r>
    </w:p>
    <w:p w:rsidR="00000000" w:rsidRPr="00D4436F" w:rsidP="00D4436F">
      <w:pPr>
        <w:pStyle w:val="ListBullet"/>
      </w:pPr>
      <w:r w:rsidRPr="00D4436F">
        <w:t xml:space="preserve">basic layout and working principles to block diagram level of: </w:t>
      </w:r>
    </w:p>
    <w:p w:rsidR="00000000" w:rsidRPr="00D4436F" w:rsidP="00D4436F">
      <w:pPr>
        <w:pStyle w:val="ListBullet2"/>
      </w:pPr>
      <w:r w:rsidRPr="00D4436F">
        <w:t>HF</w:t>
      </w:r>
      <w:r w:rsidRPr="00D4436F">
        <w:t xml:space="preserve"> communication systems</w:t>
      </w:r>
    </w:p>
    <w:p w:rsidR="00000000" w:rsidRPr="00D4436F" w:rsidP="00D4436F">
      <w:pPr>
        <w:pStyle w:val="ListBullet2"/>
      </w:pPr>
      <w:r w:rsidRPr="00D4436F">
        <w:t>VHF communication systems</w:t>
      </w:r>
    </w:p>
    <w:p w:rsidR="00000000" w:rsidRPr="00D4436F" w:rsidP="00D4436F">
      <w:pPr>
        <w:pStyle w:val="ListBullet2"/>
      </w:pPr>
      <w:r w:rsidRPr="00D4436F">
        <w:t>ADF navigation systems</w:t>
      </w:r>
    </w:p>
    <w:p w:rsidR="00000000" w:rsidRPr="00D4436F" w:rsidP="00D4436F">
      <w:pPr>
        <w:pStyle w:val="ListBullet2"/>
      </w:pPr>
      <w:r w:rsidRPr="00D4436F">
        <w:t>VOR navigation systems</w:t>
      </w:r>
    </w:p>
    <w:p w:rsidR="00000000" w:rsidRPr="00D4436F" w:rsidP="00D4436F">
      <w:pPr>
        <w:pStyle w:val="ListBullet2"/>
      </w:pPr>
      <w:r w:rsidRPr="00D4436F">
        <w:t>ELT systems</w:t>
      </w:r>
    </w:p>
    <w:p w:rsidR="00000000" w:rsidRPr="00D4436F" w:rsidP="00D4436F">
      <w:pPr>
        <w:pStyle w:val="ListBullet"/>
      </w:pPr>
      <w:r w:rsidRPr="00D4436F">
        <w:t>relevant regulatory requirements and standard procedures.</w:t>
      </w:r>
    </w:p>
    <w:p w:rsidR="00000000" w:rsidRPr="00D4436F" w:rsidP="00D4436F">
      <w:pPr>
        <w:pStyle w:val="AllowPageBreak"/>
      </w:pPr>
    </w:p>
    <w:p w:rsidR="00000000" w:rsidRPr="00D4436F" w:rsidP="00D4436F">
      <w:pPr>
        <w:pStyle w:val="Heading1"/>
      </w:pPr>
      <w:bookmarkStart w:id="4" w:name="O_996538"/>
      <w:bookmarkEnd w:id="4"/>
      <w:r w:rsidRPr="00D4436F">
        <w:t>Assessment Conditions</w:t>
      </w:r>
    </w:p>
    <w:p w:rsidR="00000000" w:rsidRPr="00D4436F" w:rsidP="00D4436F">
      <w:pPr>
        <w:pStyle w:val="ListBullet"/>
      </w:pPr>
      <w:r w:rsidRPr="00D4436F">
        <w:t>Competency should be assessed in the work environment or simulated work environment, using tools and equipment specified in maintenance manuals. It is also expected that general-purpose tools, test and ground support equipment found in most routine mainten</w:t>
      </w:r>
      <w:r w:rsidRPr="00D4436F">
        <w:t>ance situations would be used where appropriate.</w:t>
      </w:r>
    </w:p>
    <w:p w:rsidR="00000000" w:rsidRPr="00D4436F" w:rsidP="00D4436F">
      <w:pPr>
        <w:pStyle w:val="ListBullet"/>
      </w:pPr>
      <w:r w:rsidRPr="00D4436F">
        <w:t>An understanding of the attachment methods, connection of hardware, and the need for adjustment or calibration and system operation as they relate to the work must be demonstrated before undertaking any acti</w:t>
      </w:r>
      <w:r w:rsidRPr="00D4436F">
        <w:t>on. The work plan should take account of applicable safety and quality requirements in accordance with the industry and regulatory standards.</w:t>
      </w:r>
    </w:p>
    <w:p w:rsidR="00000000" w:rsidRPr="00D4436F" w:rsidP="00D4436F">
      <w:pPr>
        <w:pStyle w:val="ListBullet"/>
      </w:pPr>
      <w:r w:rsidRPr="00D4436F">
        <w:t>The following conditions of assessment represent the requirements of the Regulators (ADF and CASA) and maintenance</w:t>
      </w:r>
      <w:r w:rsidRPr="00D4436F">
        <w:t xml:space="preserve"> stakeholders and must be rigorously observed.</w:t>
      </w:r>
    </w:p>
    <w:p w:rsidR="00000000" w:rsidRPr="00D4436F" w:rsidP="00D4436F">
      <w:pPr>
        <w:pStyle w:val="ListBullet"/>
      </w:pPr>
      <w:r w:rsidRPr="00D4436F">
        <w:t>A person cannot be assessed as competent until it can be demonstrated to the satisfaction of the workplace assessor that the relevant elements and performance criteria of the unit of competency are being achie</w:t>
      </w:r>
      <w:r w:rsidRPr="00D4436F">
        <w:t>ved under routine supervision on at least one (1) item from each of:</w:t>
      </w:r>
    </w:p>
    <w:p w:rsidR="00000000" w:rsidRPr="00D4436F" w:rsidP="00D4436F">
      <w:pPr>
        <w:pStyle w:val="ListBullet2"/>
      </w:pPr>
      <w:r w:rsidRPr="00D4436F">
        <w:t>HF and VHF communication and applicable antennas</w:t>
      </w:r>
    </w:p>
    <w:p w:rsidR="00000000" w:rsidRPr="00D4436F" w:rsidP="00D4436F">
      <w:pPr>
        <w:pStyle w:val="ListBullet2"/>
      </w:pPr>
      <w:r w:rsidRPr="00D4436F">
        <w:t>ADF and VOR navigation and applicable antennas</w:t>
      </w:r>
    </w:p>
    <w:p w:rsidR="00000000" w:rsidRPr="00D4436F" w:rsidP="00D4436F">
      <w:pPr>
        <w:pStyle w:val="ListBullet2"/>
      </w:pPr>
      <w:r w:rsidRPr="00D4436F">
        <w:t>ELT.</w:t>
      </w:r>
    </w:p>
    <w:p w:rsidR="00000000" w:rsidRPr="00D4436F" w:rsidP="00D4436F">
      <w:pPr>
        <w:pStyle w:val="ListBullet"/>
      </w:pPr>
      <w:r w:rsidRPr="00D4436F">
        <w:t>This shall be established via the records in the Log of Industrial Experience and Ac</w:t>
      </w:r>
      <w:r w:rsidRPr="00D4436F">
        <w:t>hievement or, where appropriate, an equivalent Industry Evidence Guide (for details refer to the Companion Volume Assessment Guidelines).</w:t>
      </w:r>
    </w:p>
    <w:p w:rsidR="00000000" w:rsidRPr="00D4436F" w:rsidP="00D4436F">
      <w:pPr>
        <w:pStyle w:val="ListBullet"/>
      </w:pPr>
      <w:r w:rsidRPr="00D4436F">
        <w:t>Assessors must satisfy the requirements of the National Vocational Education and Training Regulator (Australian Skills</w:t>
      </w:r>
      <w:r w:rsidRPr="00D4436F">
        <w:t xml:space="preserve"> Quality Authority, or its successors).must satisfy National Vocational Education and Training Regulator (NVR)/Australian Quality Training Framework (AQTF) assessor requirements.</w:t>
      </w:r>
    </w:p>
    <w:p w:rsidR="00000000" w:rsidRPr="00D4436F" w:rsidP="00D4436F">
      <w:pPr>
        <w:pStyle w:val="ListBullet"/>
      </w:pPr>
      <w:r w:rsidRPr="00D4436F">
        <w:t>Where the unit is to be used for CASA licensing purposes the Assessor must also meet the criteria specified in the CASR Part 147 Manual of Standards.</w:t>
      </w:r>
    </w:p>
    <w:p w:rsidR="00000000" w:rsidRPr="00D4436F" w:rsidP="00D4436F">
      <w:pPr>
        <w:pStyle w:val="ListBullet"/>
      </w:pPr>
      <w:r w:rsidRPr="00D4436F">
        <w:t xml:space="preserve">Individuals being assessed who have already attained MEA293 Remove and install aircraft electronic system </w:t>
      </w:r>
      <w:r w:rsidRPr="00D4436F">
        <w:t>components will have covered a significant amount of the skill and knowledge requirements for this unit plus part of the performance criteria for Elements 1 and 2 and associated range of conditions items. Those who have attained MEA276 Maintain basic light</w:t>
      </w:r>
      <w:r w:rsidRPr="00D4436F">
        <w:t xml:space="preserve"> aircraft communication and radio navigation systems and components, or MEA297 Maintain basic avionic systems and components, will have fully covered the requirements for this unit in common variables in the Range of Conditions. The Log of Industrial Exper</w:t>
      </w:r>
      <w:r w:rsidRPr="00D4436F">
        <w:t>ience and Achievement records relating to MEA293 Remove and install aircraft electronic system components, MEA276 Maintain basic light aircraft communication and radio navigation systems and components and MEA297 Maintain basic avionic systems and componen</w:t>
      </w:r>
      <w:r w:rsidRPr="00D4436F">
        <w:t>ts may be accepted as also meeting the evidence requirements for this unit in the applicable areas.</w:t>
      </w:r>
    </w:p>
    <w:p w:rsidR="00000000" w:rsidRPr="00D4436F" w:rsidP="00D4436F">
      <w:pPr>
        <w:pStyle w:val="AllowPageBreak"/>
      </w:pPr>
    </w:p>
    <w:p w:rsidR="00000000" w:rsidRPr="00D4436F" w:rsidP="00D4436F">
      <w:pPr>
        <w:pStyle w:val="Heading1"/>
      </w:pPr>
      <w:bookmarkStart w:id="5" w:name="O_996553"/>
      <w:bookmarkEnd w:id="5"/>
      <w:r w:rsidRPr="00D4436F">
        <w:t>Links</w:t>
      </w:r>
    </w:p>
    <w:p w:rsidR="00000000" w:rsidRPr="00D4436F" w:rsidP="00234B45">
      <w:pPr>
        <w:pStyle w:val="BodyText"/>
      </w:pPr>
      <w:r w:rsidRPr="00D4436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B6BDC">
        <w:rPr>
          <w:rStyle w:val="Hyperlink"/>
        </w:rPr>
        <w:t>https://vetnet.gov.au/Pages/TrainingDocs.aspx?q=ce216c9c-04d5-4b3b-9bcf-4e81d0950371</w:t>
      </w:r>
      <w:r>
        <w:fldChar w:fldCharType="end"/>
      </w:r>
    </w:p>
    <w:p w:rsidR="00000000" w:rsidRPr="00D4436F" w:rsidP="00D4436F"/>
    <w:sectPr w:rsidSect="00D443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6F" w:rsidRPr="00234B45" w:rsidP="00234B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45" w:rsidP="00D443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4B45" w:rsidP="00D443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4B45" w:rsidP="00D443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36F" w:rsidRPr="00234B45" w:rsidP="00234B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3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45" w:rsidRPr="002D2AF8" w:rsidP="00D4436F">
    <w:pPr>
      <w:pStyle w:val="Header"/>
      <w:framePr w:wrap="around"/>
    </w:pPr>
    <w:r>
      <w:fldChar w:fldCharType="begin"/>
    </w:r>
    <w:r>
      <w:instrText xml:space="preserve"> TITLE   \* MERGEFORMAT </w:instrText>
    </w:r>
    <w:r>
      <w:fldChar w:fldCharType="separate"/>
    </w:r>
    <w:r>
      <w:t>Assessment Requirements for MEA206 Remove and install aircraft basic radio communication and navigation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34B45" w:rsidP="00D443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021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240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862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3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36F"/>
    <w:pPr>
      <w:spacing w:before="360" w:after="60"/>
      <w:outlineLvl w:val="0"/>
    </w:pPr>
    <w:rPr>
      <w:sz w:val="32"/>
    </w:rPr>
  </w:style>
  <w:style w:type="paragraph" w:styleId="Heading2">
    <w:name w:val="heading 2"/>
    <w:basedOn w:val="HeadingBase"/>
    <w:next w:val="BodyText"/>
    <w:link w:val="Heading2Char"/>
    <w:qFormat/>
    <w:rsid w:val="00D4436F"/>
    <w:pPr>
      <w:keepLines/>
      <w:spacing w:before="240" w:after="120"/>
      <w:outlineLvl w:val="1"/>
    </w:pPr>
    <w:rPr>
      <w:sz w:val="28"/>
      <w:szCs w:val="40"/>
    </w:rPr>
  </w:style>
  <w:style w:type="paragraph" w:styleId="Heading3">
    <w:name w:val="heading 3"/>
    <w:basedOn w:val="HeadingBase"/>
    <w:next w:val="BodyText"/>
    <w:link w:val="Heading3Char"/>
    <w:qFormat/>
    <w:rsid w:val="00D4436F"/>
    <w:pPr>
      <w:spacing w:before="180" w:after="120"/>
      <w:outlineLvl w:val="2"/>
    </w:pPr>
    <w:rPr>
      <w:spacing w:val="-10"/>
      <w:kern w:val="32"/>
    </w:rPr>
  </w:style>
  <w:style w:type="paragraph" w:styleId="Heading4">
    <w:name w:val="heading 4"/>
    <w:basedOn w:val="HeadingBase"/>
    <w:next w:val="BodyText"/>
    <w:link w:val="Heading4Char"/>
    <w:qFormat/>
    <w:rsid w:val="00D4436F"/>
    <w:pPr>
      <w:spacing w:before="160" w:after="120"/>
      <w:outlineLvl w:val="3"/>
    </w:pPr>
    <w:rPr>
      <w:sz w:val="22"/>
    </w:rPr>
  </w:style>
  <w:style w:type="paragraph" w:styleId="Heading5">
    <w:name w:val="heading 5"/>
    <w:basedOn w:val="HeadingBase"/>
    <w:next w:val="Normal"/>
    <w:link w:val="Heading5Char"/>
    <w:qFormat/>
    <w:rsid w:val="00D4436F"/>
    <w:pPr>
      <w:spacing w:before="80"/>
      <w:outlineLvl w:val="4"/>
    </w:pPr>
    <w:rPr>
      <w:color w:val="918585"/>
      <w:sz w:val="20"/>
    </w:rPr>
  </w:style>
  <w:style w:type="paragraph" w:styleId="Heading6">
    <w:name w:val="heading 6"/>
    <w:basedOn w:val="HeadingBase"/>
    <w:next w:val="Normal"/>
    <w:link w:val="Heading6Char"/>
    <w:qFormat/>
    <w:rsid w:val="00D4436F"/>
    <w:pPr>
      <w:spacing w:before="60"/>
      <w:outlineLvl w:val="5"/>
    </w:pPr>
    <w:rPr>
      <w:color w:val="918585"/>
      <w:sz w:val="20"/>
    </w:rPr>
  </w:style>
  <w:style w:type="paragraph" w:styleId="Heading7">
    <w:name w:val="heading 7"/>
    <w:basedOn w:val="Normal"/>
    <w:next w:val="Normal"/>
    <w:link w:val="Heading7Char"/>
    <w:qFormat/>
    <w:rsid w:val="00D4436F"/>
    <w:pPr>
      <w:ind w:left="720"/>
      <w:outlineLvl w:val="6"/>
    </w:pPr>
    <w:rPr>
      <w:i/>
    </w:rPr>
  </w:style>
  <w:style w:type="paragraph" w:styleId="Heading8">
    <w:name w:val="heading 8"/>
    <w:basedOn w:val="Normal"/>
    <w:next w:val="Normal"/>
    <w:link w:val="Heading8Char"/>
    <w:qFormat/>
    <w:rsid w:val="00D4436F"/>
    <w:pPr>
      <w:ind w:left="720"/>
      <w:outlineLvl w:val="7"/>
    </w:pPr>
    <w:rPr>
      <w:i/>
    </w:rPr>
  </w:style>
  <w:style w:type="paragraph" w:styleId="Heading9">
    <w:name w:val="heading 9"/>
    <w:basedOn w:val="Normal"/>
    <w:next w:val="Normal"/>
    <w:link w:val="Heading9Char"/>
    <w:qFormat/>
    <w:rsid w:val="00D4436F"/>
    <w:pPr>
      <w:ind w:left="720"/>
      <w:outlineLvl w:val="8"/>
    </w:pPr>
    <w:rPr>
      <w:i/>
    </w:rPr>
  </w:style>
  <w:style w:type="character" w:default="1" w:styleId="DefaultParagraphFont">
    <w:name w:val="Default Paragraph Font"/>
    <w:uiPriority w:val="1"/>
    <w:unhideWhenUsed/>
    <w:rsid w:val="00D443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36F"/>
  </w:style>
  <w:style w:type="character" w:customStyle="1" w:styleId="Heading1Char">
    <w:name w:val="Heading 1 Char"/>
    <w:basedOn w:val="DefaultParagraphFont"/>
    <w:link w:val="Heading1"/>
    <w:rsid w:val="00D4436F"/>
    <w:rPr>
      <w:rFonts w:ascii="Times New Roman" w:eastAsia="Times New Roman" w:hAnsi="Times New Roman" w:cs="Times New Roman"/>
      <w:b/>
      <w:sz w:val="32"/>
      <w:szCs w:val="20"/>
      <w:lang w:eastAsia="en-US"/>
    </w:rPr>
  </w:style>
  <w:style w:type="paragraph" w:styleId="BodyText">
    <w:name w:val="Body Text"/>
    <w:basedOn w:val="Normal"/>
    <w:link w:val="BodyTextChar"/>
    <w:rsid w:val="00D443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36F"/>
    <w:rPr>
      <w:rFonts w:ascii="Times New Roman" w:eastAsia="Times New Roman" w:hAnsi="Times New Roman" w:cs="Times New Roman"/>
      <w:sz w:val="24"/>
      <w:lang w:eastAsia="en-US"/>
    </w:rPr>
  </w:style>
  <w:style w:type="paragraph" w:styleId="ListBullet">
    <w:name w:val="List Bullet"/>
    <w:basedOn w:val="List"/>
    <w:rsid w:val="00D4436F"/>
    <w:pPr>
      <w:numPr>
        <w:numId w:val="12"/>
      </w:numPr>
      <w:tabs>
        <w:tab w:val="clear" w:pos="340"/>
      </w:tabs>
      <w:spacing w:before="40" w:after="40"/>
    </w:pPr>
  </w:style>
  <w:style w:type="paragraph" w:styleId="ListBullet2">
    <w:name w:val="List Bullet 2"/>
    <w:basedOn w:val="List2"/>
    <w:rsid w:val="00D4436F"/>
    <w:pPr>
      <w:numPr>
        <w:numId w:val="13"/>
      </w:numPr>
      <w:tabs>
        <w:tab w:val="clear" w:pos="680"/>
      </w:tabs>
    </w:pPr>
  </w:style>
  <w:style w:type="paragraph" w:customStyle="1" w:styleId="SuperHeading">
    <w:name w:val="SuperHeading"/>
    <w:basedOn w:val="Normal"/>
    <w:rsid w:val="00D4436F"/>
    <w:pPr>
      <w:spacing w:before="240" w:after="120"/>
      <w:outlineLvl w:val="0"/>
    </w:pPr>
    <w:rPr>
      <w:rFonts w:ascii="Times New Roman" w:hAnsi="Times New Roman"/>
      <w:b/>
      <w:sz w:val="32"/>
    </w:rPr>
  </w:style>
  <w:style w:type="paragraph" w:customStyle="1" w:styleId="AllowPageBreak">
    <w:name w:val="AllowPageBreak"/>
    <w:rsid w:val="00D443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3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3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3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3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3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3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3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36F"/>
    <w:rPr>
      <w:rFonts w:ascii="Courier New" w:eastAsia="Times New Roman" w:hAnsi="Courier New" w:cs="Times New Roman"/>
      <w:i/>
      <w:szCs w:val="20"/>
      <w:lang w:eastAsia="en-US"/>
    </w:rPr>
  </w:style>
  <w:style w:type="paragraph" w:customStyle="1" w:styleId="HeadingBase">
    <w:name w:val="Heading Base"/>
    <w:rsid w:val="00D443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36F"/>
    <w:pPr>
      <w:tabs>
        <w:tab w:val="right" w:leader="dot" w:pos="9072"/>
      </w:tabs>
      <w:ind w:left="567"/>
    </w:pPr>
    <w:rPr>
      <w:szCs w:val="22"/>
    </w:rPr>
  </w:style>
  <w:style w:type="paragraph" w:customStyle="1" w:styleId="TOCBase">
    <w:name w:val="TOC Base"/>
    <w:rsid w:val="00D443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36F"/>
    <w:pPr>
      <w:tabs>
        <w:tab w:val="right" w:leader="dot" w:pos="9072"/>
      </w:tabs>
      <w:spacing w:before="40" w:after="40"/>
      <w:ind w:left="284"/>
    </w:pPr>
    <w:rPr>
      <w:rFonts w:ascii="Times New Roman" w:hAnsi="Times New Roman"/>
    </w:rPr>
  </w:style>
  <w:style w:type="paragraph" w:styleId="TOC1">
    <w:name w:val="toc 1"/>
    <w:basedOn w:val="TOCBase"/>
    <w:next w:val="Normal"/>
    <w:rsid w:val="00D443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3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36F"/>
    <w:rPr>
      <w:rFonts w:ascii="Times New Roman" w:eastAsia="Times New Roman" w:hAnsi="Times New Roman" w:cs="Times New Roman"/>
      <w:sz w:val="16"/>
      <w:lang w:eastAsia="en-US"/>
    </w:rPr>
  </w:style>
  <w:style w:type="paragraph" w:styleId="Title">
    <w:name w:val="Title"/>
    <w:basedOn w:val="HeadingBase"/>
    <w:link w:val="TitleChar"/>
    <w:qFormat/>
    <w:rsid w:val="00D4436F"/>
    <w:pPr>
      <w:spacing w:before="5040"/>
      <w:jc w:val="center"/>
    </w:pPr>
    <w:rPr>
      <w:sz w:val="48"/>
      <w:szCs w:val="72"/>
      <w:lang w:val="en-US"/>
    </w:rPr>
  </w:style>
  <w:style w:type="character" w:customStyle="1" w:styleId="TitleChar">
    <w:name w:val="Title Char"/>
    <w:basedOn w:val="DefaultParagraphFont"/>
    <w:link w:val="Title"/>
    <w:rsid w:val="00D443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36F"/>
    <w:pPr>
      <w:tabs>
        <w:tab w:val="left" w:pos="3600"/>
        <w:tab w:val="left" w:pos="3958"/>
      </w:tabs>
    </w:pPr>
  </w:style>
  <w:style w:type="paragraph" w:styleId="List">
    <w:name w:val="List"/>
    <w:basedOn w:val="BodyText"/>
    <w:next w:val="BodyText"/>
    <w:rsid w:val="00D4436F"/>
    <w:pPr>
      <w:tabs>
        <w:tab w:val="left" w:pos="340"/>
      </w:tabs>
      <w:spacing w:before="60" w:after="60"/>
      <w:ind w:left="340" w:hanging="340"/>
    </w:pPr>
  </w:style>
  <w:style w:type="paragraph" w:customStyle="1" w:styleId="Note">
    <w:name w:val="Note"/>
    <w:basedOn w:val="BodyText"/>
    <w:rsid w:val="00D443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436F"/>
    <w:rPr>
      <w:b/>
      <w:spacing w:val="0"/>
    </w:rPr>
  </w:style>
  <w:style w:type="paragraph" w:customStyle="1" w:styleId="SuperTitle">
    <w:name w:val="SuperTitle"/>
    <w:basedOn w:val="Title"/>
    <w:rsid w:val="00D4436F"/>
    <w:pPr>
      <w:framePr w:wrap="auto" w:hAnchor="text" w:y="6049"/>
    </w:pPr>
    <w:rPr>
      <w:color w:val="000000"/>
      <w:sz w:val="40"/>
    </w:rPr>
  </w:style>
  <w:style w:type="paragraph" w:customStyle="1" w:styleId="TOCTitle">
    <w:name w:val="TOCTitle"/>
    <w:basedOn w:val="Heading1"/>
    <w:rsid w:val="00D4436F"/>
    <w:pPr>
      <w:spacing w:after="240"/>
      <w:jc w:val="center"/>
      <w:outlineLvl w:val="9"/>
    </w:pPr>
    <w:rPr>
      <w:caps/>
    </w:rPr>
  </w:style>
  <w:style w:type="paragraph" w:customStyle="1" w:styleId="Version">
    <w:name w:val="Version"/>
    <w:rsid w:val="00D443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36F"/>
    <w:pPr>
      <w:keepNext w:val="0"/>
      <w:tabs>
        <w:tab w:val="right" w:pos="4176"/>
      </w:tabs>
      <w:ind w:left="198" w:hanging="198"/>
    </w:pPr>
    <w:rPr>
      <w:rFonts w:ascii="Garamond" w:hAnsi="Garamond"/>
    </w:rPr>
  </w:style>
  <w:style w:type="paragraph" w:styleId="IndexHeading">
    <w:name w:val="index heading"/>
    <w:basedOn w:val="Normal"/>
    <w:next w:val="Index1"/>
    <w:semiHidden/>
    <w:rsid w:val="00D4436F"/>
    <w:pPr>
      <w:spacing w:before="120" w:after="120"/>
    </w:pPr>
    <w:rPr>
      <w:rFonts w:ascii="Arial" w:hAnsi="Arial"/>
      <w:b/>
      <w:color w:val="918585"/>
      <w:sz w:val="24"/>
    </w:rPr>
  </w:style>
  <w:style w:type="paragraph" w:styleId="Header">
    <w:name w:val="header"/>
    <w:basedOn w:val="Normal"/>
    <w:link w:val="HeaderChar"/>
    <w:rsid w:val="00D443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36F"/>
    <w:rPr>
      <w:rFonts w:ascii="Times New Roman" w:eastAsia="Times New Roman" w:hAnsi="Times New Roman" w:cs="Times New Roman"/>
      <w:sz w:val="16"/>
      <w:szCs w:val="20"/>
      <w:lang w:val="en-GB" w:eastAsia="en-US"/>
    </w:rPr>
  </w:style>
  <w:style w:type="paragraph" w:customStyle="1" w:styleId="Chapter">
    <w:name w:val="Chapter"/>
    <w:basedOn w:val="Normal"/>
    <w:rsid w:val="00D4436F"/>
    <w:pPr>
      <w:spacing w:before="240"/>
    </w:pPr>
    <w:rPr>
      <w:rFonts w:ascii="Times New Roman" w:hAnsi="Times New Roman"/>
      <w:smallCaps/>
      <w:spacing w:val="80"/>
      <w:sz w:val="28"/>
    </w:rPr>
  </w:style>
  <w:style w:type="paragraph" w:customStyle="1" w:styleId="InChapter">
    <w:name w:val="InChapter"/>
    <w:basedOn w:val="Heading3"/>
    <w:rsid w:val="00D4436F"/>
    <w:pPr>
      <w:spacing w:after="240"/>
      <w:outlineLvl w:val="9"/>
    </w:pPr>
    <w:rPr>
      <w:noProof/>
    </w:rPr>
  </w:style>
  <w:style w:type="paragraph" w:styleId="Index2">
    <w:name w:val="index 2"/>
    <w:basedOn w:val="Normal"/>
    <w:next w:val="Normal"/>
    <w:semiHidden/>
    <w:rsid w:val="00D4436F"/>
    <w:pPr>
      <w:tabs>
        <w:tab w:val="right" w:pos="4176"/>
      </w:tabs>
      <w:ind w:left="568" w:hanging="284"/>
    </w:pPr>
    <w:rPr>
      <w:rFonts w:ascii="Garamond" w:hAnsi="Garamond"/>
    </w:rPr>
  </w:style>
  <w:style w:type="paragraph" w:customStyle="1" w:styleId="Byline">
    <w:name w:val="Byline"/>
    <w:rsid w:val="00D443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36F"/>
    <w:pPr>
      <w:tabs>
        <w:tab w:val="clear" w:pos="3600"/>
        <w:tab w:val="clear" w:pos="3958"/>
      </w:tabs>
      <w:jc w:val="right"/>
    </w:pPr>
  </w:style>
  <w:style w:type="character" w:styleId="Emphasis">
    <w:name w:val="Emphasis"/>
    <w:basedOn w:val="DefaultParagraphFont"/>
    <w:qFormat/>
    <w:rsid w:val="00D4436F"/>
    <w:rPr>
      <w:i/>
    </w:rPr>
  </w:style>
  <w:style w:type="paragraph" w:styleId="Caption">
    <w:name w:val="caption"/>
    <w:basedOn w:val="BodyText"/>
    <w:next w:val="Normal"/>
    <w:qFormat/>
    <w:rsid w:val="00D4436F"/>
    <w:pPr>
      <w:framePr w:w="2268" w:hSpace="181" w:vSpace="181" w:wrap="around" w:vAnchor="text" w:hAnchor="page" w:x="1135" w:y="285" w:anchorLock="1"/>
    </w:pPr>
    <w:rPr>
      <w:i/>
    </w:rPr>
  </w:style>
  <w:style w:type="paragraph" w:customStyle="1" w:styleId="MiniTOCTitle">
    <w:name w:val="MiniTOCTitle"/>
    <w:basedOn w:val="Heading4"/>
    <w:rsid w:val="00D4436F"/>
    <w:pPr>
      <w:spacing w:before="240"/>
      <w:outlineLvl w:val="9"/>
    </w:pPr>
    <w:rPr>
      <w:noProof/>
      <w:sz w:val="24"/>
    </w:rPr>
  </w:style>
  <w:style w:type="paragraph" w:customStyle="1" w:styleId="MiniTOCItem">
    <w:name w:val="MiniTOCItem"/>
    <w:basedOn w:val="ListBullet"/>
    <w:rsid w:val="00D4436F"/>
    <w:pPr>
      <w:numPr>
        <w:numId w:val="0"/>
      </w:numPr>
      <w:tabs>
        <w:tab w:val="right" w:leader="dot" w:pos="6521"/>
      </w:tabs>
      <w:spacing w:before="0" w:after="0"/>
    </w:pPr>
  </w:style>
  <w:style w:type="paragraph" w:customStyle="1" w:styleId="TOFTitle">
    <w:name w:val="TOFTitle"/>
    <w:basedOn w:val="TOCTitle"/>
    <w:rsid w:val="00D4436F"/>
  </w:style>
  <w:style w:type="paragraph" w:styleId="TableofFigures">
    <w:name w:val="table of figures"/>
    <w:basedOn w:val="Normal"/>
    <w:next w:val="Normal"/>
    <w:semiHidden/>
    <w:rsid w:val="00D4436F"/>
    <w:pPr>
      <w:tabs>
        <w:tab w:val="right" w:leader="dot" w:pos="9072"/>
      </w:tabs>
      <w:ind w:left="970" w:hanging="403"/>
    </w:pPr>
    <w:rPr>
      <w:rFonts w:ascii="Times New Roman" w:hAnsi="Times New Roman"/>
      <w:b/>
    </w:rPr>
  </w:style>
  <w:style w:type="paragraph" w:styleId="ListNumber">
    <w:name w:val="List Number"/>
    <w:basedOn w:val="List"/>
    <w:rsid w:val="00D4436F"/>
    <w:pPr>
      <w:numPr>
        <w:numId w:val="15"/>
      </w:numPr>
      <w:tabs>
        <w:tab w:val="clear" w:pos="340"/>
      </w:tabs>
    </w:pPr>
  </w:style>
  <w:style w:type="character" w:customStyle="1" w:styleId="WingdingSymbols">
    <w:name w:val="Wingding Symbols"/>
    <w:rsid w:val="00D4436F"/>
    <w:rPr>
      <w:rFonts w:ascii="Wingdings" w:hAnsi="Wingdings"/>
    </w:rPr>
  </w:style>
  <w:style w:type="paragraph" w:customStyle="1" w:styleId="TableHeading">
    <w:name w:val="Table Heading"/>
    <w:basedOn w:val="HeadingBase"/>
    <w:rsid w:val="00D4436F"/>
    <w:pPr>
      <w:keepLines/>
      <w:pBdr>
        <w:bottom w:val="single" w:sz="6" w:space="1" w:color="918585"/>
      </w:pBdr>
      <w:spacing w:before="240"/>
    </w:pPr>
  </w:style>
  <w:style w:type="character" w:customStyle="1" w:styleId="HotSpot">
    <w:name w:val="HotSpot"/>
    <w:rsid w:val="00D4436F"/>
    <w:rPr>
      <w:color w:val="0033CC"/>
      <w:u w:val="none"/>
    </w:rPr>
  </w:style>
  <w:style w:type="paragraph" w:customStyle="1" w:styleId="BodyTextRight">
    <w:name w:val="Body Text Right"/>
    <w:basedOn w:val="BodyText"/>
    <w:rsid w:val="00D4436F"/>
    <w:pPr>
      <w:spacing w:before="0" w:after="0"/>
      <w:jc w:val="right"/>
    </w:pPr>
  </w:style>
  <w:style w:type="paragraph" w:styleId="Index3">
    <w:name w:val="index 3"/>
    <w:basedOn w:val="ListNumber2"/>
    <w:next w:val="Normal"/>
    <w:semiHidden/>
    <w:rsid w:val="00D4436F"/>
    <w:pPr>
      <w:numPr>
        <w:numId w:val="0"/>
      </w:numPr>
      <w:tabs>
        <w:tab w:val="right" w:leader="dot" w:pos="4176"/>
      </w:tabs>
    </w:pPr>
  </w:style>
  <w:style w:type="paragraph" w:styleId="ListNumber2">
    <w:name w:val="List Number 2"/>
    <w:basedOn w:val="List2"/>
    <w:rsid w:val="00D4436F"/>
    <w:pPr>
      <w:numPr>
        <w:numId w:val="10"/>
      </w:numPr>
      <w:tabs>
        <w:tab w:val="clear" w:pos="1060"/>
      </w:tabs>
    </w:pPr>
  </w:style>
  <w:style w:type="paragraph" w:customStyle="1" w:styleId="MarginNote">
    <w:name w:val="Margin Note"/>
    <w:basedOn w:val="BodyText"/>
    <w:rsid w:val="00D443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3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3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36F"/>
    <w:rPr>
      <w:sz w:val="32"/>
    </w:rPr>
  </w:style>
  <w:style w:type="paragraph" w:customStyle="1" w:styleId="HeadingProcedure">
    <w:name w:val="Heading Procedure"/>
    <w:basedOn w:val="HeadingBase"/>
    <w:next w:val="Normal"/>
    <w:rsid w:val="00D4436F"/>
    <w:pPr>
      <w:tabs>
        <w:tab w:val="left" w:pos="0"/>
      </w:tabs>
      <w:spacing w:before="120" w:after="60"/>
    </w:pPr>
    <w:rPr>
      <w:i/>
      <w:color w:val="918585"/>
      <w:sz w:val="22"/>
    </w:rPr>
  </w:style>
  <w:style w:type="paragraph" w:customStyle="1" w:styleId="TableBodyText">
    <w:name w:val="Table Body Text"/>
    <w:basedOn w:val="BodyText"/>
    <w:rsid w:val="00D4436F"/>
    <w:pPr>
      <w:spacing w:before="60" w:after="60"/>
    </w:pPr>
  </w:style>
  <w:style w:type="paragraph" w:styleId="ListContinue">
    <w:name w:val="List Continue"/>
    <w:basedOn w:val="List"/>
    <w:rsid w:val="00D4436F"/>
    <w:pPr>
      <w:ind w:firstLine="0"/>
    </w:pPr>
  </w:style>
  <w:style w:type="paragraph" w:customStyle="1" w:styleId="ListNote">
    <w:name w:val="List Note"/>
    <w:basedOn w:val="List"/>
    <w:rsid w:val="00D4436F"/>
    <w:pPr>
      <w:pBdr>
        <w:top w:val="single" w:sz="6" w:space="2" w:color="918585"/>
        <w:bottom w:val="single" w:sz="6" w:space="2" w:color="918585"/>
      </w:pBdr>
      <w:tabs>
        <w:tab w:val="left" w:pos="1021"/>
      </w:tabs>
      <w:ind w:firstLine="0"/>
    </w:pPr>
  </w:style>
  <w:style w:type="paragraph" w:customStyle="1" w:styleId="Warning">
    <w:name w:val="Warning"/>
    <w:basedOn w:val="BodyText"/>
    <w:rsid w:val="00D4436F"/>
    <w:pPr>
      <w:shd w:val="clear" w:color="auto" w:fill="D9D9D9"/>
      <w:tabs>
        <w:tab w:val="left" w:pos="992"/>
      </w:tabs>
      <w:ind w:left="119" w:right="119"/>
    </w:pPr>
    <w:rPr>
      <w:sz w:val="20"/>
    </w:rPr>
  </w:style>
  <w:style w:type="paragraph" w:customStyle="1" w:styleId="MarginIcons">
    <w:name w:val="Margin Icons"/>
    <w:basedOn w:val="BodyText"/>
    <w:rsid w:val="00D443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36F"/>
    <w:rPr>
      <w:rFonts w:ascii="Courier New" w:hAnsi="Courier New"/>
    </w:rPr>
  </w:style>
  <w:style w:type="paragraph" w:customStyle="1" w:styleId="NoteBullet">
    <w:name w:val="Note Bullet"/>
    <w:basedOn w:val="Note"/>
    <w:rsid w:val="00D4436F"/>
    <w:pPr>
      <w:tabs>
        <w:tab w:val="clear" w:pos="680"/>
      </w:tabs>
      <w:spacing w:before="60" w:after="60"/>
    </w:pPr>
  </w:style>
  <w:style w:type="paragraph" w:customStyle="1" w:styleId="SubHeading2">
    <w:name w:val="SubHeading2"/>
    <w:basedOn w:val="HeadingBase"/>
    <w:rsid w:val="00D4436F"/>
    <w:pPr>
      <w:spacing w:before="240" w:after="60"/>
    </w:pPr>
    <w:rPr>
      <w:sz w:val="20"/>
    </w:rPr>
  </w:style>
  <w:style w:type="paragraph" w:customStyle="1" w:styleId="SubHeading1">
    <w:name w:val="SubHeading1"/>
    <w:basedOn w:val="HeadingBase"/>
    <w:rsid w:val="00D4436F"/>
    <w:pPr>
      <w:spacing w:before="240" w:after="60"/>
    </w:pPr>
    <w:rPr>
      <w:color w:val="918585"/>
      <w:sz w:val="22"/>
    </w:rPr>
  </w:style>
  <w:style w:type="paragraph" w:customStyle="1" w:styleId="SideHeading">
    <w:name w:val="Side Heading"/>
    <w:basedOn w:val="HeadingBase"/>
    <w:rsid w:val="00D443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36F"/>
    <w:pPr>
      <w:tabs>
        <w:tab w:val="num" w:pos="360"/>
      </w:tabs>
    </w:pPr>
  </w:style>
  <w:style w:type="paragraph" w:styleId="PlainText">
    <w:name w:val="Plain Text"/>
    <w:basedOn w:val="Normal"/>
    <w:link w:val="PlainTextChar"/>
    <w:rsid w:val="00D4436F"/>
    <w:rPr>
      <w:sz w:val="20"/>
    </w:rPr>
  </w:style>
  <w:style w:type="character" w:customStyle="1" w:styleId="PlainTextChar">
    <w:name w:val="Plain Text Char"/>
    <w:basedOn w:val="DefaultParagraphFont"/>
    <w:link w:val="PlainText"/>
    <w:rsid w:val="00D4436F"/>
    <w:rPr>
      <w:rFonts w:ascii="Courier New" w:eastAsia="Times New Roman" w:hAnsi="Courier New" w:cs="Times New Roman"/>
      <w:sz w:val="20"/>
      <w:szCs w:val="20"/>
      <w:lang w:eastAsia="en-US"/>
    </w:rPr>
  </w:style>
  <w:style w:type="character" w:customStyle="1" w:styleId="MenuOption">
    <w:name w:val="Menu Option"/>
    <w:basedOn w:val="DefaultParagraphFont"/>
    <w:rsid w:val="00D4436F"/>
    <w:rPr>
      <w:b/>
      <w:smallCaps/>
    </w:rPr>
  </w:style>
  <w:style w:type="paragraph" w:customStyle="1" w:styleId="TableListNumber">
    <w:name w:val="Table List Number"/>
    <w:basedOn w:val="ListNumber"/>
    <w:rsid w:val="00D4436F"/>
    <w:pPr>
      <w:numPr>
        <w:numId w:val="0"/>
      </w:numPr>
    </w:pPr>
  </w:style>
  <w:style w:type="paragraph" w:styleId="TOC4">
    <w:name w:val="toc 4"/>
    <w:basedOn w:val="TOCBase"/>
    <w:next w:val="Normal"/>
    <w:semiHidden/>
    <w:rsid w:val="00D4436F"/>
    <w:pPr>
      <w:tabs>
        <w:tab w:val="right" w:leader="dot" w:pos="9071"/>
      </w:tabs>
      <w:ind w:left="1701"/>
    </w:pPr>
  </w:style>
  <w:style w:type="paragraph" w:customStyle="1" w:styleId="ListAlpha">
    <w:name w:val="List Alpha"/>
    <w:basedOn w:val="List"/>
    <w:rsid w:val="00D4436F"/>
    <w:pPr>
      <w:numPr>
        <w:numId w:val="9"/>
      </w:numPr>
    </w:pPr>
  </w:style>
  <w:style w:type="paragraph" w:customStyle="1" w:styleId="ListAlpha2">
    <w:name w:val="List Alpha 2"/>
    <w:basedOn w:val="List2"/>
    <w:rsid w:val="00D4436F"/>
    <w:pPr>
      <w:numPr>
        <w:numId w:val="8"/>
      </w:numPr>
    </w:pPr>
  </w:style>
  <w:style w:type="paragraph" w:styleId="List2">
    <w:name w:val="List 2"/>
    <w:basedOn w:val="BodyText"/>
    <w:rsid w:val="00D4436F"/>
    <w:pPr>
      <w:tabs>
        <w:tab w:val="left" w:pos="680"/>
      </w:tabs>
      <w:spacing w:before="60" w:after="60"/>
      <w:ind w:left="680" w:hanging="340"/>
    </w:pPr>
  </w:style>
  <w:style w:type="paragraph" w:styleId="List3">
    <w:name w:val="List 3"/>
    <w:basedOn w:val="BodyText"/>
    <w:rsid w:val="00D4436F"/>
    <w:pPr>
      <w:tabs>
        <w:tab w:val="left" w:pos="1021"/>
      </w:tabs>
      <w:spacing w:before="60" w:after="60"/>
      <w:ind w:left="1020" w:hanging="340"/>
    </w:pPr>
  </w:style>
  <w:style w:type="paragraph" w:styleId="List4">
    <w:name w:val="List 4"/>
    <w:basedOn w:val="BodyText"/>
    <w:rsid w:val="00D4436F"/>
    <w:pPr>
      <w:tabs>
        <w:tab w:val="left" w:pos="1361"/>
      </w:tabs>
      <w:spacing w:before="60" w:after="60"/>
      <w:ind w:left="1361" w:hanging="340"/>
    </w:pPr>
  </w:style>
  <w:style w:type="paragraph" w:styleId="List5">
    <w:name w:val="List 5"/>
    <w:basedOn w:val="BodyText"/>
    <w:rsid w:val="00D4436F"/>
    <w:pPr>
      <w:tabs>
        <w:tab w:val="left" w:pos="1701"/>
      </w:tabs>
      <w:spacing w:before="60" w:after="60"/>
      <w:ind w:left="1701" w:hanging="340"/>
    </w:pPr>
  </w:style>
  <w:style w:type="paragraph" w:styleId="ListBullet3">
    <w:name w:val="List Bullet 3"/>
    <w:basedOn w:val="List3"/>
    <w:rsid w:val="00D4436F"/>
    <w:pPr>
      <w:numPr>
        <w:numId w:val="14"/>
      </w:numPr>
      <w:tabs>
        <w:tab w:val="clear" w:pos="1021"/>
      </w:tabs>
      <w:ind w:left="1037" w:hanging="357"/>
    </w:pPr>
  </w:style>
  <w:style w:type="paragraph" w:styleId="ListBullet4">
    <w:name w:val="List Bullet 4"/>
    <w:basedOn w:val="List4"/>
    <w:rsid w:val="00D4436F"/>
    <w:pPr>
      <w:numPr>
        <w:numId w:val="3"/>
      </w:numPr>
      <w:tabs>
        <w:tab w:val="clear" w:pos="1361"/>
      </w:tabs>
    </w:pPr>
  </w:style>
  <w:style w:type="paragraph" w:styleId="ListBullet5">
    <w:name w:val="List Bullet 5"/>
    <w:basedOn w:val="List5"/>
    <w:rsid w:val="00D4436F"/>
    <w:pPr>
      <w:numPr>
        <w:numId w:val="4"/>
      </w:numPr>
    </w:pPr>
  </w:style>
  <w:style w:type="paragraph" w:styleId="ListContinue2">
    <w:name w:val="List Continue 2"/>
    <w:basedOn w:val="List2"/>
    <w:rsid w:val="00D4436F"/>
    <w:pPr>
      <w:ind w:firstLine="0"/>
    </w:pPr>
  </w:style>
  <w:style w:type="paragraph" w:styleId="ListContinue3">
    <w:name w:val="List Continue 3"/>
    <w:basedOn w:val="List3"/>
    <w:rsid w:val="00D4436F"/>
    <w:pPr>
      <w:ind w:left="1021" w:firstLine="0"/>
    </w:pPr>
  </w:style>
  <w:style w:type="paragraph" w:styleId="ListContinue4">
    <w:name w:val="List Continue 4"/>
    <w:basedOn w:val="List4"/>
    <w:rsid w:val="00D4436F"/>
    <w:pPr>
      <w:ind w:firstLine="0"/>
    </w:pPr>
  </w:style>
  <w:style w:type="paragraph" w:styleId="ListContinue5">
    <w:name w:val="List Continue 5"/>
    <w:basedOn w:val="List5"/>
    <w:rsid w:val="00D4436F"/>
    <w:pPr>
      <w:ind w:firstLine="0"/>
    </w:pPr>
  </w:style>
  <w:style w:type="paragraph" w:styleId="ListNumber3">
    <w:name w:val="List Number 3"/>
    <w:basedOn w:val="List3"/>
    <w:rsid w:val="00D4436F"/>
    <w:pPr>
      <w:numPr>
        <w:numId w:val="5"/>
      </w:numPr>
    </w:pPr>
  </w:style>
  <w:style w:type="paragraph" w:styleId="ListNumber4">
    <w:name w:val="List Number 4"/>
    <w:basedOn w:val="List4"/>
    <w:rsid w:val="00D4436F"/>
    <w:pPr>
      <w:numPr>
        <w:numId w:val="6"/>
      </w:numPr>
    </w:pPr>
  </w:style>
  <w:style w:type="paragraph" w:styleId="ListNumber5">
    <w:name w:val="List Number 5"/>
    <w:basedOn w:val="List5"/>
    <w:rsid w:val="00D4436F"/>
    <w:pPr>
      <w:numPr>
        <w:numId w:val="7"/>
      </w:numPr>
    </w:pPr>
  </w:style>
  <w:style w:type="paragraph" w:styleId="BlockText">
    <w:name w:val="Block Text"/>
    <w:basedOn w:val="Normal"/>
    <w:rsid w:val="00D4436F"/>
    <w:pPr>
      <w:spacing w:after="120"/>
      <w:ind w:left="1440" w:right="1440"/>
    </w:pPr>
  </w:style>
  <w:style w:type="character" w:customStyle="1" w:styleId="Subscript">
    <w:name w:val="Subscript"/>
    <w:basedOn w:val="DefaultParagraphFont"/>
    <w:rsid w:val="00D4436F"/>
    <w:rPr>
      <w:sz w:val="16"/>
      <w:vertAlign w:val="subscript"/>
    </w:rPr>
  </w:style>
  <w:style w:type="character" w:customStyle="1" w:styleId="Superscript">
    <w:name w:val="Superscript"/>
    <w:basedOn w:val="DefaultParagraphFont"/>
    <w:rsid w:val="00D4436F"/>
    <w:rPr>
      <w:sz w:val="16"/>
      <w:vertAlign w:val="superscript"/>
    </w:rPr>
  </w:style>
  <w:style w:type="character" w:customStyle="1" w:styleId="Symbols">
    <w:name w:val="Symbols"/>
    <w:basedOn w:val="DefaultParagraphFont"/>
    <w:rsid w:val="00D4436F"/>
    <w:rPr>
      <w:rFonts w:ascii="Symbol" w:hAnsi="Symbol"/>
    </w:rPr>
  </w:style>
  <w:style w:type="character" w:customStyle="1" w:styleId="MenuOptions">
    <w:name w:val="Menu Options"/>
    <w:basedOn w:val="DefaultParagraphFont"/>
    <w:rsid w:val="00D4436F"/>
    <w:rPr>
      <w:rFonts w:ascii="Arial Narrow" w:hAnsi="Arial Narrow"/>
      <w:smallCaps/>
    </w:rPr>
  </w:style>
  <w:style w:type="character" w:customStyle="1" w:styleId="Buttons">
    <w:name w:val="Buttons"/>
    <w:basedOn w:val="DefaultParagraphFont"/>
    <w:rsid w:val="00D4436F"/>
    <w:rPr>
      <w:b/>
    </w:rPr>
  </w:style>
  <w:style w:type="character" w:customStyle="1" w:styleId="Underlined">
    <w:name w:val="Underlined"/>
    <w:basedOn w:val="DefaultParagraphFont"/>
    <w:rsid w:val="00D4436F"/>
    <w:rPr>
      <w:u w:val="single"/>
    </w:rPr>
  </w:style>
  <w:style w:type="paragraph" w:customStyle="1" w:styleId="TableBodyTextRight">
    <w:name w:val="Table Body Text Right"/>
    <w:basedOn w:val="TableBodyText"/>
    <w:rsid w:val="00D4436F"/>
    <w:pPr>
      <w:widowControl w:val="0"/>
      <w:autoSpaceDE w:val="0"/>
      <w:autoSpaceDN w:val="0"/>
      <w:adjustRightInd w:val="0"/>
      <w:jc w:val="right"/>
    </w:pPr>
    <w:rPr>
      <w:rFonts w:cs="Arial"/>
      <w:szCs w:val="18"/>
    </w:rPr>
  </w:style>
  <w:style w:type="paragraph" w:customStyle="1" w:styleId="CopyrightText">
    <w:name w:val="Copyright Text"/>
    <w:basedOn w:val="BodyText"/>
    <w:rsid w:val="00D4436F"/>
    <w:rPr>
      <w:sz w:val="18"/>
    </w:rPr>
  </w:style>
  <w:style w:type="paragraph" w:customStyle="1" w:styleId="BodySmallRight">
    <w:name w:val="Body Small Right"/>
    <w:basedOn w:val="BodyTextRight"/>
    <w:rsid w:val="00D4436F"/>
    <w:rPr>
      <w:sz w:val="18"/>
      <w:szCs w:val="18"/>
    </w:rPr>
  </w:style>
  <w:style w:type="paragraph" w:customStyle="1" w:styleId="MarginEdition">
    <w:name w:val="Margin Edition"/>
    <w:basedOn w:val="MarginNote"/>
    <w:rsid w:val="00D4436F"/>
    <w:pPr>
      <w:spacing w:before="0" w:after="0"/>
    </w:pPr>
    <w:rPr>
      <w:rFonts w:ascii="Times New Roman" w:hAnsi="Times New Roman"/>
      <w:color w:val="999999"/>
    </w:rPr>
  </w:style>
  <w:style w:type="paragraph" w:customStyle="1" w:styleId="Spacer">
    <w:name w:val="Spacer"/>
    <w:basedOn w:val="Normal"/>
    <w:rsid w:val="00D4436F"/>
    <w:rPr>
      <w:sz w:val="2"/>
      <w:szCs w:val="2"/>
    </w:rPr>
  </w:style>
  <w:style w:type="character" w:customStyle="1" w:styleId="Small">
    <w:name w:val="Small"/>
    <w:basedOn w:val="DefaultParagraphFont"/>
    <w:rsid w:val="00D4436F"/>
    <w:rPr>
      <w:sz w:val="16"/>
    </w:rPr>
  </w:style>
  <w:style w:type="paragraph" w:customStyle="1" w:styleId="WideTable">
    <w:name w:val="Wide Table"/>
    <w:basedOn w:val="Normal"/>
    <w:rsid w:val="00D4436F"/>
    <w:pPr>
      <w:ind w:left="-1418"/>
    </w:pPr>
    <w:rPr>
      <w:sz w:val="2"/>
      <w:szCs w:val="2"/>
    </w:rPr>
  </w:style>
  <w:style w:type="character" w:styleId="PageNumber">
    <w:name w:val="page number"/>
    <w:basedOn w:val="DefaultParagraphFont"/>
    <w:rsid w:val="00D4436F"/>
  </w:style>
  <w:style w:type="paragraph" w:styleId="Quote">
    <w:name w:val="Quote"/>
    <w:basedOn w:val="Heading1"/>
    <w:link w:val="QuoteChar"/>
    <w:qFormat/>
    <w:rsid w:val="00D4436F"/>
    <w:rPr>
      <w:b w:val="0"/>
      <w:sz w:val="72"/>
      <w:szCs w:val="72"/>
      <w:lang w:val="en-NZ"/>
    </w:rPr>
  </w:style>
  <w:style w:type="character" w:customStyle="1" w:styleId="QuoteChar">
    <w:name w:val="Quote Char"/>
    <w:basedOn w:val="DefaultParagraphFont"/>
    <w:link w:val="Quote"/>
    <w:rsid w:val="00D443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36F"/>
    <w:pPr>
      <w:pageBreakBefore/>
    </w:pPr>
  </w:style>
  <w:style w:type="paragraph" w:customStyle="1" w:styleId="Border">
    <w:name w:val="Border"/>
    <w:basedOn w:val="Normal"/>
    <w:qFormat/>
    <w:rsid w:val="00D443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36F"/>
    <w:rPr>
      <w:b/>
      <w:bCs/>
      <w:i/>
      <w:iCs/>
      <w:color w:val="auto"/>
    </w:rPr>
  </w:style>
  <w:style w:type="paragraph" w:styleId="IntenseQuote">
    <w:name w:val="Intense Quote"/>
    <w:basedOn w:val="Normal"/>
    <w:next w:val="Normal"/>
    <w:link w:val="IntenseQuoteChar"/>
    <w:uiPriority w:val="30"/>
    <w:qFormat/>
    <w:rsid w:val="00D443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3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36F"/>
    <w:rPr>
      <w:smallCaps/>
      <w:color w:val="auto"/>
      <w:u w:val="single"/>
    </w:rPr>
  </w:style>
  <w:style w:type="character" w:styleId="IntenseReference">
    <w:name w:val="Intense Reference"/>
    <w:basedOn w:val="DefaultParagraphFont"/>
    <w:uiPriority w:val="32"/>
    <w:qFormat/>
    <w:rsid w:val="00D4436F"/>
    <w:rPr>
      <w:b/>
      <w:bCs/>
      <w:smallCaps/>
      <w:color w:val="auto"/>
      <w:spacing w:val="5"/>
      <w:u w:val="single"/>
    </w:rPr>
  </w:style>
  <w:style w:type="paragraph" w:customStyle="1" w:styleId="2ColumnHeading">
    <w:name w:val="2Column Heading"/>
    <w:basedOn w:val="BodyText"/>
    <w:qFormat/>
    <w:rsid w:val="00D4436F"/>
    <w:pPr>
      <w:spacing w:after="60"/>
      <w:ind w:left="-2268"/>
    </w:pPr>
    <w:rPr>
      <w:b/>
    </w:rPr>
  </w:style>
  <w:style w:type="paragraph" w:customStyle="1" w:styleId="Heading1TOC">
    <w:name w:val="Heading1 TOC"/>
    <w:basedOn w:val="Normal"/>
    <w:qFormat/>
    <w:rsid w:val="00D4436F"/>
    <w:pPr>
      <w:spacing w:before="240" w:after="120"/>
    </w:pPr>
    <w:rPr>
      <w:rFonts w:ascii="Times New Roman" w:hAnsi="Times New Roman"/>
      <w:b/>
      <w:sz w:val="32"/>
    </w:rPr>
  </w:style>
  <w:style w:type="paragraph" w:customStyle="1" w:styleId="Heading2TOC">
    <w:name w:val="Heading2 TOC"/>
    <w:basedOn w:val="Normal"/>
    <w:qFormat/>
    <w:rsid w:val="00D4436F"/>
    <w:pPr>
      <w:spacing w:before="240" w:after="60"/>
    </w:pPr>
    <w:rPr>
      <w:rFonts w:ascii="Times New Roman" w:hAnsi="Times New Roman"/>
      <w:b/>
      <w:sz w:val="28"/>
    </w:rPr>
  </w:style>
  <w:style w:type="character" w:customStyle="1" w:styleId="Underline">
    <w:name w:val="Underline"/>
    <w:basedOn w:val="DefaultParagraphFont"/>
    <w:qFormat/>
    <w:rsid w:val="00D4436F"/>
    <w:rPr>
      <w:u w:val="single"/>
    </w:rPr>
  </w:style>
  <w:style w:type="character" w:customStyle="1" w:styleId="BoldandItalics">
    <w:name w:val="Bold and Italics"/>
    <w:qFormat/>
    <w:rsid w:val="00D4436F"/>
    <w:rPr>
      <w:b/>
      <w:i/>
      <w:u w:val="none"/>
    </w:rPr>
  </w:style>
  <w:style w:type="paragraph" w:styleId="BalloonText">
    <w:name w:val="Balloon Text"/>
    <w:basedOn w:val="Normal"/>
    <w:link w:val="BalloonTextChar"/>
    <w:rsid w:val="00D4436F"/>
    <w:rPr>
      <w:rFonts w:ascii="Tahoma" w:hAnsi="Tahoma" w:cs="Tahoma"/>
      <w:sz w:val="16"/>
      <w:szCs w:val="16"/>
    </w:rPr>
  </w:style>
  <w:style w:type="character" w:customStyle="1" w:styleId="BalloonTextChar">
    <w:name w:val="Balloon Text Char"/>
    <w:basedOn w:val="DefaultParagraphFont"/>
    <w:link w:val="BalloonText"/>
    <w:rsid w:val="00D443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3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3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36F"/>
    <w:rPr>
      <w:b/>
      <w:color w:val="660033"/>
      <w:spacing w:val="0"/>
    </w:rPr>
  </w:style>
  <w:style w:type="paragraph" w:customStyle="1" w:styleId="Nameditemlist">
    <w:name w:val="Named item list"/>
    <w:basedOn w:val="BodyText"/>
    <w:qFormat/>
    <w:rsid w:val="00D4436F"/>
    <w:pPr>
      <w:tabs>
        <w:tab w:val="left" w:pos="2835"/>
      </w:tabs>
      <w:ind w:left="2835" w:hanging="2835"/>
    </w:pPr>
  </w:style>
  <w:style w:type="paragraph" w:customStyle="1" w:styleId="BodyTextnopadding">
    <w:name w:val="Body Text no padding"/>
    <w:basedOn w:val="BodyText"/>
    <w:qFormat/>
    <w:rsid w:val="00D4436F"/>
    <w:pPr>
      <w:spacing w:before="0" w:after="0"/>
    </w:pPr>
  </w:style>
  <w:style w:type="paragraph" w:customStyle="1" w:styleId="BodyTextBold">
    <w:name w:val="Body Text Bold"/>
    <w:basedOn w:val="BodyText"/>
    <w:qFormat/>
    <w:rsid w:val="00D4436F"/>
    <w:rPr>
      <w:b/>
    </w:rPr>
  </w:style>
  <w:style w:type="character" w:styleId="Hyperlink">
    <w:name w:val="Hyperlink"/>
    <w:basedOn w:val="DefaultParagraphFont"/>
    <w:uiPriority w:val="99"/>
    <w:unhideWhenUsed/>
    <w:rsid w:val="00234B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4656</Characters>
  <Application>Microsoft Office Word</Application>
  <DocSecurity>0</DocSecurity>
  <Lines>97</Lines>
  <Paragraphs>52</Paragraphs>
  <ScaleCrop>false</ScaleCrop>
  <Company>Author-it Software Corporation Ltd.</Company>
  <LinksUpToDate>false</LinksUpToDate>
  <CharactersWithSpaces>5345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MEA206 Remove and install aircraft basic radio communication and navigation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2022-11-22T01:31:00Z</dcterms:created>
  <dcterms:modified xsi:type="dcterms:W3CDTF">2022-11-22T01:31:00Z</dcterms:modified>
</cp:coreProperties>
</file>