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856" w:rsidP="00FD6856">
      <w:pPr>
        <w:pStyle w:val="Title"/>
      </w:pPr>
      <w:r>
        <w:fldChar w:fldCharType="begin"/>
      </w:r>
      <w:r>
        <w:instrText xml:space="preserve"> TITLE   \* MERGEFORMAT </w:instrText>
      </w:r>
      <w:r>
        <w:fldChar w:fldCharType="separate"/>
      </w:r>
      <w:r>
        <w:t>MEA201 Remove and install miscellaneous aircraft electrical hardware/components</w:t>
      </w:r>
      <w:r>
        <w:fldChar w:fldCharType="end"/>
      </w:r>
    </w:p>
    <w:p w:rsidR="00FD6856" w:rsidP="00FD6856">
      <w:pPr>
        <w:pStyle w:val="Version"/>
        <w:sectPr w:rsidSect="00047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7360" w:rsidP="00047360">
      <w:pPr>
        <w:pStyle w:val="SuperHeading"/>
      </w:pPr>
      <w:r w:rsidRPr="00047360">
        <w:t>MEA201 Remove</w:t>
      </w:r>
      <w:r w:rsidRPr="00047360">
        <w:t xml:space="preserve"> and install miscellaneous aircraft electrical hardware/components</w:t>
      </w:r>
    </w:p>
    <w:p w:rsidR="00000000" w:rsidRPr="00047360" w:rsidP="00047360">
      <w:pPr>
        <w:pStyle w:val="Heading1"/>
      </w:pPr>
      <w:bookmarkStart w:id="1" w:name="O_996182"/>
      <w:bookmarkEnd w:id="1"/>
      <w:r w:rsidRPr="00047360">
        <w:t>Modification History</w:t>
      </w:r>
    </w:p>
    <w:p w:rsidR="00000000" w:rsidRPr="00047360" w:rsidP="00FD6856">
      <w:pPr>
        <w:pStyle w:val="BodyText"/>
      </w:pPr>
      <w:r w:rsidRPr="00047360">
        <w:t>Release 2. Equivalent to MEA201 Remove and install miscellaneous aircraft electrical hardware/components with amended prerequisite codes.</w:t>
      </w:r>
    </w:p>
    <w:p w:rsidR="00000000" w:rsidRPr="00047360" w:rsidP="00047360">
      <w:pPr>
        <w:pStyle w:val="Heading1"/>
      </w:pPr>
      <w:bookmarkStart w:id="2" w:name="O_996181"/>
      <w:bookmarkEnd w:id="2"/>
      <w:r w:rsidRPr="00047360">
        <w:t>Application</w:t>
      </w:r>
    </w:p>
    <w:p w:rsidR="00000000" w:rsidRPr="00047360" w:rsidP="00FD6856">
      <w:pPr>
        <w:pStyle w:val="BodyText"/>
      </w:pPr>
      <w:r w:rsidRPr="00047360">
        <w:t>This unit of competency requires application of skills in basic soldering and in crimping associated with the removal and installation of miscellaneous electrical hardware and components fitted to fixed or rotary wing aircraft during sc</w:t>
      </w:r>
      <w:r w:rsidRPr="00047360">
        <w:t>heduled or unscheduled maintenance. Work may be performed individually or as part of a team.</w:t>
      </w:r>
    </w:p>
    <w:p w:rsidR="00000000" w:rsidRPr="00047360" w:rsidP="00FD6856">
      <w:pPr>
        <w:pStyle w:val="BodyText"/>
      </w:pPr>
      <w:r w:rsidRPr="00047360">
        <w:t xml:space="preserve">The unit is part of all Avionic Certificate IV training pathways and is also part of the Mechanical Aircraft Maintenance Engineer licensing pathway. </w:t>
      </w:r>
    </w:p>
    <w:p w:rsidR="00000000" w:rsidRPr="00047360" w:rsidP="00FD6856">
      <w:pPr>
        <w:pStyle w:val="BodyText"/>
      </w:pPr>
      <w:r w:rsidRPr="00047360">
        <w:t>The unit is</w:t>
      </w:r>
      <w:r w:rsidRPr="00047360">
        <w:t xml:space="preserve"> used in workplaces that operate under the airworthiness regulatory systems of the Australian Defence Force (ADF) and the Civil Aviation Safety Authority (CASA). </w:t>
      </w:r>
    </w:p>
    <w:p w:rsidR="00000000" w:rsidRPr="00047360" w:rsidP="00FD6856">
      <w:pPr>
        <w:pStyle w:val="BodyText"/>
      </w:pPr>
      <w:r w:rsidRPr="00047360">
        <w:t>Where a CASA licensing outcome is sought this unit forms part of the CASA requirement for th</w:t>
      </w:r>
      <w:r w:rsidRPr="00047360">
        <w:t>e granting of the chosen maintenance certification licence under Civil Aviation Safety Regulation (CASR) Part 66, in accordance with the licensing provisions in the Companion Volume Implementation Guide.</w:t>
      </w:r>
    </w:p>
    <w:p w:rsidR="00000000" w:rsidRPr="00047360" w:rsidP="00047360">
      <w:pPr>
        <w:pStyle w:val="Heading1"/>
      </w:pPr>
      <w:bookmarkStart w:id="3" w:name="O_996180"/>
      <w:bookmarkEnd w:id="3"/>
      <w:r w:rsidRPr="00047360">
        <w:t>Pre-requisite Unit</w:t>
      </w:r>
    </w:p>
    <w:tbl>
      <w:tblPr>
        <w:tblW w:w="0" w:type="auto"/>
        <w:tblLayout w:type="fixed"/>
        <w:tblCellMar>
          <w:left w:w="62" w:type="dxa"/>
          <w:right w:w="62" w:type="dxa"/>
        </w:tblCellMar>
        <w:tblLook w:val="0000"/>
      </w:tblPr>
      <w:tblGrid>
        <w:gridCol w:w="1575"/>
        <w:gridCol w:w="6233"/>
      </w:tblGrid>
      <w:tr w:rsidTr="0004736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MEA107</w:t>
            </w:r>
          </w:p>
        </w:tc>
        <w:tc>
          <w:tcPr>
            <w:tcW w:w="6233"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Interpret</w:t>
            </w:r>
            <w:r w:rsidRPr="00047360">
              <w:t xml:space="preserve"> and use aviation maintenance industry manuals and specifications</w:t>
            </w:r>
          </w:p>
        </w:tc>
      </w:tr>
      <w:tr w:rsidTr="0004736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MEA154</w:t>
            </w:r>
          </w:p>
        </w:tc>
        <w:tc>
          <w:tcPr>
            <w:tcW w:w="6233"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Apply work health and safety practices in aviation maintenance</w:t>
            </w:r>
          </w:p>
        </w:tc>
      </w:tr>
      <w:tr w:rsidTr="0004736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MEA155</w:t>
            </w:r>
          </w:p>
        </w:tc>
        <w:tc>
          <w:tcPr>
            <w:tcW w:w="6233"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Plan and organise aviation maintenance work activities</w:t>
            </w:r>
          </w:p>
        </w:tc>
      </w:tr>
      <w:tr w:rsidTr="0004736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MEA156</w:t>
            </w:r>
          </w:p>
        </w:tc>
        <w:tc>
          <w:tcPr>
            <w:tcW w:w="6233"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Apply quality standards during aviation maintenance activities</w:t>
            </w:r>
          </w:p>
        </w:tc>
      </w:tr>
      <w:tr w:rsidTr="0004736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MEA157</w:t>
            </w:r>
          </w:p>
        </w:tc>
        <w:tc>
          <w:tcPr>
            <w:tcW w:w="6233"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Complete aviation maintenance industry documentation</w:t>
            </w:r>
          </w:p>
        </w:tc>
      </w:tr>
      <w:tr w:rsidTr="0004736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MEA158</w:t>
            </w:r>
          </w:p>
        </w:tc>
        <w:tc>
          <w:tcPr>
            <w:tcW w:w="6233" w:type="dxa"/>
            <w:tcBorders>
              <w:top w:val="nil"/>
              <w:left w:val="nil"/>
              <w:bottom w:val="nil"/>
              <w:right w:val="nil"/>
            </w:tcBorders>
            <w:tcMar>
              <w:top w:w="0" w:type="dxa"/>
              <w:left w:w="62" w:type="dxa"/>
              <w:bottom w:w="0" w:type="dxa"/>
              <w:right w:w="62" w:type="dxa"/>
            </w:tcMar>
          </w:tcPr>
          <w:p w:rsidR="00000000" w:rsidRPr="00047360" w:rsidP="00047360">
            <w:pPr>
              <w:pStyle w:val="BodyText"/>
            </w:pPr>
            <w:r w:rsidRPr="00047360">
              <w:t>Perform basic hand skills, standard trade practices and fundamentals in aviation maintenance</w:t>
            </w:r>
          </w:p>
        </w:tc>
      </w:tr>
    </w:tbl>
    <w:p w:rsidR="00000000" w:rsidRPr="00047360" w:rsidP="00047360">
      <w:pPr>
        <w:pStyle w:val="BodyText"/>
      </w:pPr>
      <w:r w:rsidRPr="00047360">
        <w:t xml:space="preserve"> </w:t>
      </w:r>
    </w:p>
    <w:p w:rsidR="00000000" w:rsidRPr="00047360" w:rsidP="00047360">
      <w:pPr>
        <w:pStyle w:val="AllowPageBreak"/>
      </w:pPr>
    </w:p>
    <w:p w:rsidR="00000000" w:rsidRPr="00047360" w:rsidP="00047360">
      <w:pPr>
        <w:pStyle w:val="Heading1"/>
      </w:pPr>
      <w:bookmarkStart w:id="4" w:name="O_996179"/>
      <w:bookmarkEnd w:id="4"/>
      <w:r w:rsidRPr="00047360">
        <w:t xml:space="preserve">Competency </w:t>
      </w:r>
      <w:r w:rsidRPr="00047360">
        <w:t>Field</w:t>
      </w:r>
    </w:p>
    <w:p w:rsidR="00000000" w:rsidRPr="00047360" w:rsidP="00FD6856">
      <w:pPr>
        <w:pStyle w:val="BodyText"/>
      </w:pPr>
      <w:r w:rsidRPr="00047360">
        <w:t>Aviation maintenance</w:t>
      </w:r>
    </w:p>
    <w:p w:rsidR="00000000" w:rsidRPr="00047360" w:rsidP="00047360">
      <w:pPr>
        <w:pStyle w:val="Heading1"/>
      </w:pPr>
      <w:bookmarkStart w:id="5" w:name="O_996178"/>
      <w:bookmarkEnd w:id="5"/>
      <w:r w:rsidRPr="00047360">
        <w:t>Unit Sector</w:t>
      </w:r>
    </w:p>
    <w:p w:rsidR="00000000" w:rsidRPr="00047360" w:rsidP="00047360">
      <w:pPr>
        <w:pStyle w:val="Heading1"/>
      </w:pPr>
      <w:bookmarkStart w:id="6" w:name="O_996177"/>
      <w:bookmarkEnd w:id="6"/>
      <w:r w:rsidRPr="00047360">
        <w:t>Elements and Performance Criteria</w:t>
      </w:r>
    </w:p>
    <w:tbl>
      <w:tblPr>
        <w:tblW w:w="0" w:type="auto"/>
        <w:tblLayout w:type="fixed"/>
        <w:tblCellMar>
          <w:left w:w="62" w:type="dxa"/>
          <w:right w:w="62" w:type="dxa"/>
        </w:tblCellMar>
        <w:tblLook w:val="0000"/>
      </w:tblPr>
      <w:tblGrid>
        <w:gridCol w:w="630"/>
        <w:gridCol w:w="2239"/>
        <w:gridCol w:w="641"/>
        <w:gridCol w:w="5670"/>
      </w:tblGrid>
      <w:tr w:rsidTr="00047360">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 xml:space="preserve">Performance criteria describe the performance needed to demonstrate achievement of the element. </w:t>
            </w:r>
          </w:p>
        </w:tc>
      </w:tr>
      <w:tr w:rsidTr="0004736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1.</w:t>
            </w:r>
          </w:p>
        </w:tc>
        <w:tc>
          <w:tcPr>
            <w:tcW w:w="2239"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Remove aircraft electrical hardware</w:t>
            </w:r>
          </w:p>
        </w:tc>
        <w:tc>
          <w:tcPr>
            <w:tcW w:w="641"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1.1</w:t>
            </w:r>
          </w:p>
        </w:tc>
        <w:tc>
          <w:tcPr>
            <w:tcW w:w="56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System is rendered safe and prepared in accordance with the applicable maintenance manual and isolation tags are fitted, where necessary, to ensure personnel safety</w:t>
            </w:r>
          </w:p>
        </w:tc>
      </w:tr>
      <w:tr w:rsidTr="0004736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1.2</w:t>
            </w:r>
          </w:p>
        </w:tc>
        <w:tc>
          <w:tcPr>
            <w:tcW w:w="56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Removal of electrical hardware is carried ou</w:t>
            </w:r>
            <w:r w:rsidRPr="00047360">
              <w:t>t in accordance with the applicable maintenance manual observing all relevant work health and safety (WHS) requirements</w:t>
            </w:r>
          </w:p>
        </w:tc>
      </w:tr>
      <w:tr w:rsidTr="0004736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1.3</w:t>
            </w:r>
          </w:p>
        </w:tc>
        <w:tc>
          <w:tcPr>
            <w:tcW w:w="56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Required maintenance documentation is completed and processed in accordance with standard enterprise procedures</w:t>
            </w:r>
          </w:p>
        </w:tc>
      </w:tr>
      <w:tr w:rsidTr="0004736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1.4</w:t>
            </w:r>
          </w:p>
        </w:tc>
        <w:tc>
          <w:tcPr>
            <w:tcW w:w="56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Removed components are tagged, packaged or discarded in accordance with specified procedures</w:t>
            </w:r>
          </w:p>
        </w:tc>
      </w:tr>
      <w:tr w:rsidTr="0004736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2.</w:t>
            </w:r>
          </w:p>
        </w:tc>
        <w:tc>
          <w:tcPr>
            <w:tcW w:w="2239"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Install aircraft electrical hardware</w:t>
            </w:r>
          </w:p>
        </w:tc>
        <w:tc>
          <w:tcPr>
            <w:tcW w:w="641"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2.1</w:t>
            </w:r>
          </w:p>
        </w:tc>
        <w:tc>
          <w:tcPr>
            <w:tcW w:w="56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Electrical hardware components to be installed are checked to confirm correct part numbers, modification status, servi</w:t>
            </w:r>
            <w:r w:rsidRPr="00047360">
              <w:t>ceability and shelf life</w:t>
            </w:r>
          </w:p>
        </w:tc>
      </w:tr>
      <w:tr w:rsidTr="0004736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2.2</w:t>
            </w:r>
          </w:p>
        </w:tc>
        <w:tc>
          <w:tcPr>
            <w:tcW w:w="56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Physical installation of electrical hardware is carried out in accordance with the applicable maintenance manual</w:t>
            </w:r>
          </w:p>
        </w:tc>
      </w:tr>
      <w:tr w:rsidTr="0004736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2.3</w:t>
            </w:r>
          </w:p>
        </w:tc>
        <w:tc>
          <w:tcPr>
            <w:tcW w:w="56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System is reinstated to correct physical condition in preparation for testing, as necessary</w:t>
            </w:r>
          </w:p>
        </w:tc>
      </w:tr>
      <w:tr w:rsidTr="0004736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2.4</w:t>
            </w:r>
          </w:p>
        </w:tc>
        <w:tc>
          <w:tcPr>
            <w:tcW w:w="5670" w:type="dxa"/>
            <w:tcBorders>
              <w:top w:val="nil"/>
              <w:left w:val="nil"/>
              <w:bottom w:val="nil"/>
              <w:right w:val="nil"/>
            </w:tcBorders>
            <w:tcMar>
              <w:top w:w="0" w:type="dxa"/>
              <w:left w:w="62" w:type="dxa"/>
              <w:bottom w:w="0" w:type="dxa"/>
              <w:right w:w="62" w:type="dxa"/>
            </w:tcMar>
          </w:tcPr>
          <w:p w:rsidR="00000000" w:rsidRPr="00047360" w:rsidP="00047360">
            <w:pPr>
              <w:pStyle w:val="BodyText"/>
            </w:pPr>
            <w:r w:rsidRPr="00047360">
              <w:t>Required maintenance documentation is completed and processed in accordance with standard enterprise procedures</w:t>
            </w:r>
          </w:p>
        </w:tc>
      </w:tr>
    </w:tbl>
    <w:p w:rsidR="00000000" w:rsidRPr="00047360" w:rsidP="00047360">
      <w:pPr>
        <w:pStyle w:val="BodyText"/>
      </w:pPr>
    </w:p>
    <w:p w:rsidR="00000000" w:rsidRPr="00047360" w:rsidP="00047360">
      <w:pPr>
        <w:pStyle w:val="AllowPageBreak"/>
      </w:pPr>
    </w:p>
    <w:p w:rsidR="00000000" w:rsidRPr="00047360" w:rsidP="00047360">
      <w:pPr>
        <w:pStyle w:val="Heading1"/>
      </w:pPr>
      <w:bookmarkStart w:id="7" w:name="O_996176"/>
      <w:bookmarkEnd w:id="7"/>
      <w:r w:rsidRPr="00047360">
        <w:t>Foundation Skills</w:t>
      </w:r>
    </w:p>
    <w:p w:rsidR="00000000" w:rsidRPr="00047360" w:rsidP="00FD6856">
      <w:pPr>
        <w:pStyle w:val="BodyText"/>
      </w:pPr>
      <w:r w:rsidRPr="00047360">
        <w:t>Foundation skills essential to performance are explicit in the performance criteria of this unit of compete</w:t>
      </w:r>
      <w:r w:rsidRPr="00047360">
        <w:t>ncy.</w:t>
      </w:r>
    </w:p>
    <w:p w:rsidR="00000000" w:rsidRPr="00047360" w:rsidP="00047360">
      <w:pPr>
        <w:pStyle w:val="Heading1"/>
      </w:pPr>
      <w:bookmarkStart w:id="8" w:name="O_996175"/>
      <w:bookmarkEnd w:id="8"/>
      <w:r w:rsidRPr="00047360">
        <w:t>Range of Conditions</w:t>
      </w:r>
    </w:p>
    <w:tbl>
      <w:tblPr>
        <w:tblW w:w="0" w:type="auto"/>
        <w:tblLayout w:type="fixed"/>
        <w:tblCellMar>
          <w:left w:w="62" w:type="dxa"/>
          <w:right w:w="62" w:type="dxa"/>
        </w:tblCellMar>
        <w:tblLook w:val="0000"/>
      </w:tblPr>
      <w:tblGrid>
        <w:gridCol w:w="2970"/>
        <w:gridCol w:w="6102"/>
      </w:tblGrid>
      <w:tr w:rsidTr="000473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t>This field allows for different work environments and conditions that may affect performance. Essential operating conditions that may be present (depending on the work situation, needs of the candidate, accessibili</w:t>
            </w:r>
            <w:r w:rsidRPr="00047360">
              <w:t>ty of the item, and local industry and regional contexts) are included.</w:t>
            </w:r>
          </w:p>
        </w:tc>
      </w:tr>
      <w:tr w:rsidTr="0004736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rPr>
                <w:rStyle w:val="SpecialBold"/>
              </w:rPr>
              <w:t>Hardware connection methods include:</w:t>
            </w:r>
          </w:p>
        </w:tc>
        <w:tc>
          <w:tcPr>
            <w:tcW w:w="6102" w:type="dxa"/>
            <w:tcBorders>
              <w:top w:val="nil"/>
              <w:left w:val="nil"/>
              <w:bottom w:val="nil"/>
              <w:right w:val="nil"/>
            </w:tcBorders>
            <w:tcMar>
              <w:top w:w="0" w:type="dxa"/>
              <w:left w:w="62" w:type="dxa"/>
              <w:bottom w:w="0" w:type="dxa"/>
              <w:right w:w="62" w:type="dxa"/>
            </w:tcMar>
          </w:tcPr>
          <w:p w:rsidR="00000000" w:rsidRPr="00047360" w:rsidP="00047360">
            <w:pPr>
              <w:pStyle w:val="ListBullet"/>
            </w:pPr>
            <w:r w:rsidRPr="00047360">
              <w:t>Bolted</w:t>
            </w:r>
          </w:p>
          <w:p w:rsidR="00000000" w:rsidRPr="00047360" w:rsidP="00047360">
            <w:pPr>
              <w:pStyle w:val="ListBullet"/>
            </w:pPr>
            <w:r w:rsidRPr="00047360">
              <w:t>Soldered</w:t>
            </w:r>
          </w:p>
          <w:p w:rsidR="00000000" w:rsidP="00047360">
            <w:pPr>
              <w:pStyle w:val="ListBullet"/>
              <w:rPr>
                <w:lang w:val="en-NZ"/>
              </w:rPr>
            </w:pPr>
            <w:r w:rsidRPr="00047360">
              <w:t>Plug connectors</w:t>
            </w:r>
          </w:p>
        </w:tc>
      </w:tr>
      <w:tr w:rsidTr="0004736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rPr>
                <w:rStyle w:val="SpecialBold"/>
              </w:rPr>
              <w:t>Types of electrical hardware include:</w:t>
            </w:r>
          </w:p>
        </w:tc>
        <w:tc>
          <w:tcPr>
            <w:tcW w:w="6102" w:type="dxa"/>
            <w:tcBorders>
              <w:top w:val="nil"/>
              <w:left w:val="nil"/>
              <w:bottom w:val="nil"/>
              <w:right w:val="nil"/>
            </w:tcBorders>
            <w:tcMar>
              <w:top w:w="0" w:type="dxa"/>
              <w:left w:w="62" w:type="dxa"/>
              <w:bottom w:w="0" w:type="dxa"/>
              <w:right w:w="62" w:type="dxa"/>
            </w:tcMar>
          </w:tcPr>
          <w:p w:rsidR="00000000" w:rsidP="00047360">
            <w:pPr>
              <w:pStyle w:val="ListBullet"/>
              <w:rPr>
                <w:lang w:val="en-NZ"/>
              </w:rPr>
            </w:pPr>
            <w:r w:rsidRPr="00047360">
              <w:t>Switches, relays, lamps, terminal blocks, current limiters, circuit breakers, fuses, sockets, potentiometers, capacitors, inductors, magnetic amplifiers, transformers, rheostats, resistors and diodes, miscellaneous sensors and minor components hard mounted</w:t>
            </w:r>
            <w:r w:rsidRPr="00047360">
              <w:t xml:space="preserve"> throughout the aircraft, busbars, lugs, ferrules, splices, connectors and electrical, electronic cables and looms</w:t>
            </w:r>
          </w:p>
        </w:tc>
      </w:tr>
      <w:tr w:rsidTr="0004736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rPr>
                <w:rStyle w:val="SpecialBold"/>
              </w:rPr>
              <w:t>Basic soldering and crimping</w:t>
            </w:r>
          </w:p>
        </w:tc>
        <w:tc>
          <w:tcPr>
            <w:tcW w:w="6102" w:type="dxa"/>
            <w:tcBorders>
              <w:top w:val="nil"/>
              <w:left w:val="nil"/>
              <w:bottom w:val="nil"/>
              <w:right w:val="nil"/>
            </w:tcBorders>
            <w:tcMar>
              <w:top w:w="0" w:type="dxa"/>
              <w:left w:w="62" w:type="dxa"/>
              <w:bottom w:w="0" w:type="dxa"/>
              <w:right w:w="62" w:type="dxa"/>
            </w:tcMar>
          </w:tcPr>
          <w:p w:rsidR="00000000" w:rsidP="00047360">
            <w:pPr>
              <w:pStyle w:val="ListBullet"/>
              <w:rPr>
                <w:lang w:val="en-NZ"/>
              </w:rPr>
            </w:pPr>
            <w:r w:rsidRPr="00047360">
              <w:t>The work will include the application of basic soldering and crimping skills associated with removal and insta</w:t>
            </w:r>
            <w:r w:rsidRPr="00047360">
              <w:t>llation of electrical hardware.</w:t>
            </w:r>
          </w:p>
        </w:tc>
      </w:tr>
      <w:tr w:rsidTr="0004736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7360">
            <w:pPr>
              <w:pStyle w:val="BodyText"/>
              <w:rPr>
                <w:lang w:val="en-NZ"/>
              </w:rPr>
            </w:pPr>
            <w:r w:rsidRPr="00047360">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047360" w:rsidP="00047360">
            <w:pPr>
              <w:pStyle w:val="ListBullet"/>
            </w:pPr>
            <w:r w:rsidRPr="00047360">
              <w:t>Industry standard procedures specified by manufacturers, regulatory authorities or the enterprise</w:t>
            </w:r>
          </w:p>
        </w:tc>
      </w:tr>
    </w:tbl>
    <w:p w:rsidR="00000000" w:rsidRPr="00047360" w:rsidP="00047360">
      <w:pPr>
        <w:pStyle w:val="BodyText"/>
      </w:pPr>
    </w:p>
    <w:p w:rsidR="00000000" w:rsidRPr="00047360" w:rsidP="00047360">
      <w:pPr>
        <w:pStyle w:val="AllowPageBreak"/>
      </w:pPr>
    </w:p>
    <w:p w:rsidR="00000000" w:rsidRPr="00047360" w:rsidP="00047360">
      <w:pPr>
        <w:pStyle w:val="Heading1"/>
      </w:pPr>
      <w:bookmarkStart w:id="9" w:name="O_996174"/>
      <w:bookmarkEnd w:id="9"/>
      <w:r w:rsidRPr="00047360">
        <w:t>Unit Mapping Information</w:t>
      </w:r>
    </w:p>
    <w:p w:rsidR="00000000" w:rsidRPr="00047360" w:rsidP="00FD6856">
      <w:pPr>
        <w:pStyle w:val="BodyText"/>
      </w:pPr>
      <w:r w:rsidRPr="00047360">
        <w:t>Release 2. Equivalent to MEA20</w:t>
      </w:r>
      <w:r w:rsidRPr="00047360">
        <w:t>1 Remove and install miscellaneous aircraft electrical hardware/components</w:t>
      </w:r>
    </w:p>
    <w:p w:rsidR="00000000" w:rsidRPr="00047360" w:rsidP="00047360">
      <w:pPr>
        <w:pStyle w:val="Heading1"/>
      </w:pPr>
      <w:bookmarkStart w:id="10" w:name="O_996183"/>
      <w:bookmarkEnd w:id="10"/>
      <w:r w:rsidRPr="00047360">
        <w:t>Links</w:t>
      </w:r>
    </w:p>
    <w:p w:rsidR="00000000" w:rsidRPr="00047360" w:rsidP="00FD6856">
      <w:pPr>
        <w:pStyle w:val="BodyText"/>
      </w:pPr>
      <w:r w:rsidRPr="0004736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63532">
        <w:rPr>
          <w:rStyle w:val="Hyperlink"/>
        </w:rPr>
        <w:t>https://vetnet.gov.au/Pages/TrainingDocs.aspx?q=ce216c9c-04d5-4b3b-9bcf-4e81d0950371</w:t>
      </w:r>
      <w:r>
        <w:fldChar w:fldCharType="end"/>
      </w:r>
    </w:p>
    <w:p w:rsidR="00000000" w:rsidRPr="00047360" w:rsidP="00047360"/>
    <w:sectPr w:rsidSect="000473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60" w:rsidRPr="00FD6856" w:rsidP="00FD6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56" w:rsidP="00047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856" w:rsidP="000473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6856" w:rsidP="00047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360" w:rsidRPr="00FD6856" w:rsidP="00FD6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56" w:rsidRPr="002D2AF8" w:rsidP="00047360">
    <w:pPr>
      <w:pStyle w:val="Header"/>
      <w:framePr w:wrap="around"/>
    </w:pPr>
    <w:r>
      <w:fldChar w:fldCharType="begin"/>
    </w:r>
    <w:r>
      <w:instrText xml:space="preserve"> TITLE   \* MERGEFORMAT </w:instrText>
    </w:r>
    <w:r>
      <w:fldChar w:fldCharType="separate"/>
    </w:r>
    <w:r>
      <w:t>MEA201 Remove and install miscellaneous aircraft electrical hardware/components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D6856" w:rsidP="00047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C05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DA0E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360"/>
    <w:pPr>
      <w:spacing w:before="360" w:after="60"/>
      <w:outlineLvl w:val="0"/>
    </w:pPr>
    <w:rPr>
      <w:sz w:val="32"/>
    </w:rPr>
  </w:style>
  <w:style w:type="paragraph" w:styleId="Heading2">
    <w:name w:val="heading 2"/>
    <w:basedOn w:val="HeadingBase"/>
    <w:next w:val="BodyText"/>
    <w:link w:val="Heading2Char"/>
    <w:qFormat/>
    <w:rsid w:val="00047360"/>
    <w:pPr>
      <w:keepLines/>
      <w:spacing w:before="240" w:after="120"/>
      <w:outlineLvl w:val="1"/>
    </w:pPr>
    <w:rPr>
      <w:sz w:val="28"/>
      <w:szCs w:val="40"/>
    </w:rPr>
  </w:style>
  <w:style w:type="paragraph" w:styleId="Heading3">
    <w:name w:val="heading 3"/>
    <w:basedOn w:val="HeadingBase"/>
    <w:next w:val="BodyText"/>
    <w:link w:val="Heading3Char"/>
    <w:qFormat/>
    <w:rsid w:val="00047360"/>
    <w:pPr>
      <w:spacing w:before="180" w:after="120"/>
      <w:outlineLvl w:val="2"/>
    </w:pPr>
    <w:rPr>
      <w:spacing w:val="-10"/>
      <w:kern w:val="32"/>
    </w:rPr>
  </w:style>
  <w:style w:type="paragraph" w:styleId="Heading4">
    <w:name w:val="heading 4"/>
    <w:basedOn w:val="HeadingBase"/>
    <w:next w:val="BodyText"/>
    <w:link w:val="Heading4Char"/>
    <w:qFormat/>
    <w:rsid w:val="00047360"/>
    <w:pPr>
      <w:spacing w:before="160" w:after="120"/>
      <w:outlineLvl w:val="3"/>
    </w:pPr>
    <w:rPr>
      <w:sz w:val="22"/>
    </w:rPr>
  </w:style>
  <w:style w:type="paragraph" w:styleId="Heading5">
    <w:name w:val="heading 5"/>
    <w:basedOn w:val="HeadingBase"/>
    <w:next w:val="Normal"/>
    <w:link w:val="Heading5Char"/>
    <w:qFormat/>
    <w:rsid w:val="00047360"/>
    <w:pPr>
      <w:spacing w:before="80"/>
      <w:outlineLvl w:val="4"/>
    </w:pPr>
    <w:rPr>
      <w:color w:val="918585"/>
      <w:sz w:val="20"/>
    </w:rPr>
  </w:style>
  <w:style w:type="paragraph" w:styleId="Heading6">
    <w:name w:val="heading 6"/>
    <w:basedOn w:val="HeadingBase"/>
    <w:next w:val="Normal"/>
    <w:link w:val="Heading6Char"/>
    <w:qFormat/>
    <w:rsid w:val="00047360"/>
    <w:pPr>
      <w:spacing w:before="60"/>
      <w:outlineLvl w:val="5"/>
    </w:pPr>
    <w:rPr>
      <w:color w:val="918585"/>
      <w:sz w:val="20"/>
    </w:rPr>
  </w:style>
  <w:style w:type="paragraph" w:styleId="Heading7">
    <w:name w:val="heading 7"/>
    <w:basedOn w:val="Normal"/>
    <w:next w:val="Normal"/>
    <w:link w:val="Heading7Char"/>
    <w:qFormat/>
    <w:rsid w:val="00047360"/>
    <w:pPr>
      <w:ind w:left="720"/>
      <w:outlineLvl w:val="6"/>
    </w:pPr>
    <w:rPr>
      <w:i/>
    </w:rPr>
  </w:style>
  <w:style w:type="paragraph" w:styleId="Heading8">
    <w:name w:val="heading 8"/>
    <w:basedOn w:val="Normal"/>
    <w:next w:val="Normal"/>
    <w:link w:val="Heading8Char"/>
    <w:qFormat/>
    <w:rsid w:val="00047360"/>
    <w:pPr>
      <w:ind w:left="720"/>
      <w:outlineLvl w:val="7"/>
    </w:pPr>
    <w:rPr>
      <w:i/>
    </w:rPr>
  </w:style>
  <w:style w:type="paragraph" w:styleId="Heading9">
    <w:name w:val="heading 9"/>
    <w:basedOn w:val="Normal"/>
    <w:next w:val="Normal"/>
    <w:link w:val="Heading9Char"/>
    <w:qFormat/>
    <w:rsid w:val="00047360"/>
    <w:pPr>
      <w:ind w:left="720"/>
      <w:outlineLvl w:val="8"/>
    </w:pPr>
    <w:rPr>
      <w:i/>
    </w:rPr>
  </w:style>
  <w:style w:type="character" w:default="1" w:styleId="DefaultParagraphFont">
    <w:name w:val="Default Paragraph Font"/>
    <w:uiPriority w:val="1"/>
    <w:unhideWhenUsed/>
    <w:rsid w:val="00047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360"/>
  </w:style>
  <w:style w:type="character" w:customStyle="1" w:styleId="Heading1Char">
    <w:name w:val="Heading 1 Char"/>
    <w:basedOn w:val="DefaultParagraphFont"/>
    <w:link w:val="Heading1"/>
    <w:rsid w:val="00047360"/>
    <w:rPr>
      <w:rFonts w:ascii="Times New Roman" w:eastAsia="Times New Roman" w:hAnsi="Times New Roman" w:cs="Times New Roman"/>
      <w:b/>
      <w:sz w:val="32"/>
      <w:szCs w:val="20"/>
      <w:lang w:eastAsia="en-US"/>
    </w:rPr>
  </w:style>
  <w:style w:type="paragraph" w:styleId="BodyText">
    <w:name w:val="Body Text"/>
    <w:basedOn w:val="Normal"/>
    <w:link w:val="BodyTextChar"/>
    <w:rsid w:val="00047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360"/>
    <w:rPr>
      <w:rFonts w:ascii="Times New Roman" w:eastAsia="Times New Roman" w:hAnsi="Times New Roman" w:cs="Times New Roman"/>
      <w:sz w:val="24"/>
      <w:lang w:eastAsia="en-US"/>
    </w:rPr>
  </w:style>
  <w:style w:type="paragraph" w:styleId="ListBullet">
    <w:name w:val="List Bullet"/>
    <w:basedOn w:val="List"/>
    <w:rsid w:val="00047360"/>
    <w:pPr>
      <w:numPr>
        <w:numId w:val="11"/>
      </w:numPr>
      <w:tabs>
        <w:tab w:val="clear" w:pos="340"/>
      </w:tabs>
      <w:spacing w:before="40" w:after="40"/>
    </w:pPr>
  </w:style>
  <w:style w:type="character" w:customStyle="1" w:styleId="SpecialBold">
    <w:name w:val="Special Bold"/>
    <w:basedOn w:val="DefaultParagraphFont"/>
    <w:rsid w:val="00047360"/>
    <w:rPr>
      <w:b/>
      <w:spacing w:val="0"/>
    </w:rPr>
  </w:style>
  <w:style w:type="paragraph" w:customStyle="1" w:styleId="SuperHeading">
    <w:name w:val="SuperHeading"/>
    <w:basedOn w:val="Normal"/>
    <w:rsid w:val="00047360"/>
    <w:pPr>
      <w:spacing w:before="240" w:after="120"/>
      <w:outlineLvl w:val="0"/>
    </w:pPr>
    <w:rPr>
      <w:rFonts w:ascii="Times New Roman" w:hAnsi="Times New Roman"/>
      <w:b/>
      <w:sz w:val="32"/>
    </w:rPr>
  </w:style>
  <w:style w:type="paragraph" w:customStyle="1" w:styleId="AllowPageBreak">
    <w:name w:val="AllowPageBreak"/>
    <w:rsid w:val="00047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360"/>
    <w:rPr>
      <w:rFonts w:ascii="Courier New" w:eastAsia="Times New Roman" w:hAnsi="Courier New" w:cs="Times New Roman"/>
      <w:i/>
      <w:szCs w:val="20"/>
      <w:lang w:eastAsia="en-US"/>
    </w:rPr>
  </w:style>
  <w:style w:type="paragraph" w:customStyle="1" w:styleId="HeadingBase">
    <w:name w:val="Heading Base"/>
    <w:rsid w:val="00047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360"/>
    <w:pPr>
      <w:tabs>
        <w:tab w:val="right" w:leader="dot" w:pos="9072"/>
      </w:tabs>
      <w:ind w:left="567"/>
    </w:pPr>
    <w:rPr>
      <w:szCs w:val="22"/>
    </w:rPr>
  </w:style>
  <w:style w:type="paragraph" w:customStyle="1" w:styleId="TOCBase">
    <w:name w:val="TOC Base"/>
    <w:rsid w:val="00047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360"/>
    <w:pPr>
      <w:tabs>
        <w:tab w:val="right" w:leader="dot" w:pos="9072"/>
      </w:tabs>
      <w:spacing w:before="40" w:after="40"/>
      <w:ind w:left="284"/>
    </w:pPr>
    <w:rPr>
      <w:rFonts w:ascii="Times New Roman" w:hAnsi="Times New Roman"/>
    </w:rPr>
  </w:style>
  <w:style w:type="paragraph" w:styleId="TOC1">
    <w:name w:val="toc 1"/>
    <w:basedOn w:val="TOCBase"/>
    <w:next w:val="Normal"/>
    <w:rsid w:val="00047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360"/>
    <w:rPr>
      <w:rFonts w:ascii="Times New Roman" w:eastAsia="Times New Roman" w:hAnsi="Times New Roman" w:cs="Times New Roman"/>
      <w:sz w:val="16"/>
      <w:lang w:eastAsia="en-US"/>
    </w:rPr>
  </w:style>
  <w:style w:type="paragraph" w:styleId="Title">
    <w:name w:val="Title"/>
    <w:basedOn w:val="HeadingBase"/>
    <w:link w:val="TitleChar"/>
    <w:qFormat/>
    <w:rsid w:val="00047360"/>
    <w:pPr>
      <w:spacing w:before="5040"/>
      <w:jc w:val="center"/>
    </w:pPr>
    <w:rPr>
      <w:sz w:val="48"/>
      <w:szCs w:val="72"/>
      <w:lang w:val="en-US"/>
    </w:rPr>
  </w:style>
  <w:style w:type="character" w:customStyle="1" w:styleId="TitleChar">
    <w:name w:val="Title Char"/>
    <w:basedOn w:val="DefaultParagraphFont"/>
    <w:link w:val="Title"/>
    <w:rsid w:val="00047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360"/>
    <w:pPr>
      <w:tabs>
        <w:tab w:val="left" w:pos="3600"/>
        <w:tab w:val="left" w:pos="3958"/>
      </w:tabs>
    </w:pPr>
  </w:style>
  <w:style w:type="paragraph" w:styleId="List">
    <w:name w:val="List"/>
    <w:basedOn w:val="BodyText"/>
    <w:next w:val="BodyText"/>
    <w:rsid w:val="00047360"/>
    <w:pPr>
      <w:tabs>
        <w:tab w:val="left" w:pos="340"/>
      </w:tabs>
      <w:spacing w:before="60" w:after="60"/>
      <w:ind w:left="340" w:hanging="340"/>
    </w:pPr>
  </w:style>
  <w:style w:type="paragraph" w:customStyle="1" w:styleId="Note">
    <w:name w:val="Note"/>
    <w:basedOn w:val="BodyText"/>
    <w:rsid w:val="00047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360"/>
    <w:pPr>
      <w:framePr w:wrap="auto" w:hAnchor="text" w:y="6049"/>
    </w:pPr>
    <w:rPr>
      <w:color w:val="000000"/>
      <w:sz w:val="40"/>
    </w:rPr>
  </w:style>
  <w:style w:type="paragraph" w:customStyle="1" w:styleId="TOCTitle">
    <w:name w:val="TOCTitle"/>
    <w:basedOn w:val="Heading1"/>
    <w:rsid w:val="00047360"/>
    <w:pPr>
      <w:spacing w:after="240"/>
      <w:jc w:val="center"/>
      <w:outlineLvl w:val="9"/>
    </w:pPr>
    <w:rPr>
      <w:caps/>
    </w:rPr>
  </w:style>
  <w:style w:type="paragraph" w:customStyle="1" w:styleId="Version">
    <w:name w:val="Version"/>
    <w:rsid w:val="000473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360"/>
    <w:pPr>
      <w:numPr>
        <w:numId w:val="12"/>
      </w:numPr>
      <w:tabs>
        <w:tab w:val="clear" w:pos="680"/>
      </w:tabs>
    </w:pPr>
  </w:style>
  <w:style w:type="paragraph" w:styleId="Index1">
    <w:name w:val="index 1"/>
    <w:basedOn w:val="Normal"/>
    <w:next w:val="Normal"/>
    <w:semiHidden/>
    <w:rsid w:val="00047360"/>
    <w:pPr>
      <w:keepNext w:val="0"/>
      <w:tabs>
        <w:tab w:val="right" w:pos="4176"/>
      </w:tabs>
      <w:ind w:left="198" w:hanging="198"/>
    </w:pPr>
    <w:rPr>
      <w:rFonts w:ascii="Garamond" w:hAnsi="Garamond"/>
    </w:rPr>
  </w:style>
  <w:style w:type="paragraph" w:styleId="IndexHeading">
    <w:name w:val="index heading"/>
    <w:basedOn w:val="Normal"/>
    <w:next w:val="Index1"/>
    <w:semiHidden/>
    <w:rsid w:val="00047360"/>
    <w:pPr>
      <w:spacing w:before="120" w:after="120"/>
    </w:pPr>
    <w:rPr>
      <w:rFonts w:ascii="Arial" w:hAnsi="Arial"/>
      <w:b/>
      <w:color w:val="918585"/>
      <w:sz w:val="24"/>
    </w:rPr>
  </w:style>
  <w:style w:type="paragraph" w:styleId="Header">
    <w:name w:val="header"/>
    <w:basedOn w:val="Normal"/>
    <w:link w:val="HeaderChar"/>
    <w:rsid w:val="00047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360"/>
    <w:rPr>
      <w:rFonts w:ascii="Times New Roman" w:eastAsia="Times New Roman" w:hAnsi="Times New Roman" w:cs="Times New Roman"/>
      <w:sz w:val="16"/>
      <w:szCs w:val="20"/>
      <w:lang w:val="en-GB" w:eastAsia="en-US"/>
    </w:rPr>
  </w:style>
  <w:style w:type="paragraph" w:customStyle="1" w:styleId="Chapter">
    <w:name w:val="Chapter"/>
    <w:basedOn w:val="Normal"/>
    <w:rsid w:val="00047360"/>
    <w:pPr>
      <w:spacing w:before="240"/>
    </w:pPr>
    <w:rPr>
      <w:rFonts w:ascii="Times New Roman" w:hAnsi="Times New Roman"/>
      <w:smallCaps/>
      <w:spacing w:val="80"/>
      <w:sz w:val="28"/>
    </w:rPr>
  </w:style>
  <w:style w:type="paragraph" w:customStyle="1" w:styleId="InChapter">
    <w:name w:val="InChapter"/>
    <w:basedOn w:val="Heading3"/>
    <w:rsid w:val="00047360"/>
    <w:pPr>
      <w:spacing w:after="240"/>
      <w:outlineLvl w:val="9"/>
    </w:pPr>
    <w:rPr>
      <w:noProof/>
    </w:rPr>
  </w:style>
  <w:style w:type="paragraph" w:styleId="Index2">
    <w:name w:val="index 2"/>
    <w:basedOn w:val="Normal"/>
    <w:next w:val="Normal"/>
    <w:semiHidden/>
    <w:rsid w:val="00047360"/>
    <w:pPr>
      <w:tabs>
        <w:tab w:val="right" w:pos="4176"/>
      </w:tabs>
      <w:ind w:left="568" w:hanging="284"/>
    </w:pPr>
    <w:rPr>
      <w:rFonts w:ascii="Garamond" w:hAnsi="Garamond"/>
    </w:rPr>
  </w:style>
  <w:style w:type="paragraph" w:customStyle="1" w:styleId="Byline">
    <w:name w:val="Byline"/>
    <w:rsid w:val="00047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360"/>
    <w:pPr>
      <w:tabs>
        <w:tab w:val="clear" w:pos="3600"/>
        <w:tab w:val="clear" w:pos="3958"/>
      </w:tabs>
      <w:jc w:val="right"/>
    </w:pPr>
  </w:style>
  <w:style w:type="character" w:styleId="Emphasis">
    <w:name w:val="Emphasis"/>
    <w:basedOn w:val="DefaultParagraphFont"/>
    <w:qFormat/>
    <w:rsid w:val="00047360"/>
    <w:rPr>
      <w:i/>
    </w:rPr>
  </w:style>
  <w:style w:type="paragraph" w:styleId="Caption">
    <w:name w:val="caption"/>
    <w:basedOn w:val="BodyText"/>
    <w:next w:val="Normal"/>
    <w:qFormat/>
    <w:rsid w:val="00047360"/>
    <w:pPr>
      <w:framePr w:w="2268" w:hSpace="181" w:vSpace="181" w:wrap="around" w:vAnchor="text" w:hAnchor="page" w:x="1135" w:y="285" w:anchorLock="1"/>
    </w:pPr>
    <w:rPr>
      <w:i/>
    </w:rPr>
  </w:style>
  <w:style w:type="paragraph" w:customStyle="1" w:styleId="MiniTOCTitle">
    <w:name w:val="MiniTOCTitle"/>
    <w:basedOn w:val="Heading4"/>
    <w:rsid w:val="00047360"/>
    <w:pPr>
      <w:spacing w:before="240"/>
      <w:outlineLvl w:val="9"/>
    </w:pPr>
    <w:rPr>
      <w:noProof/>
      <w:sz w:val="24"/>
    </w:rPr>
  </w:style>
  <w:style w:type="paragraph" w:customStyle="1" w:styleId="MiniTOCItem">
    <w:name w:val="MiniTOCItem"/>
    <w:basedOn w:val="ListBullet"/>
    <w:rsid w:val="00047360"/>
    <w:pPr>
      <w:numPr>
        <w:numId w:val="0"/>
      </w:numPr>
      <w:tabs>
        <w:tab w:val="right" w:leader="dot" w:pos="6521"/>
      </w:tabs>
      <w:spacing w:before="0" w:after="0"/>
    </w:pPr>
  </w:style>
  <w:style w:type="paragraph" w:customStyle="1" w:styleId="TOFTitle">
    <w:name w:val="TOFTitle"/>
    <w:basedOn w:val="TOCTitle"/>
    <w:rsid w:val="00047360"/>
  </w:style>
  <w:style w:type="paragraph" w:styleId="TableofFigures">
    <w:name w:val="table of figures"/>
    <w:basedOn w:val="Normal"/>
    <w:next w:val="Normal"/>
    <w:semiHidden/>
    <w:rsid w:val="00047360"/>
    <w:pPr>
      <w:tabs>
        <w:tab w:val="right" w:leader="dot" w:pos="9072"/>
      </w:tabs>
      <w:ind w:left="970" w:hanging="403"/>
    </w:pPr>
    <w:rPr>
      <w:rFonts w:ascii="Times New Roman" w:hAnsi="Times New Roman"/>
      <w:b/>
    </w:rPr>
  </w:style>
  <w:style w:type="paragraph" w:styleId="ListNumber">
    <w:name w:val="List Number"/>
    <w:basedOn w:val="List"/>
    <w:rsid w:val="00047360"/>
    <w:pPr>
      <w:numPr>
        <w:numId w:val="14"/>
      </w:numPr>
      <w:tabs>
        <w:tab w:val="clear" w:pos="340"/>
      </w:tabs>
    </w:pPr>
  </w:style>
  <w:style w:type="character" w:customStyle="1" w:styleId="WingdingSymbols">
    <w:name w:val="Wingding Symbols"/>
    <w:rsid w:val="00047360"/>
    <w:rPr>
      <w:rFonts w:ascii="Wingdings" w:hAnsi="Wingdings"/>
    </w:rPr>
  </w:style>
  <w:style w:type="paragraph" w:customStyle="1" w:styleId="TableHeading">
    <w:name w:val="Table Heading"/>
    <w:basedOn w:val="HeadingBase"/>
    <w:rsid w:val="00047360"/>
    <w:pPr>
      <w:keepLines/>
      <w:pBdr>
        <w:bottom w:val="single" w:sz="6" w:space="1" w:color="918585"/>
      </w:pBdr>
      <w:spacing w:before="240"/>
    </w:pPr>
  </w:style>
  <w:style w:type="character" w:customStyle="1" w:styleId="HotSpot">
    <w:name w:val="HotSpot"/>
    <w:rsid w:val="00047360"/>
    <w:rPr>
      <w:color w:val="0033CC"/>
      <w:u w:val="none"/>
    </w:rPr>
  </w:style>
  <w:style w:type="paragraph" w:customStyle="1" w:styleId="BodyTextRight">
    <w:name w:val="Body Text Right"/>
    <w:basedOn w:val="BodyText"/>
    <w:rsid w:val="00047360"/>
    <w:pPr>
      <w:spacing w:before="0" w:after="0"/>
      <w:jc w:val="right"/>
    </w:pPr>
  </w:style>
  <w:style w:type="paragraph" w:styleId="Index3">
    <w:name w:val="index 3"/>
    <w:basedOn w:val="ListNumber2"/>
    <w:next w:val="Normal"/>
    <w:semiHidden/>
    <w:rsid w:val="00047360"/>
    <w:pPr>
      <w:numPr>
        <w:numId w:val="0"/>
      </w:numPr>
      <w:tabs>
        <w:tab w:val="right" w:leader="dot" w:pos="4176"/>
      </w:tabs>
    </w:pPr>
  </w:style>
  <w:style w:type="paragraph" w:styleId="ListNumber2">
    <w:name w:val="List Number 2"/>
    <w:basedOn w:val="List2"/>
    <w:rsid w:val="00047360"/>
    <w:pPr>
      <w:numPr>
        <w:numId w:val="9"/>
      </w:numPr>
      <w:tabs>
        <w:tab w:val="clear" w:pos="1060"/>
      </w:tabs>
    </w:pPr>
  </w:style>
  <w:style w:type="paragraph" w:customStyle="1" w:styleId="MarginNote">
    <w:name w:val="Margin Note"/>
    <w:basedOn w:val="BodyText"/>
    <w:rsid w:val="00047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360"/>
    <w:rPr>
      <w:sz w:val="32"/>
    </w:rPr>
  </w:style>
  <w:style w:type="paragraph" w:customStyle="1" w:styleId="HeadingProcedure">
    <w:name w:val="Heading Procedure"/>
    <w:basedOn w:val="HeadingBase"/>
    <w:next w:val="Normal"/>
    <w:rsid w:val="00047360"/>
    <w:pPr>
      <w:tabs>
        <w:tab w:val="left" w:pos="0"/>
      </w:tabs>
      <w:spacing w:before="120" w:after="60"/>
    </w:pPr>
    <w:rPr>
      <w:i/>
      <w:color w:val="918585"/>
      <w:sz w:val="22"/>
    </w:rPr>
  </w:style>
  <w:style w:type="paragraph" w:customStyle="1" w:styleId="TableBodyText">
    <w:name w:val="Table Body Text"/>
    <w:basedOn w:val="BodyText"/>
    <w:rsid w:val="00047360"/>
    <w:pPr>
      <w:spacing w:before="60" w:after="60"/>
    </w:pPr>
  </w:style>
  <w:style w:type="paragraph" w:styleId="ListContinue">
    <w:name w:val="List Continue"/>
    <w:basedOn w:val="List"/>
    <w:rsid w:val="00047360"/>
    <w:pPr>
      <w:ind w:firstLine="0"/>
    </w:pPr>
  </w:style>
  <w:style w:type="paragraph" w:customStyle="1" w:styleId="ListNote">
    <w:name w:val="List Note"/>
    <w:basedOn w:val="List"/>
    <w:rsid w:val="00047360"/>
    <w:pPr>
      <w:pBdr>
        <w:top w:val="single" w:sz="6" w:space="2" w:color="918585"/>
        <w:bottom w:val="single" w:sz="6" w:space="2" w:color="918585"/>
      </w:pBdr>
      <w:tabs>
        <w:tab w:val="left" w:pos="1021"/>
      </w:tabs>
      <w:ind w:firstLine="0"/>
    </w:pPr>
  </w:style>
  <w:style w:type="paragraph" w:customStyle="1" w:styleId="Warning">
    <w:name w:val="Warning"/>
    <w:basedOn w:val="BodyText"/>
    <w:rsid w:val="00047360"/>
    <w:pPr>
      <w:shd w:val="clear" w:color="auto" w:fill="D9D9D9"/>
      <w:tabs>
        <w:tab w:val="left" w:pos="992"/>
      </w:tabs>
      <w:ind w:left="119" w:right="119"/>
    </w:pPr>
    <w:rPr>
      <w:sz w:val="20"/>
    </w:rPr>
  </w:style>
  <w:style w:type="paragraph" w:customStyle="1" w:styleId="MarginIcons">
    <w:name w:val="Margin Icons"/>
    <w:basedOn w:val="BodyText"/>
    <w:rsid w:val="00047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360"/>
    <w:rPr>
      <w:rFonts w:ascii="Courier New" w:hAnsi="Courier New"/>
    </w:rPr>
  </w:style>
  <w:style w:type="paragraph" w:customStyle="1" w:styleId="NoteBullet">
    <w:name w:val="Note Bullet"/>
    <w:basedOn w:val="Note"/>
    <w:rsid w:val="00047360"/>
    <w:pPr>
      <w:tabs>
        <w:tab w:val="clear" w:pos="680"/>
      </w:tabs>
      <w:spacing w:before="60" w:after="60"/>
    </w:pPr>
  </w:style>
  <w:style w:type="paragraph" w:customStyle="1" w:styleId="SubHeading2">
    <w:name w:val="SubHeading2"/>
    <w:basedOn w:val="HeadingBase"/>
    <w:rsid w:val="00047360"/>
    <w:pPr>
      <w:spacing w:before="240" w:after="60"/>
    </w:pPr>
    <w:rPr>
      <w:sz w:val="20"/>
    </w:rPr>
  </w:style>
  <w:style w:type="paragraph" w:customStyle="1" w:styleId="SubHeading1">
    <w:name w:val="SubHeading1"/>
    <w:basedOn w:val="HeadingBase"/>
    <w:rsid w:val="00047360"/>
    <w:pPr>
      <w:spacing w:before="240" w:after="60"/>
    </w:pPr>
    <w:rPr>
      <w:color w:val="918585"/>
      <w:sz w:val="22"/>
    </w:rPr>
  </w:style>
  <w:style w:type="paragraph" w:customStyle="1" w:styleId="SideHeading">
    <w:name w:val="Side Heading"/>
    <w:basedOn w:val="HeadingBase"/>
    <w:rsid w:val="00047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360"/>
    <w:pPr>
      <w:numPr>
        <w:numId w:val="10"/>
      </w:numPr>
    </w:pPr>
  </w:style>
  <w:style w:type="paragraph" w:styleId="PlainText">
    <w:name w:val="Plain Text"/>
    <w:basedOn w:val="Normal"/>
    <w:link w:val="PlainTextChar"/>
    <w:rsid w:val="00047360"/>
    <w:rPr>
      <w:sz w:val="20"/>
    </w:rPr>
  </w:style>
  <w:style w:type="character" w:customStyle="1" w:styleId="PlainTextChar">
    <w:name w:val="Plain Text Char"/>
    <w:basedOn w:val="DefaultParagraphFont"/>
    <w:link w:val="PlainText"/>
    <w:rsid w:val="00047360"/>
    <w:rPr>
      <w:rFonts w:ascii="Courier New" w:eastAsia="Times New Roman" w:hAnsi="Courier New" w:cs="Times New Roman"/>
      <w:sz w:val="20"/>
      <w:szCs w:val="20"/>
      <w:lang w:eastAsia="en-US"/>
    </w:rPr>
  </w:style>
  <w:style w:type="character" w:customStyle="1" w:styleId="MenuOption">
    <w:name w:val="Menu Option"/>
    <w:basedOn w:val="DefaultParagraphFont"/>
    <w:rsid w:val="00047360"/>
    <w:rPr>
      <w:b/>
      <w:smallCaps/>
    </w:rPr>
  </w:style>
  <w:style w:type="paragraph" w:customStyle="1" w:styleId="TableListNumber">
    <w:name w:val="Table List Number"/>
    <w:basedOn w:val="ListNumber"/>
    <w:rsid w:val="00047360"/>
    <w:pPr>
      <w:numPr>
        <w:numId w:val="0"/>
      </w:numPr>
    </w:pPr>
  </w:style>
  <w:style w:type="paragraph" w:styleId="TOC4">
    <w:name w:val="toc 4"/>
    <w:basedOn w:val="TOCBase"/>
    <w:next w:val="Normal"/>
    <w:semiHidden/>
    <w:rsid w:val="00047360"/>
    <w:pPr>
      <w:tabs>
        <w:tab w:val="right" w:leader="dot" w:pos="9071"/>
      </w:tabs>
      <w:ind w:left="1701"/>
    </w:pPr>
  </w:style>
  <w:style w:type="paragraph" w:customStyle="1" w:styleId="ListAlpha">
    <w:name w:val="List Alpha"/>
    <w:basedOn w:val="List"/>
    <w:rsid w:val="00047360"/>
    <w:pPr>
      <w:numPr>
        <w:numId w:val="8"/>
      </w:numPr>
    </w:pPr>
  </w:style>
  <w:style w:type="paragraph" w:customStyle="1" w:styleId="ListAlpha2">
    <w:name w:val="List Alpha 2"/>
    <w:basedOn w:val="List2"/>
    <w:rsid w:val="00047360"/>
    <w:pPr>
      <w:numPr>
        <w:numId w:val="7"/>
      </w:numPr>
    </w:pPr>
  </w:style>
  <w:style w:type="paragraph" w:styleId="List2">
    <w:name w:val="List 2"/>
    <w:basedOn w:val="BodyText"/>
    <w:rsid w:val="00047360"/>
    <w:pPr>
      <w:tabs>
        <w:tab w:val="left" w:pos="680"/>
      </w:tabs>
      <w:spacing w:before="60" w:after="60"/>
      <w:ind w:left="680" w:hanging="340"/>
    </w:pPr>
  </w:style>
  <w:style w:type="paragraph" w:styleId="List3">
    <w:name w:val="List 3"/>
    <w:basedOn w:val="BodyText"/>
    <w:rsid w:val="00047360"/>
    <w:pPr>
      <w:tabs>
        <w:tab w:val="left" w:pos="1021"/>
      </w:tabs>
      <w:spacing w:before="60" w:after="60"/>
      <w:ind w:left="1020" w:hanging="340"/>
    </w:pPr>
  </w:style>
  <w:style w:type="paragraph" w:styleId="List4">
    <w:name w:val="List 4"/>
    <w:basedOn w:val="BodyText"/>
    <w:rsid w:val="00047360"/>
    <w:pPr>
      <w:tabs>
        <w:tab w:val="left" w:pos="1361"/>
      </w:tabs>
      <w:spacing w:before="60" w:after="60"/>
      <w:ind w:left="1361" w:hanging="340"/>
    </w:pPr>
  </w:style>
  <w:style w:type="paragraph" w:styleId="List5">
    <w:name w:val="List 5"/>
    <w:basedOn w:val="BodyText"/>
    <w:rsid w:val="00047360"/>
    <w:pPr>
      <w:tabs>
        <w:tab w:val="left" w:pos="1701"/>
      </w:tabs>
      <w:spacing w:before="60" w:after="60"/>
      <w:ind w:left="1701" w:hanging="340"/>
    </w:pPr>
  </w:style>
  <w:style w:type="paragraph" w:styleId="ListBullet3">
    <w:name w:val="List Bullet 3"/>
    <w:basedOn w:val="List3"/>
    <w:rsid w:val="00047360"/>
    <w:pPr>
      <w:numPr>
        <w:numId w:val="13"/>
      </w:numPr>
      <w:tabs>
        <w:tab w:val="clear" w:pos="1021"/>
      </w:tabs>
      <w:ind w:left="1037" w:hanging="357"/>
    </w:pPr>
  </w:style>
  <w:style w:type="paragraph" w:styleId="ListBullet4">
    <w:name w:val="List Bullet 4"/>
    <w:basedOn w:val="List4"/>
    <w:rsid w:val="00047360"/>
    <w:pPr>
      <w:numPr>
        <w:numId w:val="2"/>
      </w:numPr>
      <w:tabs>
        <w:tab w:val="clear" w:pos="1361"/>
      </w:tabs>
    </w:pPr>
  </w:style>
  <w:style w:type="paragraph" w:styleId="ListBullet5">
    <w:name w:val="List Bullet 5"/>
    <w:basedOn w:val="List5"/>
    <w:rsid w:val="00047360"/>
    <w:pPr>
      <w:numPr>
        <w:numId w:val="3"/>
      </w:numPr>
    </w:pPr>
  </w:style>
  <w:style w:type="paragraph" w:styleId="ListContinue2">
    <w:name w:val="List Continue 2"/>
    <w:basedOn w:val="List2"/>
    <w:rsid w:val="00047360"/>
    <w:pPr>
      <w:ind w:firstLine="0"/>
    </w:pPr>
  </w:style>
  <w:style w:type="paragraph" w:styleId="ListContinue3">
    <w:name w:val="List Continue 3"/>
    <w:basedOn w:val="List3"/>
    <w:rsid w:val="00047360"/>
    <w:pPr>
      <w:ind w:left="1021" w:firstLine="0"/>
    </w:pPr>
  </w:style>
  <w:style w:type="paragraph" w:styleId="ListContinue4">
    <w:name w:val="List Continue 4"/>
    <w:basedOn w:val="List4"/>
    <w:rsid w:val="00047360"/>
    <w:pPr>
      <w:ind w:firstLine="0"/>
    </w:pPr>
  </w:style>
  <w:style w:type="paragraph" w:styleId="ListContinue5">
    <w:name w:val="List Continue 5"/>
    <w:basedOn w:val="List5"/>
    <w:rsid w:val="00047360"/>
    <w:pPr>
      <w:ind w:firstLine="0"/>
    </w:pPr>
  </w:style>
  <w:style w:type="paragraph" w:styleId="ListNumber3">
    <w:name w:val="List Number 3"/>
    <w:basedOn w:val="List3"/>
    <w:rsid w:val="00047360"/>
    <w:pPr>
      <w:numPr>
        <w:numId w:val="4"/>
      </w:numPr>
    </w:pPr>
  </w:style>
  <w:style w:type="paragraph" w:styleId="ListNumber4">
    <w:name w:val="List Number 4"/>
    <w:basedOn w:val="List4"/>
    <w:rsid w:val="00047360"/>
    <w:pPr>
      <w:numPr>
        <w:numId w:val="5"/>
      </w:numPr>
    </w:pPr>
  </w:style>
  <w:style w:type="paragraph" w:styleId="ListNumber5">
    <w:name w:val="List Number 5"/>
    <w:basedOn w:val="List5"/>
    <w:rsid w:val="00047360"/>
    <w:pPr>
      <w:numPr>
        <w:numId w:val="6"/>
      </w:numPr>
    </w:pPr>
  </w:style>
  <w:style w:type="paragraph" w:styleId="BlockText">
    <w:name w:val="Block Text"/>
    <w:basedOn w:val="Normal"/>
    <w:rsid w:val="00047360"/>
    <w:pPr>
      <w:spacing w:after="120"/>
      <w:ind w:left="1440" w:right="1440"/>
    </w:pPr>
  </w:style>
  <w:style w:type="character" w:customStyle="1" w:styleId="Subscript">
    <w:name w:val="Subscript"/>
    <w:basedOn w:val="DefaultParagraphFont"/>
    <w:rsid w:val="00047360"/>
    <w:rPr>
      <w:sz w:val="16"/>
      <w:vertAlign w:val="subscript"/>
    </w:rPr>
  </w:style>
  <w:style w:type="character" w:customStyle="1" w:styleId="Superscript">
    <w:name w:val="Superscript"/>
    <w:basedOn w:val="DefaultParagraphFont"/>
    <w:rsid w:val="00047360"/>
    <w:rPr>
      <w:sz w:val="16"/>
      <w:vertAlign w:val="superscript"/>
    </w:rPr>
  </w:style>
  <w:style w:type="character" w:customStyle="1" w:styleId="Symbols">
    <w:name w:val="Symbols"/>
    <w:basedOn w:val="DefaultParagraphFont"/>
    <w:rsid w:val="00047360"/>
    <w:rPr>
      <w:rFonts w:ascii="Symbol" w:hAnsi="Symbol"/>
    </w:rPr>
  </w:style>
  <w:style w:type="character" w:customStyle="1" w:styleId="MenuOptions">
    <w:name w:val="Menu Options"/>
    <w:basedOn w:val="DefaultParagraphFont"/>
    <w:rsid w:val="00047360"/>
    <w:rPr>
      <w:rFonts w:ascii="Arial Narrow" w:hAnsi="Arial Narrow"/>
      <w:smallCaps/>
    </w:rPr>
  </w:style>
  <w:style w:type="character" w:customStyle="1" w:styleId="Buttons">
    <w:name w:val="Buttons"/>
    <w:basedOn w:val="DefaultParagraphFont"/>
    <w:rsid w:val="00047360"/>
    <w:rPr>
      <w:b/>
    </w:rPr>
  </w:style>
  <w:style w:type="character" w:customStyle="1" w:styleId="Underlined">
    <w:name w:val="Underlined"/>
    <w:basedOn w:val="DefaultParagraphFont"/>
    <w:rsid w:val="00047360"/>
    <w:rPr>
      <w:u w:val="single"/>
    </w:rPr>
  </w:style>
  <w:style w:type="paragraph" w:customStyle="1" w:styleId="TableBodyTextRight">
    <w:name w:val="Table Body Text Right"/>
    <w:basedOn w:val="TableBodyText"/>
    <w:rsid w:val="00047360"/>
    <w:pPr>
      <w:widowControl w:val="0"/>
      <w:autoSpaceDE w:val="0"/>
      <w:autoSpaceDN w:val="0"/>
      <w:adjustRightInd w:val="0"/>
      <w:jc w:val="right"/>
    </w:pPr>
    <w:rPr>
      <w:rFonts w:cs="Arial"/>
      <w:szCs w:val="18"/>
    </w:rPr>
  </w:style>
  <w:style w:type="paragraph" w:customStyle="1" w:styleId="CopyrightText">
    <w:name w:val="Copyright Text"/>
    <w:basedOn w:val="BodyText"/>
    <w:rsid w:val="00047360"/>
    <w:rPr>
      <w:sz w:val="18"/>
    </w:rPr>
  </w:style>
  <w:style w:type="paragraph" w:customStyle="1" w:styleId="BodySmallRight">
    <w:name w:val="Body Small Right"/>
    <w:basedOn w:val="BodyTextRight"/>
    <w:rsid w:val="00047360"/>
    <w:rPr>
      <w:sz w:val="18"/>
      <w:szCs w:val="18"/>
    </w:rPr>
  </w:style>
  <w:style w:type="paragraph" w:customStyle="1" w:styleId="MarginEdition">
    <w:name w:val="Margin Edition"/>
    <w:basedOn w:val="MarginNote"/>
    <w:rsid w:val="00047360"/>
    <w:pPr>
      <w:spacing w:before="0" w:after="0"/>
    </w:pPr>
    <w:rPr>
      <w:rFonts w:ascii="Times New Roman" w:hAnsi="Times New Roman"/>
      <w:color w:val="999999"/>
    </w:rPr>
  </w:style>
  <w:style w:type="paragraph" w:customStyle="1" w:styleId="Spacer">
    <w:name w:val="Spacer"/>
    <w:basedOn w:val="Normal"/>
    <w:rsid w:val="00047360"/>
    <w:rPr>
      <w:sz w:val="2"/>
      <w:szCs w:val="2"/>
    </w:rPr>
  </w:style>
  <w:style w:type="character" w:customStyle="1" w:styleId="Small">
    <w:name w:val="Small"/>
    <w:basedOn w:val="DefaultParagraphFont"/>
    <w:rsid w:val="00047360"/>
    <w:rPr>
      <w:sz w:val="16"/>
    </w:rPr>
  </w:style>
  <w:style w:type="paragraph" w:customStyle="1" w:styleId="WideTable">
    <w:name w:val="Wide Table"/>
    <w:basedOn w:val="Normal"/>
    <w:rsid w:val="00047360"/>
    <w:pPr>
      <w:ind w:left="-1418"/>
    </w:pPr>
    <w:rPr>
      <w:sz w:val="2"/>
      <w:szCs w:val="2"/>
    </w:rPr>
  </w:style>
  <w:style w:type="character" w:styleId="PageNumber">
    <w:name w:val="page number"/>
    <w:basedOn w:val="DefaultParagraphFont"/>
    <w:rsid w:val="00047360"/>
  </w:style>
  <w:style w:type="paragraph" w:styleId="Quote">
    <w:name w:val="Quote"/>
    <w:basedOn w:val="Heading1"/>
    <w:link w:val="QuoteChar"/>
    <w:qFormat/>
    <w:rsid w:val="00047360"/>
    <w:rPr>
      <w:b w:val="0"/>
      <w:sz w:val="72"/>
      <w:szCs w:val="72"/>
      <w:lang w:val="en-NZ"/>
    </w:rPr>
  </w:style>
  <w:style w:type="character" w:customStyle="1" w:styleId="QuoteChar">
    <w:name w:val="Quote Char"/>
    <w:basedOn w:val="DefaultParagraphFont"/>
    <w:link w:val="Quote"/>
    <w:rsid w:val="00047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360"/>
    <w:pPr>
      <w:pageBreakBefore/>
    </w:pPr>
  </w:style>
  <w:style w:type="paragraph" w:customStyle="1" w:styleId="Border">
    <w:name w:val="Border"/>
    <w:basedOn w:val="Normal"/>
    <w:qFormat/>
    <w:rsid w:val="00047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360"/>
    <w:rPr>
      <w:b/>
      <w:bCs/>
      <w:i/>
      <w:iCs/>
      <w:color w:val="auto"/>
    </w:rPr>
  </w:style>
  <w:style w:type="paragraph" w:styleId="IntenseQuote">
    <w:name w:val="Intense Quote"/>
    <w:basedOn w:val="Normal"/>
    <w:next w:val="Normal"/>
    <w:link w:val="IntenseQuoteChar"/>
    <w:uiPriority w:val="30"/>
    <w:qFormat/>
    <w:rsid w:val="00047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360"/>
    <w:rPr>
      <w:smallCaps/>
      <w:color w:val="auto"/>
      <w:u w:val="single"/>
    </w:rPr>
  </w:style>
  <w:style w:type="character" w:styleId="IntenseReference">
    <w:name w:val="Intense Reference"/>
    <w:basedOn w:val="DefaultParagraphFont"/>
    <w:uiPriority w:val="32"/>
    <w:qFormat/>
    <w:rsid w:val="00047360"/>
    <w:rPr>
      <w:b/>
      <w:bCs/>
      <w:smallCaps/>
      <w:color w:val="auto"/>
      <w:spacing w:val="5"/>
      <w:u w:val="single"/>
    </w:rPr>
  </w:style>
  <w:style w:type="paragraph" w:customStyle="1" w:styleId="2ColumnHeading">
    <w:name w:val="2Column Heading"/>
    <w:basedOn w:val="BodyText"/>
    <w:qFormat/>
    <w:rsid w:val="00047360"/>
    <w:pPr>
      <w:spacing w:after="60"/>
      <w:ind w:left="-2268"/>
    </w:pPr>
    <w:rPr>
      <w:b/>
    </w:rPr>
  </w:style>
  <w:style w:type="paragraph" w:customStyle="1" w:styleId="Heading1TOC">
    <w:name w:val="Heading1 TOC"/>
    <w:basedOn w:val="Normal"/>
    <w:qFormat/>
    <w:rsid w:val="00047360"/>
    <w:pPr>
      <w:spacing w:before="240" w:after="120"/>
    </w:pPr>
    <w:rPr>
      <w:rFonts w:ascii="Times New Roman" w:hAnsi="Times New Roman"/>
      <w:b/>
      <w:sz w:val="32"/>
    </w:rPr>
  </w:style>
  <w:style w:type="paragraph" w:customStyle="1" w:styleId="Heading2TOC">
    <w:name w:val="Heading2 TOC"/>
    <w:basedOn w:val="Normal"/>
    <w:qFormat/>
    <w:rsid w:val="00047360"/>
    <w:pPr>
      <w:spacing w:before="240" w:after="60"/>
    </w:pPr>
    <w:rPr>
      <w:rFonts w:ascii="Times New Roman" w:hAnsi="Times New Roman"/>
      <w:b/>
      <w:sz w:val="28"/>
    </w:rPr>
  </w:style>
  <w:style w:type="character" w:customStyle="1" w:styleId="Underline">
    <w:name w:val="Underline"/>
    <w:basedOn w:val="DefaultParagraphFont"/>
    <w:qFormat/>
    <w:rsid w:val="00047360"/>
    <w:rPr>
      <w:u w:val="single"/>
    </w:rPr>
  </w:style>
  <w:style w:type="character" w:customStyle="1" w:styleId="BoldandItalics">
    <w:name w:val="Bold and Italics"/>
    <w:qFormat/>
    <w:rsid w:val="00047360"/>
    <w:rPr>
      <w:b/>
      <w:i/>
      <w:u w:val="none"/>
    </w:rPr>
  </w:style>
  <w:style w:type="paragraph" w:styleId="BalloonText">
    <w:name w:val="Balloon Text"/>
    <w:basedOn w:val="Normal"/>
    <w:link w:val="BalloonTextChar"/>
    <w:rsid w:val="00047360"/>
    <w:rPr>
      <w:rFonts w:ascii="Tahoma" w:hAnsi="Tahoma" w:cs="Tahoma"/>
      <w:sz w:val="16"/>
      <w:szCs w:val="16"/>
    </w:rPr>
  </w:style>
  <w:style w:type="character" w:customStyle="1" w:styleId="BalloonTextChar">
    <w:name w:val="Balloon Text Char"/>
    <w:basedOn w:val="DefaultParagraphFont"/>
    <w:link w:val="BalloonText"/>
    <w:rsid w:val="00047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360"/>
    <w:rPr>
      <w:b/>
      <w:color w:val="660033"/>
      <w:spacing w:val="0"/>
    </w:rPr>
  </w:style>
  <w:style w:type="paragraph" w:customStyle="1" w:styleId="Nameditemlist">
    <w:name w:val="Named item list"/>
    <w:basedOn w:val="BodyText"/>
    <w:qFormat/>
    <w:rsid w:val="00047360"/>
    <w:pPr>
      <w:tabs>
        <w:tab w:val="left" w:pos="2835"/>
      </w:tabs>
      <w:ind w:left="2835" w:hanging="2835"/>
    </w:pPr>
  </w:style>
  <w:style w:type="paragraph" w:customStyle="1" w:styleId="BodyTextnopadding">
    <w:name w:val="Body Text no padding"/>
    <w:basedOn w:val="BodyText"/>
    <w:qFormat/>
    <w:rsid w:val="00047360"/>
    <w:pPr>
      <w:spacing w:before="0" w:after="0"/>
    </w:pPr>
  </w:style>
  <w:style w:type="paragraph" w:customStyle="1" w:styleId="BodyTextBold">
    <w:name w:val="Body Text Bold"/>
    <w:basedOn w:val="BodyText"/>
    <w:qFormat/>
    <w:rsid w:val="00047360"/>
    <w:rPr>
      <w:b/>
    </w:rPr>
  </w:style>
  <w:style w:type="character" w:styleId="Hyperlink">
    <w:name w:val="Hyperlink"/>
    <w:basedOn w:val="DefaultParagraphFont"/>
    <w:uiPriority w:val="99"/>
    <w:unhideWhenUsed/>
    <w:rsid w:val="00FD6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4172</Characters>
  <Application>Microsoft Office Word</Application>
  <DocSecurity>0</DocSecurity>
  <Lines>154</Lines>
  <Paragraphs>79</Paragraphs>
  <ScaleCrop>false</ScaleCrop>
  <Company>Author-it Software Corporation Ltd.</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MEA201 Remove and install miscellaneous aircraft electrical hardware/components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2022-11-22T03:32:00Z</dcterms:created>
  <dcterms:modified xsi:type="dcterms:W3CDTF">2022-11-22T03:32:00Z</dcterms:modified>
</cp:coreProperties>
</file>