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49FF" w:rsidP="007A49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MEA164 Perform airworthiness management and maintenance program tasks</w:t>
      </w:r>
      <w:r>
        <w:fldChar w:fldCharType="end"/>
      </w:r>
    </w:p>
    <w:p w:rsidR="007A49FF" w:rsidP="007A49FF">
      <w:pPr>
        <w:pStyle w:val="Version"/>
        <w:sectPr w:rsidSect="005358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35893" w:rsidP="00535893">
      <w:pPr>
        <w:pStyle w:val="SuperHeading"/>
      </w:pPr>
      <w:r w:rsidRPr="00535893">
        <w:t>MEA164 Perform airworthiness management and maintenance program tasks</w:t>
      </w:r>
    </w:p>
    <w:p w:rsidR="00000000" w:rsidRPr="00535893" w:rsidP="00535893">
      <w:pPr>
        <w:pStyle w:val="Heading1"/>
      </w:pPr>
      <w:bookmarkStart w:id="1" w:name="O_987855"/>
      <w:bookmarkEnd w:id="1"/>
      <w:r w:rsidRPr="00535893">
        <w:t>Modification History</w:t>
      </w:r>
    </w:p>
    <w:p w:rsidR="00000000" w:rsidRPr="00535893" w:rsidP="007A49FF">
      <w:pPr>
        <w:pStyle w:val="BodyText"/>
      </w:pPr>
      <w:r w:rsidRPr="00535893">
        <w:t>Release 1. Supersedes and equivalent to MEA14</w:t>
      </w:r>
      <w:r w:rsidRPr="00535893">
        <w:t>7 Perform airworthiness management and maintenance program tasks. Revised as a result of changed prerequisites. Unit codes updated.</w:t>
      </w:r>
    </w:p>
    <w:p w:rsidR="00000000" w:rsidRPr="00535893" w:rsidP="00535893">
      <w:pPr>
        <w:pStyle w:val="Heading1"/>
      </w:pPr>
      <w:bookmarkStart w:id="2" w:name="O_987861"/>
      <w:bookmarkEnd w:id="2"/>
      <w:r w:rsidRPr="00535893">
        <w:t>Application</w:t>
      </w:r>
    </w:p>
    <w:p w:rsidR="00000000" w:rsidRPr="00535893" w:rsidP="007A49FF">
      <w:pPr>
        <w:pStyle w:val="BodyText"/>
      </w:pPr>
      <w:r w:rsidRPr="00535893">
        <w:t>This unit of competency describes the skills and knowledge required to perform airworthiness ma</w:t>
      </w:r>
      <w:r w:rsidRPr="00535893">
        <w:t>nagement and maintenance program approval tasks.</w:t>
      </w:r>
    </w:p>
    <w:p w:rsidR="00000000" w:rsidRPr="00535893" w:rsidP="007A49FF">
      <w:pPr>
        <w:pStyle w:val="BodyText"/>
      </w:pPr>
      <w:r w:rsidRPr="00535893">
        <w:t>The unit applies specifically to those employed in Civil Aviation Safety Regulation (CASR) Part 42 continuing airworthiness management organisations (CAMOs) on airworthiness review and maintenance program ap</w:t>
      </w:r>
      <w:r w:rsidRPr="00535893">
        <w:t>proval tasks associated with scheduled and unscheduled maintenance.</w:t>
      </w:r>
    </w:p>
    <w:p w:rsidR="00000000" w:rsidRPr="00535893" w:rsidP="007A49FF">
      <w:pPr>
        <w:pStyle w:val="BodyText"/>
      </w:pPr>
      <w:r w:rsidRPr="00535893">
        <w:t>Work will typically be performed as a staff member of a CAMO as defined in the Part 42 Manual of Standards and in the associated Acceptable Means of Compliance and Guidance Material.</w:t>
      </w:r>
    </w:p>
    <w:p w:rsidR="00000000" w:rsidRPr="00535893" w:rsidP="007A49FF">
      <w:pPr>
        <w:pStyle w:val="BodyText"/>
      </w:pPr>
      <w:r w:rsidRPr="00535893">
        <w:t xml:space="preserve">This </w:t>
      </w:r>
      <w:r w:rsidRPr="00535893">
        <w:t>unit forms part of the Civil Aviation Safety Authority (CASA) requirement for maintenance certification licences under CASR Part 66. Where a CASA licensing outcome is sought, users must refer to the licensing provisions in the MEA Aeroskills Companion Volu</w:t>
      </w:r>
      <w:r w:rsidRPr="00535893">
        <w:t>me Implementation Guide.</w:t>
      </w:r>
    </w:p>
    <w:p w:rsidR="00000000" w:rsidRPr="00535893" w:rsidP="00535893">
      <w:pPr>
        <w:pStyle w:val="Heading1"/>
      </w:pPr>
      <w:bookmarkStart w:id="3" w:name="O_987860"/>
      <w:bookmarkEnd w:id="3"/>
      <w:r w:rsidRPr="00535893">
        <w:t>Pre-requisite Unit</w:t>
      </w:r>
    </w:p>
    <w:p w:rsidR="00000000" w:rsidRPr="00535893" w:rsidP="007A49FF">
      <w:pPr>
        <w:pStyle w:val="BodyText"/>
      </w:pPr>
      <w:r w:rsidRPr="00535893">
        <w:t>Nil.</w:t>
      </w:r>
    </w:p>
    <w:p w:rsidR="00000000" w:rsidRPr="00535893" w:rsidP="00535893">
      <w:pPr>
        <w:pStyle w:val="Heading1"/>
      </w:pPr>
      <w:bookmarkStart w:id="4" w:name="O_987859"/>
      <w:bookmarkEnd w:id="4"/>
      <w:r w:rsidRPr="00535893">
        <w:t>Competency Field</w:t>
      </w:r>
    </w:p>
    <w:p w:rsidR="00000000" w:rsidRPr="00535893" w:rsidP="007A49FF">
      <w:pPr>
        <w:pStyle w:val="BodyText"/>
      </w:pPr>
      <w:r w:rsidRPr="00535893">
        <w:t>Aviation maintenance</w:t>
      </w:r>
    </w:p>
    <w:p w:rsidR="00000000" w:rsidRPr="00535893" w:rsidP="00535893">
      <w:pPr>
        <w:pStyle w:val="Heading1"/>
      </w:pPr>
      <w:bookmarkStart w:id="5" w:name="O_987858"/>
      <w:bookmarkEnd w:id="5"/>
      <w:r w:rsidRPr="00535893">
        <w:t>Elements and Performance Criteria</w:t>
      </w:r>
    </w:p>
    <w:tbl>
      <w:tblPr>
        <w:tblW w:w="925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9"/>
        <w:gridCol w:w="2756"/>
        <w:gridCol w:w="484"/>
        <w:gridCol w:w="5698"/>
      </w:tblGrid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893" w:rsidP="00535893">
            <w:pPr>
              <w:pStyle w:val="BodyText"/>
            </w:pPr>
            <w:r w:rsidRPr="00535893">
              <w:rPr>
                <w:rStyle w:val="SpecialBold"/>
              </w:rPr>
              <w:t>ELEMENTS</w:t>
            </w:r>
          </w:p>
        </w:tc>
        <w:tc>
          <w:tcPr>
            <w:tcW w:w="6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rPr>
                <w:rStyle w:val="SpecialBold"/>
              </w:rPr>
              <w:t>PERFORMANCE CRITERIA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7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Elements describe the essential outcomes.</w:t>
            </w:r>
          </w:p>
        </w:tc>
        <w:tc>
          <w:tcPr>
            <w:tcW w:w="618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Performance criteria describe the performance needed to demonstrate achievement of the element.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1.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Perform airworthiness review tasks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1.1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Determine level of authorisation required to perform airworthiness review tasks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1.2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 xml:space="preserve">Obtain continuing airworthiness records for aircraft under </w:t>
            </w:r>
            <w:r w:rsidRPr="00535893">
              <w:t>review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1.3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Determine airworthiness status of aircraft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1.4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Survey aircraft for compliance with regulations and with aircraft’s approved type design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1.5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Verify completion of required corrective action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1.6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Write record of review according to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1.7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Raise and issue airworthiness review certificate or alternatively a notice of decision not to issue an airworthiness review certificate accord</w:t>
            </w:r>
            <w:r w:rsidRPr="00535893">
              <w:t>ing to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Perform maintenance program approval tasks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2.1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Determine level of authorisation to perform maintenance program approval tasks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2.2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Develop maintenance programs according to applicable regulations and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2.3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Develop variations to approved maintenance programs according to regulations and required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2.4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Develop maintenance schedules for inclusion in maintenance program according to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2.5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Develop schedule of life-limited parts for each maintenance program according to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2.6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Raise and process maintenance program approval documentation according to regulatory requirements and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2.7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Raise and process maintenan</w:t>
            </w:r>
            <w:r w:rsidRPr="00535893">
              <w:t>ce program variation approval documentation according to regulatory requirements and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2.8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Process one-off extensions to maintenance task intervals according to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2.9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Raise and maintain maintenance program approval records according to 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3.</w:t>
            </w:r>
          </w:p>
        </w:tc>
        <w:tc>
          <w:tcPr>
            <w:tcW w:w="27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Perform reliability program tasks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3.1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Determine requirement for reliability program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3.2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 xml:space="preserve">Develop and write reliability program according to </w:t>
            </w:r>
            <w:r w:rsidRPr="00535893">
              <w:t>CAMO procedures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3.3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Determine responsibilities for reliability program administration and record them in program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3.4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Identify reliability data sources and specify data collection, recording, and analysis procedures and responsibilities in program details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3.5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Determine a</w:t>
            </w:r>
            <w:r w:rsidRPr="00535893">
              <w:t>nd record performance standards in program details, along with a process for regular review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3.6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Develop procedures for investigating when performance standards are exceeded and for implementing and recording corrective action</w:t>
            </w:r>
          </w:p>
        </w:tc>
      </w:tr>
      <w:tr w:rsidTr="00535893">
        <w:tblPrEx>
          <w:tblW w:w="925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35893">
            <w:pPr>
              <w:pStyle w:val="BodyText"/>
              <w:rPr>
                <w:lang w:val="en-NZ"/>
              </w:rPr>
            </w:pPr>
            <w:r w:rsidRPr="00535893">
              <w:t>3.7</w:t>
            </w:r>
          </w:p>
        </w:tc>
        <w:tc>
          <w:tcPr>
            <w:tcW w:w="56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35893" w:rsidP="00535893">
            <w:pPr>
              <w:pStyle w:val="BodyText"/>
            </w:pPr>
            <w:r w:rsidRPr="00535893">
              <w:t>Monitor operation of reliability program to ensure program effectiveness</w:t>
            </w:r>
          </w:p>
        </w:tc>
      </w:tr>
    </w:tbl>
    <w:p w:rsidR="00000000" w:rsidRPr="00535893" w:rsidP="00535893">
      <w:pPr>
        <w:pStyle w:val="BodyText"/>
      </w:pPr>
    </w:p>
    <w:p w:rsidR="00000000" w:rsidRPr="00535893" w:rsidP="00535893">
      <w:pPr>
        <w:pStyle w:val="AllowPageBreak"/>
      </w:pPr>
    </w:p>
    <w:p w:rsidR="00000000" w:rsidRPr="00535893" w:rsidP="00535893">
      <w:pPr>
        <w:pStyle w:val="Heading1"/>
      </w:pPr>
      <w:bookmarkStart w:id="6" w:name="O_987857"/>
      <w:bookmarkEnd w:id="6"/>
      <w:r w:rsidRPr="00535893">
        <w:t>Foundation Skills</w:t>
      </w:r>
    </w:p>
    <w:p w:rsidR="00000000" w:rsidRPr="00535893" w:rsidP="007A49FF">
      <w:pPr>
        <w:pStyle w:val="BodyText"/>
      </w:pPr>
      <w:r w:rsidRPr="00535893">
        <w:t>Foundation skills essential to performance are explicit in the performance criteria of this unit of competency.</w:t>
      </w:r>
    </w:p>
    <w:p w:rsidR="00000000" w:rsidRPr="00535893" w:rsidP="00535893">
      <w:pPr>
        <w:pStyle w:val="Heading1"/>
      </w:pPr>
      <w:bookmarkStart w:id="7" w:name="O_987856"/>
      <w:bookmarkEnd w:id="7"/>
      <w:r w:rsidRPr="00535893">
        <w:t>Unit Mapping Info</w:t>
      </w:r>
      <w:r w:rsidRPr="00535893">
        <w:t>rmation</w:t>
      </w:r>
    </w:p>
    <w:p w:rsidR="00000000" w:rsidRPr="00535893" w:rsidP="007A49FF">
      <w:pPr>
        <w:pStyle w:val="BodyText"/>
      </w:pPr>
      <w:r w:rsidRPr="00535893">
        <w:t>Release 1. Equivalent to MEA147 Perform airworthiness management and maintenance program tasks.</w:t>
      </w:r>
    </w:p>
    <w:p w:rsidR="00000000" w:rsidRPr="00535893" w:rsidP="00535893">
      <w:pPr>
        <w:pStyle w:val="Heading1"/>
      </w:pPr>
      <w:bookmarkStart w:id="8" w:name="O_987849"/>
      <w:bookmarkEnd w:id="8"/>
      <w:r w:rsidRPr="00535893">
        <w:t>Links</w:t>
      </w:r>
    </w:p>
    <w:p w:rsidR="00000000" w:rsidRPr="00535893" w:rsidP="007A49FF">
      <w:pPr>
        <w:pStyle w:val="BodyText"/>
      </w:pPr>
      <w:r w:rsidRPr="00535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F1BA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35893" w:rsidP="007A49FF">
      <w:pPr>
        <w:pStyle w:val="BodyText"/>
        <w:sectPr w:rsidSect="00535893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35893" w:rsidP="00535893">
      <w:pPr>
        <w:pStyle w:val="SuperHeading"/>
      </w:pPr>
      <w:r w:rsidRPr="00535893">
        <w:t>Assessment Requirements for MEA164 Perform airworthiness management and maintenance program tasks</w:t>
      </w:r>
    </w:p>
    <w:p w:rsidR="00000000" w:rsidRPr="00535893" w:rsidP="00535893">
      <w:pPr>
        <w:pStyle w:val="Heading1"/>
      </w:pPr>
      <w:bookmarkStart w:id="9" w:name="O_987851"/>
      <w:bookmarkEnd w:id="9"/>
      <w:r w:rsidRPr="00535893">
        <w:t>Modification History</w:t>
      </w:r>
    </w:p>
    <w:p w:rsidR="00000000" w:rsidRPr="00535893" w:rsidP="007A49FF">
      <w:pPr>
        <w:pStyle w:val="BodyText"/>
      </w:pPr>
      <w:r w:rsidRPr="00535893">
        <w:t>Release 1. Supersedes and equivalent to MEA147 Perform airworthiness management and maintenance program tasks. Revised as a result of changed prerequisites. Unit codes updated.</w:t>
      </w:r>
    </w:p>
    <w:p w:rsidR="00000000" w:rsidRPr="00535893" w:rsidP="00535893">
      <w:pPr>
        <w:pStyle w:val="Heading1"/>
      </w:pPr>
      <w:bookmarkStart w:id="10" w:name="O_987854"/>
      <w:bookmarkEnd w:id="10"/>
      <w:r w:rsidRPr="00535893">
        <w:t>Performance Evidence</w:t>
      </w:r>
    </w:p>
    <w:p w:rsidR="00000000" w:rsidRPr="00535893" w:rsidP="007A49FF">
      <w:pPr>
        <w:pStyle w:val="BodyText"/>
      </w:pPr>
      <w:r w:rsidRPr="00535893">
        <w:t xml:space="preserve">There must be evidence the candidate has </w:t>
      </w:r>
      <w:r w:rsidRPr="00535893">
        <w:t>completed the tasks outlined in the elements and performance criteria of this unit, which must include the ability to:</w:t>
      </w:r>
    </w:p>
    <w:p w:rsidR="00000000" w:rsidRPr="00535893" w:rsidP="00535893">
      <w:pPr>
        <w:pStyle w:val="ListBullet"/>
      </w:pPr>
      <w:r w:rsidRPr="00535893">
        <w:t>complete tasks required to manage and maintain the airworthiness of an aircraft during one scheduled maintenance program or one unschedu</w:t>
      </w:r>
      <w:r w:rsidRPr="00535893">
        <w:t>led maintenance program.</w:t>
      </w:r>
    </w:p>
    <w:p w:rsidR="00000000" w:rsidRPr="00535893" w:rsidP="00535893">
      <w:pPr>
        <w:pStyle w:val="BodyText"/>
      </w:pPr>
    </w:p>
    <w:p w:rsidR="00000000" w:rsidRPr="00535893" w:rsidP="007A49FF">
      <w:pPr>
        <w:pStyle w:val="BodyText"/>
      </w:pPr>
      <w:r w:rsidRPr="00535893">
        <w:t>In the course of the above work, the candidate must:</w:t>
      </w:r>
    </w:p>
    <w:p w:rsidR="00000000" w:rsidRPr="00535893" w:rsidP="00535893">
      <w:pPr>
        <w:pStyle w:val="ListBullet"/>
      </w:pPr>
      <w:r w:rsidRPr="00535893">
        <w:t>write and apply procedures used during the airworthiness review</w:t>
      </w:r>
    </w:p>
    <w:p w:rsidR="00000000" w:rsidRPr="00535893" w:rsidP="00535893">
      <w:pPr>
        <w:pStyle w:val="ListBullet"/>
      </w:pPr>
      <w:r w:rsidRPr="00535893">
        <w:t>determine aircraft airworthiness status and survey aircraft for compliance with regulations and requirements</w:t>
      </w:r>
    </w:p>
    <w:p w:rsidR="00000000" w:rsidRPr="00535893" w:rsidP="00535893">
      <w:pPr>
        <w:pStyle w:val="ListBullet"/>
      </w:pPr>
      <w:r w:rsidRPr="00535893">
        <w:t>rai</w:t>
      </w:r>
      <w:r w:rsidRPr="00535893">
        <w:t>se and process airworthiness review certificates</w:t>
      </w:r>
    </w:p>
    <w:p w:rsidR="00000000" w:rsidRPr="00535893" w:rsidP="00535893">
      <w:pPr>
        <w:pStyle w:val="ListBullet"/>
      </w:pPr>
      <w:r w:rsidRPr="00535893">
        <w:t>develop and draft aircraft maintenance programs</w:t>
      </w:r>
    </w:p>
    <w:p w:rsidR="00000000" w:rsidRPr="00535893" w:rsidP="00535893">
      <w:pPr>
        <w:pStyle w:val="ListBullet"/>
      </w:pPr>
      <w:r w:rsidRPr="00535893">
        <w:t>revise maintenance programs</w:t>
      </w:r>
    </w:p>
    <w:p w:rsidR="00000000" w:rsidRPr="00535893" w:rsidP="00535893">
      <w:pPr>
        <w:pStyle w:val="ListBullet"/>
      </w:pPr>
      <w:r w:rsidRPr="00535893">
        <w:t>maintain maintenance program data</w:t>
      </w:r>
    </w:p>
    <w:p w:rsidR="00000000" w:rsidRPr="00535893" w:rsidP="00535893">
      <w:pPr>
        <w:pStyle w:val="ListBullet"/>
      </w:pPr>
      <w:r w:rsidRPr="00535893">
        <w:t>obtain and maintain maintenance program approval</w:t>
      </w:r>
    </w:p>
    <w:p w:rsidR="00000000" w:rsidRPr="00535893" w:rsidP="00535893">
      <w:pPr>
        <w:pStyle w:val="ListBullet"/>
      </w:pPr>
      <w:r w:rsidRPr="00535893">
        <w:t>set up and operate a reliability program</w:t>
      </w:r>
    </w:p>
    <w:p w:rsidR="00000000" w:rsidRPr="00535893" w:rsidP="00535893">
      <w:pPr>
        <w:pStyle w:val="ListBullet"/>
      </w:pPr>
      <w:r w:rsidRPr="00535893">
        <w:t>communi</w:t>
      </w:r>
      <w:r w:rsidRPr="00535893">
        <w:t>cate in English both verbally and in writing with continuing airworthiness management organisation (CAMO) staff, aircraft operators, aircraft type certificate holders, and regulatory staff.</w:t>
      </w:r>
    </w:p>
    <w:p w:rsidR="00000000" w:rsidRPr="00535893" w:rsidP="00535893">
      <w:pPr>
        <w:pStyle w:val="AllowPageBreak"/>
      </w:pPr>
    </w:p>
    <w:p w:rsidR="00000000" w:rsidRPr="00535893" w:rsidP="00535893">
      <w:pPr>
        <w:pStyle w:val="Heading1"/>
      </w:pPr>
      <w:bookmarkStart w:id="11" w:name="O_987853"/>
      <w:bookmarkEnd w:id="11"/>
      <w:r w:rsidRPr="00535893">
        <w:t>Knowledge Evidence</w:t>
      </w:r>
    </w:p>
    <w:p w:rsidR="00000000" w:rsidRPr="00535893" w:rsidP="007A49FF">
      <w:pPr>
        <w:pStyle w:val="BodyText"/>
      </w:pPr>
      <w:r w:rsidRPr="00535893">
        <w:t>There must be evidence the candidate has knowledge of:</w:t>
      </w:r>
    </w:p>
    <w:p w:rsidR="00000000" w:rsidRPr="00535893" w:rsidP="00535893">
      <w:pPr>
        <w:pStyle w:val="ListBullet"/>
      </w:pPr>
      <w:r w:rsidRPr="00535893">
        <w:t>continuing airworthiness management regulatory requirements found in:</w:t>
      </w:r>
    </w:p>
    <w:p w:rsidR="00000000" w:rsidRPr="00535893" w:rsidP="00535893">
      <w:pPr>
        <w:pStyle w:val="ListBullet2"/>
      </w:pPr>
      <w:r w:rsidRPr="00535893">
        <w:t>Civil Aviation Safety Regulations (CASRs)</w:t>
      </w:r>
    </w:p>
    <w:p w:rsidR="00000000" w:rsidRPr="00535893" w:rsidP="00535893">
      <w:pPr>
        <w:pStyle w:val="ListBullet2"/>
      </w:pPr>
      <w:r w:rsidRPr="00535893">
        <w:t>CASR Part 42 Manual of Standards</w:t>
      </w:r>
    </w:p>
    <w:p w:rsidR="00000000" w:rsidRPr="00535893" w:rsidP="00535893">
      <w:pPr>
        <w:pStyle w:val="ListBullet2"/>
      </w:pPr>
      <w:r w:rsidRPr="00535893">
        <w:t>CASR Part 42 Guidance Material and Acceptable Means of</w:t>
      </w:r>
      <w:r w:rsidRPr="00535893">
        <w:t xml:space="preserve"> Compliance</w:t>
      </w:r>
    </w:p>
    <w:p w:rsidR="00000000" w:rsidRPr="00535893" w:rsidP="00535893">
      <w:pPr>
        <w:pStyle w:val="ListBullet2"/>
      </w:pPr>
      <w:r w:rsidRPr="00535893">
        <w:t>Users Guide CASR Part 42</w:t>
      </w:r>
    </w:p>
    <w:p w:rsidR="00000000" w:rsidRPr="00535893" w:rsidP="00535893">
      <w:pPr>
        <w:pStyle w:val="ListBullet2"/>
      </w:pPr>
      <w:r w:rsidRPr="00535893">
        <w:t>CAAP 42M-2(0) Reliability Programs</w:t>
      </w:r>
    </w:p>
    <w:p w:rsidR="00000000" w:rsidRPr="00535893" w:rsidP="00535893">
      <w:pPr>
        <w:pStyle w:val="ListBullet2"/>
      </w:pPr>
      <w:r w:rsidRPr="00535893">
        <w:t>FAA AC 20-157 How to prepare Reliability Assessment Plans for Aircraft Systems and Equipment</w:t>
      </w:r>
    </w:p>
    <w:p w:rsidR="00000000" w:rsidRPr="00535893" w:rsidP="00535893">
      <w:pPr>
        <w:pStyle w:val="ListBullet2"/>
      </w:pPr>
      <w:r w:rsidRPr="00535893">
        <w:t>FAR Part 23 Airworthiness Standards for Airplanes in the Normal, Utility, Aerobatic or Comm</w:t>
      </w:r>
      <w:r w:rsidRPr="00535893">
        <w:t xml:space="preserve">uter Categories </w:t>
      </w:r>
    </w:p>
    <w:p w:rsidR="00000000" w:rsidRPr="00535893" w:rsidP="00535893">
      <w:pPr>
        <w:pStyle w:val="ListBullet2"/>
      </w:pPr>
      <w:r w:rsidRPr="00535893">
        <w:t xml:space="preserve">FAR Part 25 Airworthiness Standards for Airplanes in the Transport Category </w:t>
      </w:r>
    </w:p>
    <w:p w:rsidR="00000000" w:rsidRPr="00535893" w:rsidP="00535893">
      <w:pPr>
        <w:pStyle w:val="ListBullet2"/>
      </w:pPr>
      <w:r w:rsidRPr="00535893">
        <w:t>EASA CS-23 Certification Specifications for Aeroplanes in the Normal, Utility, Aerobatic or Commuter Categories</w:t>
      </w:r>
    </w:p>
    <w:p w:rsidR="00000000" w:rsidRPr="00535893" w:rsidP="00535893">
      <w:pPr>
        <w:pStyle w:val="ListBullet2"/>
      </w:pPr>
      <w:r w:rsidRPr="00535893">
        <w:t>EASA CS-25 Certification Specifications for Airpla</w:t>
      </w:r>
      <w:r w:rsidRPr="00535893">
        <w:t>nes in the Transport Category</w:t>
      </w:r>
    </w:p>
    <w:p w:rsidR="00000000" w:rsidRPr="00535893" w:rsidP="00535893">
      <w:pPr>
        <w:pStyle w:val="ListBullet2"/>
      </w:pPr>
      <w:r w:rsidRPr="00535893">
        <w:t>AC 21-15 (1) Supplemental Type Certificates</w:t>
      </w:r>
    </w:p>
    <w:p w:rsidR="00000000" w:rsidRPr="00535893" w:rsidP="00535893">
      <w:pPr>
        <w:pStyle w:val="ListBullet"/>
      </w:pPr>
      <w:r w:rsidRPr="00535893">
        <w:t>key requirements for managing and maintaining aircraft airworthiness set out in CAMO exposition, including those relating to:</w:t>
      </w:r>
    </w:p>
    <w:p w:rsidR="00000000" w:rsidRPr="00535893" w:rsidP="00535893">
      <w:pPr>
        <w:pStyle w:val="ListBullet2"/>
      </w:pPr>
      <w:r w:rsidRPr="00535893">
        <w:t>individual appointments and responsibilities</w:t>
      </w:r>
    </w:p>
    <w:p w:rsidR="00000000" w:rsidRPr="00535893" w:rsidP="00535893">
      <w:pPr>
        <w:pStyle w:val="ListBullet2"/>
      </w:pPr>
      <w:r w:rsidRPr="00535893">
        <w:t>CAMO authorisations</w:t>
      </w:r>
    </w:p>
    <w:p w:rsidR="00000000" w:rsidRPr="00535893" w:rsidP="00535893">
      <w:pPr>
        <w:pStyle w:val="ListBullet2"/>
      </w:pPr>
      <w:r w:rsidRPr="00535893">
        <w:t>requirements for reporting airworthiness review outcomes</w:t>
      </w:r>
    </w:p>
    <w:p w:rsidR="00000000" w:rsidRPr="00535893" w:rsidP="00535893">
      <w:pPr>
        <w:pStyle w:val="ListBullet"/>
      </w:pPr>
      <w:r w:rsidRPr="00535893">
        <w:t>aircraft design and design approval regulations</w:t>
      </w:r>
    </w:p>
    <w:p w:rsidR="00000000" w:rsidRPr="00535893" w:rsidP="00535893">
      <w:pPr>
        <w:pStyle w:val="ListBullet"/>
      </w:pPr>
      <w:r w:rsidRPr="00535893">
        <w:t>key features and functions of aircraft type certificates and Maintenance Review Boards</w:t>
      </w:r>
    </w:p>
    <w:p w:rsidR="00000000" w:rsidRPr="00535893" w:rsidP="00535893">
      <w:pPr>
        <w:pStyle w:val="ListBullet"/>
      </w:pPr>
      <w:r w:rsidRPr="00535893">
        <w:t>key features of Airworthiness Directives (A</w:t>
      </w:r>
      <w:r w:rsidRPr="00535893">
        <w:t>Ds)</w:t>
      </w:r>
    </w:p>
    <w:p w:rsidR="00000000" w:rsidRPr="00535893" w:rsidP="00535893">
      <w:pPr>
        <w:pStyle w:val="ListBullet"/>
      </w:pPr>
      <w:r w:rsidRPr="00535893">
        <w:t>procedures for sourcing and using manufacturer maintenance data and flight manuals</w:t>
      </w:r>
    </w:p>
    <w:p w:rsidR="00000000" w:rsidRPr="00535893" w:rsidP="00535893">
      <w:pPr>
        <w:pStyle w:val="ListBullet"/>
      </w:pPr>
      <w:r w:rsidRPr="00535893">
        <w:t>key requirements relating to aircraft weight and balance</w:t>
      </w:r>
    </w:p>
    <w:p w:rsidR="00000000" w:rsidRPr="00535893" w:rsidP="00535893">
      <w:pPr>
        <w:pStyle w:val="ListBullet"/>
      </w:pPr>
      <w:r w:rsidRPr="00535893">
        <w:t>maintenance program development and review procedures</w:t>
      </w:r>
    </w:p>
    <w:p w:rsidR="00000000" w:rsidRPr="00535893" w:rsidP="00535893">
      <w:pPr>
        <w:pStyle w:val="ListBullet"/>
      </w:pPr>
      <w:r w:rsidRPr="00535893">
        <w:t>reliability program design</w:t>
      </w:r>
    </w:p>
    <w:p w:rsidR="00000000" w:rsidRPr="00535893" w:rsidP="00535893">
      <w:pPr>
        <w:pStyle w:val="ListBullet"/>
      </w:pPr>
      <w:r w:rsidRPr="00535893">
        <w:t>data analysis methods and proto</w:t>
      </w:r>
      <w:r w:rsidRPr="00535893">
        <w:t>cols for presenting data.</w:t>
      </w:r>
    </w:p>
    <w:p w:rsidR="00000000" w:rsidRPr="00535893" w:rsidP="00535893">
      <w:pPr>
        <w:pStyle w:val="AllowPageBreak"/>
      </w:pPr>
    </w:p>
    <w:p w:rsidR="00000000" w:rsidRPr="00535893" w:rsidP="00535893">
      <w:pPr>
        <w:pStyle w:val="Heading1"/>
      </w:pPr>
      <w:bookmarkStart w:id="12" w:name="O_987852"/>
      <w:bookmarkEnd w:id="12"/>
      <w:r w:rsidRPr="00535893">
        <w:t>Assessment Conditions</w:t>
      </w:r>
    </w:p>
    <w:p w:rsidR="00000000" w:rsidRPr="00535893" w:rsidP="007A49FF">
      <w:pPr>
        <w:pStyle w:val="BodyText"/>
      </w:pPr>
      <w:r w:rsidRPr="00535893">
        <w:t xml:space="preserve">The following conditions of assessment represent the requirements of the regulators (Australian Defence Force [ADF] and Civil Aviation Safety Authority [CASA]) and </w:t>
      </w:r>
      <w:r w:rsidRPr="00535893">
        <w:t>maintenance stakeholders, and must be rigorously observed.</w:t>
      </w:r>
    </w:p>
    <w:p w:rsidR="00000000" w:rsidRPr="00535893" w:rsidP="007A49FF">
      <w:pPr>
        <w:pStyle w:val="BodyText"/>
      </w:pPr>
      <w:r w:rsidRPr="00535893">
        <w:t>This unit may be assessed on the job, off the job, or a combination of both. Where assessment occurs off the job, that is the candidate is not in productive work, then an appropriate simulation mus</w:t>
      </w:r>
      <w:r w:rsidRPr="00535893">
        <w:t>t be used where the range of conditions reflects realistic workplace situations encountered when performing airworthiness management and maintenance program tasks.</w:t>
      </w:r>
    </w:p>
    <w:p w:rsidR="00000000" w:rsidRPr="00535893" w:rsidP="007A49FF">
      <w:pPr>
        <w:pStyle w:val="BodyText"/>
      </w:pPr>
      <w:r w:rsidRPr="00535893">
        <w:t>The candidate must be permitted to refer to relevant workplace procedures, product and manuf</w:t>
      </w:r>
      <w:r w:rsidRPr="00535893">
        <w:t>acturing specifications, codes, standards, manuals, and reference materials.</w:t>
      </w:r>
    </w:p>
    <w:p w:rsidR="00000000" w:rsidRPr="00535893" w:rsidP="007A49FF">
      <w:pPr>
        <w:pStyle w:val="BodyText"/>
      </w:pPr>
      <w:r w:rsidRPr="00535893">
        <w:t>The candidate must have access to:</w:t>
      </w:r>
    </w:p>
    <w:p w:rsidR="00000000" w:rsidRPr="00535893" w:rsidP="00535893">
      <w:pPr>
        <w:pStyle w:val="ListBullet"/>
      </w:pPr>
      <w:r w:rsidRPr="00535893">
        <w:t>all tools, equipment, materials, and documentation required to demonstrate the performance evidence above.</w:t>
      </w:r>
    </w:p>
    <w:p w:rsidR="00000000" w:rsidRPr="00535893" w:rsidP="00535893">
      <w:pPr>
        <w:pStyle w:val="BodyText"/>
      </w:pPr>
    </w:p>
    <w:p w:rsidR="00000000" w:rsidRPr="00535893" w:rsidP="007A49FF">
      <w:pPr>
        <w:pStyle w:val="BodyText"/>
      </w:pPr>
      <w:r w:rsidRPr="00535893">
        <w:t>Candidate capability of providing t</w:t>
      </w:r>
      <w:r w:rsidRPr="00535893">
        <w:t>he required performance and knowledge evidence must be established via the records in the Maintenance Management Competency Log. Where the individual does not have a Competency Log, evidence of capability can be gathered through direct observation, supervi</w:t>
      </w:r>
      <w:r w:rsidRPr="00535893">
        <w:t>sor’s reports, project work, samples and questioning.</w:t>
      </w:r>
    </w:p>
    <w:p w:rsidR="00000000" w:rsidRPr="00535893" w:rsidP="007A49FF">
      <w:pPr>
        <w:pStyle w:val="BodyText"/>
      </w:pPr>
      <w:r w:rsidRPr="00535893">
        <w:t>Assessors of this unit must satisfy the assessor requirements in applicable vocational education and training legislation, frameworks and/or standards.</w:t>
      </w:r>
    </w:p>
    <w:p w:rsidR="00000000" w:rsidRPr="00535893" w:rsidP="007A49FF">
      <w:pPr>
        <w:pStyle w:val="BodyText"/>
      </w:pPr>
      <w:r w:rsidRPr="00535893">
        <w:t>Where the unit is to be used for CASA licensing pu</w:t>
      </w:r>
      <w:r w:rsidRPr="00535893">
        <w:t>rposes the assessor must also meet the criteria specified in the CASR Part 147 Manual of Standards.</w:t>
      </w:r>
    </w:p>
    <w:p w:rsidR="00000000" w:rsidRPr="00535893" w:rsidP="00535893">
      <w:pPr>
        <w:pStyle w:val="Heading1"/>
      </w:pPr>
      <w:bookmarkStart w:id="13" w:name="O_987850"/>
      <w:bookmarkEnd w:id="13"/>
      <w:r w:rsidRPr="00535893">
        <w:t>Links</w:t>
      </w:r>
    </w:p>
    <w:p w:rsidR="00000000" w:rsidRPr="00535893" w:rsidP="007A49FF">
      <w:pPr>
        <w:pStyle w:val="BodyText"/>
      </w:pPr>
      <w:r w:rsidRPr="0053589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BF1BA8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535893" w:rsidP="00535893"/>
    <w:sectPr w:rsidSect="00535893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93" w:rsidRPr="007A49FF" w:rsidP="007A49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9FF" w:rsidP="00535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49FF" w:rsidP="00535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A49FF" w:rsidP="00535893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93" w:rsidP="005358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A49FF">
      <w:t>Approved</w:t>
    </w:r>
    <w:r w:rsidR="007A49F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A49F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A49FF">
      <w:rPr>
        <w:noProof/>
      </w:rPr>
      <w:t>4</w:t>
    </w:r>
    <w:r>
      <w:rPr>
        <w:noProof/>
      </w:rPr>
      <w:fldChar w:fldCharType="end"/>
    </w:r>
  </w:p>
  <w:p w:rsidR="00535893" w:rsidP="005358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A49F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A49FF">
      <w:t>Manufacturing Industry Skills Alliance</w:t>
    </w:r>
    <w:r w:rsidR="007A49FF">
      <w:fldChar w:fldCharType="end"/>
    </w:r>
  </w:p>
  <w:p w:rsidR="00535893" w:rsidP="005358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9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35893" w:rsidRPr="007A49FF" w:rsidP="007A49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49FF" w:rsidRPr="002D2AF8" w:rsidP="00535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MEA164 Perform airworthiness management and maintenance program tasks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A49FF" w:rsidP="00535893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35893" w:rsidRPr="002D2AF8" w:rsidP="005358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A49FF">
      <w:t>MEA164 Perform airworthiness management and maintenance program tasks</w:t>
    </w:r>
    <w:r w:rsidR="007A49F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A49FF">
      <w:rPr>
        <w:noProof/>
      </w:rPr>
      <w:t>2 March 2025</w:t>
    </w:r>
    <w:r>
      <w:fldChar w:fldCharType="end"/>
    </w:r>
  </w:p>
  <w:p w:rsidR="00535893" w:rsidP="005358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E22B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B54BD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C30CE0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358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358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358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358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358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358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358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358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358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358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358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35893"/>
  </w:style>
  <w:style w:type="character" w:customStyle="1" w:styleId="Heading1Char">
    <w:name w:val="Heading 1 Char"/>
    <w:basedOn w:val="DefaultParagraphFont"/>
    <w:link w:val="Heading1"/>
    <w:rsid w:val="005358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358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358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358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35893"/>
    <w:rPr>
      <w:b/>
      <w:spacing w:val="0"/>
    </w:rPr>
  </w:style>
  <w:style w:type="paragraph" w:styleId="ListBullet2">
    <w:name w:val="List Bullet 2"/>
    <w:basedOn w:val="List2"/>
    <w:rsid w:val="00535893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358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358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358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358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358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3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358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3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358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358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358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358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358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358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358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358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358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358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358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358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358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358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358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358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358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358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358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358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358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358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358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358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358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3589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35893"/>
    <w:rPr>
      <w:i/>
    </w:rPr>
  </w:style>
  <w:style w:type="paragraph" w:styleId="Caption">
    <w:name w:val="caption"/>
    <w:basedOn w:val="BodyText"/>
    <w:next w:val="Normal"/>
    <w:qFormat/>
    <w:rsid w:val="005358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358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358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35893"/>
  </w:style>
  <w:style w:type="paragraph" w:styleId="TableofFigures">
    <w:name w:val="table of figures"/>
    <w:basedOn w:val="Normal"/>
    <w:next w:val="Normal"/>
    <w:semiHidden/>
    <w:rsid w:val="005358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358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35893"/>
    <w:rPr>
      <w:rFonts w:ascii="Wingdings" w:hAnsi="Wingdings"/>
    </w:rPr>
  </w:style>
  <w:style w:type="paragraph" w:customStyle="1" w:styleId="TableHeading">
    <w:name w:val="Table Heading"/>
    <w:basedOn w:val="HeadingBase"/>
    <w:rsid w:val="005358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35893"/>
    <w:rPr>
      <w:color w:val="0033CC"/>
      <w:u w:val="none"/>
    </w:rPr>
  </w:style>
  <w:style w:type="paragraph" w:customStyle="1" w:styleId="BodyTextRight">
    <w:name w:val="Body Text Right"/>
    <w:basedOn w:val="BodyText"/>
    <w:rsid w:val="005358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358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358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358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358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358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35893"/>
    <w:rPr>
      <w:sz w:val="32"/>
    </w:rPr>
  </w:style>
  <w:style w:type="paragraph" w:customStyle="1" w:styleId="HeadingProcedure">
    <w:name w:val="Heading Procedure"/>
    <w:basedOn w:val="HeadingBase"/>
    <w:next w:val="Normal"/>
    <w:rsid w:val="005358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35893"/>
    <w:pPr>
      <w:spacing w:before="60" w:after="60"/>
    </w:pPr>
  </w:style>
  <w:style w:type="paragraph" w:styleId="ListContinue">
    <w:name w:val="List Continue"/>
    <w:basedOn w:val="List"/>
    <w:rsid w:val="00535893"/>
    <w:pPr>
      <w:ind w:firstLine="0"/>
    </w:pPr>
  </w:style>
  <w:style w:type="paragraph" w:customStyle="1" w:styleId="ListNote">
    <w:name w:val="List Note"/>
    <w:basedOn w:val="List"/>
    <w:rsid w:val="005358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358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358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35893"/>
    <w:rPr>
      <w:rFonts w:ascii="Courier New" w:hAnsi="Courier New"/>
    </w:rPr>
  </w:style>
  <w:style w:type="paragraph" w:customStyle="1" w:styleId="NoteBullet">
    <w:name w:val="Note Bullet"/>
    <w:basedOn w:val="Note"/>
    <w:rsid w:val="005358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358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358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358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358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358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358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35893"/>
    <w:rPr>
      <w:b/>
      <w:smallCaps/>
    </w:rPr>
  </w:style>
  <w:style w:type="paragraph" w:customStyle="1" w:styleId="TableListNumber">
    <w:name w:val="Table List Number"/>
    <w:basedOn w:val="ListNumber"/>
    <w:rsid w:val="005358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358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35893"/>
    <w:pPr>
      <w:numPr>
        <w:numId w:val="9"/>
      </w:numPr>
    </w:pPr>
  </w:style>
  <w:style w:type="paragraph" w:customStyle="1" w:styleId="ListAlpha2">
    <w:name w:val="List Alpha 2"/>
    <w:basedOn w:val="List2"/>
    <w:rsid w:val="00535893"/>
    <w:pPr>
      <w:numPr>
        <w:numId w:val="8"/>
      </w:numPr>
    </w:pPr>
  </w:style>
  <w:style w:type="paragraph" w:styleId="List2">
    <w:name w:val="List 2"/>
    <w:basedOn w:val="BodyText"/>
    <w:rsid w:val="005358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358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358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358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358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358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35893"/>
    <w:pPr>
      <w:numPr>
        <w:numId w:val="4"/>
      </w:numPr>
    </w:pPr>
  </w:style>
  <w:style w:type="paragraph" w:styleId="ListContinue2">
    <w:name w:val="List Continue 2"/>
    <w:basedOn w:val="List2"/>
    <w:rsid w:val="00535893"/>
    <w:pPr>
      <w:ind w:firstLine="0"/>
    </w:pPr>
  </w:style>
  <w:style w:type="paragraph" w:styleId="ListContinue3">
    <w:name w:val="List Continue 3"/>
    <w:basedOn w:val="List3"/>
    <w:rsid w:val="00535893"/>
    <w:pPr>
      <w:ind w:left="1021" w:firstLine="0"/>
    </w:pPr>
  </w:style>
  <w:style w:type="paragraph" w:styleId="ListContinue4">
    <w:name w:val="List Continue 4"/>
    <w:basedOn w:val="List4"/>
    <w:rsid w:val="00535893"/>
    <w:pPr>
      <w:ind w:firstLine="0"/>
    </w:pPr>
  </w:style>
  <w:style w:type="paragraph" w:styleId="ListContinue5">
    <w:name w:val="List Continue 5"/>
    <w:basedOn w:val="List5"/>
    <w:rsid w:val="00535893"/>
    <w:pPr>
      <w:ind w:firstLine="0"/>
    </w:pPr>
  </w:style>
  <w:style w:type="paragraph" w:styleId="ListNumber3">
    <w:name w:val="List Number 3"/>
    <w:basedOn w:val="List3"/>
    <w:rsid w:val="00535893"/>
    <w:pPr>
      <w:numPr>
        <w:numId w:val="5"/>
      </w:numPr>
    </w:pPr>
  </w:style>
  <w:style w:type="paragraph" w:styleId="ListNumber4">
    <w:name w:val="List Number 4"/>
    <w:basedOn w:val="List4"/>
    <w:rsid w:val="00535893"/>
    <w:pPr>
      <w:numPr>
        <w:numId w:val="6"/>
      </w:numPr>
    </w:pPr>
  </w:style>
  <w:style w:type="paragraph" w:styleId="ListNumber5">
    <w:name w:val="List Number 5"/>
    <w:basedOn w:val="List5"/>
    <w:rsid w:val="00535893"/>
    <w:pPr>
      <w:numPr>
        <w:numId w:val="7"/>
      </w:numPr>
    </w:pPr>
  </w:style>
  <w:style w:type="paragraph" w:styleId="BlockText">
    <w:name w:val="Block Text"/>
    <w:basedOn w:val="Normal"/>
    <w:rsid w:val="005358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358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35893"/>
    <w:rPr>
      <w:sz w:val="16"/>
      <w:vertAlign w:val="superscript"/>
    </w:rPr>
  </w:style>
  <w:style w:type="character" w:customStyle="1" w:styleId="Symbols">
    <w:name w:val="Symbols"/>
    <w:basedOn w:val="DefaultParagraphFont"/>
    <w:rsid w:val="00535893"/>
    <w:rPr>
      <w:rFonts w:ascii="Symbol" w:hAnsi="Symbol"/>
    </w:rPr>
  </w:style>
  <w:style w:type="character" w:customStyle="1" w:styleId="MenuOptions">
    <w:name w:val="Menu Options"/>
    <w:basedOn w:val="DefaultParagraphFont"/>
    <w:rsid w:val="005358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35893"/>
    <w:rPr>
      <w:b/>
    </w:rPr>
  </w:style>
  <w:style w:type="character" w:customStyle="1" w:styleId="Underlined">
    <w:name w:val="Underlined"/>
    <w:basedOn w:val="DefaultParagraphFont"/>
    <w:rsid w:val="00535893"/>
    <w:rPr>
      <w:u w:val="single"/>
    </w:rPr>
  </w:style>
  <w:style w:type="paragraph" w:customStyle="1" w:styleId="TableBodyTextRight">
    <w:name w:val="Table Body Text Right"/>
    <w:basedOn w:val="TableBodyText"/>
    <w:rsid w:val="005358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35893"/>
    <w:rPr>
      <w:sz w:val="18"/>
    </w:rPr>
  </w:style>
  <w:style w:type="paragraph" w:customStyle="1" w:styleId="BodySmallRight">
    <w:name w:val="Body Small Right"/>
    <w:basedOn w:val="BodyTextRight"/>
    <w:rsid w:val="00535893"/>
    <w:rPr>
      <w:sz w:val="18"/>
      <w:szCs w:val="18"/>
    </w:rPr>
  </w:style>
  <w:style w:type="paragraph" w:customStyle="1" w:styleId="MarginEdition">
    <w:name w:val="Margin Edition"/>
    <w:basedOn w:val="MarginNote"/>
    <w:rsid w:val="005358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35893"/>
    <w:rPr>
      <w:sz w:val="2"/>
      <w:szCs w:val="2"/>
    </w:rPr>
  </w:style>
  <w:style w:type="character" w:customStyle="1" w:styleId="Small">
    <w:name w:val="Small"/>
    <w:basedOn w:val="DefaultParagraphFont"/>
    <w:rsid w:val="00535893"/>
    <w:rPr>
      <w:sz w:val="16"/>
    </w:rPr>
  </w:style>
  <w:style w:type="paragraph" w:customStyle="1" w:styleId="WideTable">
    <w:name w:val="Wide Table"/>
    <w:basedOn w:val="Normal"/>
    <w:rsid w:val="005358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35893"/>
  </w:style>
  <w:style w:type="paragraph" w:styleId="Quote">
    <w:name w:val="Quote"/>
    <w:basedOn w:val="Heading1"/>
    <w:link w:val="QuoteChar"/>
    <w:qFormat/>
    <w:rsid w:val="005358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358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35893"/>
    <w:pPr>
      <w:pageBreakBefore/>
    </w:pPr>
  </w:style>
  <w:style w:type="paragraph" w:customStyle="1" w:styleId="Border">
    <w:name w:val="Border"/>
    <w:basedOn w:val="Normal"/>
    <w:qFormat/>
    <w:rsid w:val="005358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358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58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58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358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358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358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358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358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35893"/>
    <w:rPr>
      <w:u w:val="single"/>
    </w:rPr>
  </w:style>
  <w:style w:type="character" w:customStyle="1" w:styleId="BoldandItalics">
    <w:name w:val="Bold and Italics"/>
    <w:qFormat/>
    <w:rsid w:val="00535893"/>
    <w:rPr>
      <w:b/>
      <w:i/>
      <w:u w:val="none"/>
    </w:rPr>
  </w:style>
  <w:style w:type="paragraph" w:styleId="BalloonText">
    <w:name w:val="Balloon Text"/>
    <w:basedOn w:val="Normal"/>
    <w:link w:val="BalloonTextChar"/>
    <w:rsid w:val="005358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358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358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358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358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358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35893"/>
    <w:pPr>
      <w:spacing w:before="0" w:after="0"/>
    </w:pPr>
  </w:style>
  <w:style w:type="paragraph" w:customStyle="1" w:styleId="BodyTextBold">
    <w:name w:val="Body Text Bold"/>
    <w:basedOn w:val="BodyText"/>
    <w:qFormat/>
    <w:rsid w:val="00535893"/>
    <w:rPr>
      <w:b/>
    </w:rPr>
  </w:style>
  <w:style w:type="character" w:styleId="Hyperlink">
    <w:name w:val="Hyperlink"/>
    <w:basedOn w:val="DefaultParagraphFont"/>
    <w:uiPriority w:val="99"/>
    <w:unhideWhenUsed/>
    <w:rsid w:val="007A49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1204</Words>
  <Characters>7938</Characters>
  <Application>Microsoft Office Word</Application>
  <DocSecurity>0</DocSecurity>
  <Lines>273</Lines>
  <Paragraphs>154</Paragraphs>
  <ScaleCrop>false</ScaleCrop>
  <Company>Author-it Software Corporation Ltd.</Company>
  <LinksUpToDate>false</LinksUpToDate>
  <CharactersWithSpaces>8988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MEA164 Perform airworthiness management and maintenance program tasks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2025-03-01T14:48:00Z</dcterms:created>
  <dcterms:modified xsi:type="dcterms:W3CDTF">2025-03-01T14:48:00Z</dcterms:modified>
</cp:coreProperties>
</file>