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29A" w:rsidP="0040129A">
      <w:pPr>
        <w:pStyle w:val="Title"/>
      </w:pPr>
      <w:r>
        <w:fldChar w:fldCharType="begin"/>
      </w:r>
      <w:r>
        <w:instrText xml:space="preserve"> TITLE   \* MERGEFORMAT </w:instrText>
      </w:r>
      <w:r>
        <w:fldChar w:fldCharType="separate"/>
      </w:r>
      <w:r>
        <w:t>MEA163 Perform aviation technical publication management activities</w:t>
      </w:r>
      <w:r>
        <w:fldChar w:fldCharType="end"/>
      </w:r>
    </w:p>
    <w:p w:rsidR="0040129A" w:rsidP="0040129A">
      <w:pPr>
        <w:pStyle w:val="Version"/>
        <w:sectPr w:rsidSect="00731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535" w:rsidP="00731535">
      <w:pPr>
        <w:pStyle w:val="SuperHeading"/>
      </w:pPr>
      <w:r w:rsidRPr="00731535">
        <w:t>MEA163 Perform aviation technical publication management activities</w:t>
      </w:r>
    </w:p>
    <w:p w:rsidR="00000000" w:rsidRPr="00731535" w:rsidP="00731535">
      <w:pPr>
        <w:pStyle w:val="Heading1"/>
      </w:pPr>
      <w:bookmarkStart w:id="1" w:name="O_987838"/>
      <w:bookmarkEnd w:id="1"/>
      <w:r w:rsidRPr="00731535">
        <w:t>Modification History</w:t>
      </w:r>
    </w:p>
    <w:p w:rsidR="00000000" w:rsidRPr="00731535" w:rsidP="0040129A">
      <w:pPr>
        <w:pStyle w:val="BodyText"/>
      </w:pPr>
      <w:r w:rsidRPr="00731535">
        <w:t xml:space="preserve">Release 1. Supersedes and equivalent to MEA138 </w:t>
      </w:r>
      <w:r w:rsidRPr="00731535">
        <w:t>Perform aviation technical publication management activities. Revised as a result of changed prerequisites. Unit codes updated.</w:t>
      </w:r>
    </w:p>
    <w:p w:rsidR="00000000" w:rsidRPr="00731535" w:rsidP="00731535">
      <w:pPr>
        <w:pStyle w:val="Heading1"/>
      </w:pPr>
      <w:bookmarkStart w:id="2" w:name="O_987844"/>
      <w:bookmarkEnd w:id="2"/>
      <w:r w:rsidRPr="00731535">
        <w:t>Application</w:t>
      </w:r>
    </w:p>
    <w:p w:rsidR="00000000" w:rsidRPr="00731535" w:rsidP="0040129A">
      <w:pPr>
        <w:pStyle w:val="BodyText"/>
      </w:pPr>
      <w:r w:rsidRPr="00731535">
        <w:t>This unit of competency describes the skills and knowledge required to produce, publish, distribute</w:t>
      </w:r>
      <w:r w:rsidRPr="00731535">
        <w:t xml:space="preserve"> and amend aviation technical publications. It requires the application of established standards and specifications, and editorial and management knowledge. Work may be performed individually or as part of a team.</w:t>
      </w:r>
    </w:p>
    <w:p w:rsidR="00000000" w:rsidRPr="00731535" w:rsidP="0040129A">
      <w:pPr>
        <w:pStyle w:val="BodyText"/>
      </w:pPr>
      <w:r w:rsidRPr="00731535">
        <w:t xml:space="preserve">The aviation technical publications apply </w:t>
      </w:r>
      <w:r w:rsidRPr="00731535">
        <w:t>to maintenance manuals, operating instructions, parts catalogues, procedures manuals, and other related technical publications used in scheduled and unscheduled aviation maintenance. The unit is used in workplaces that operate under the airworthiness regul</w:t>
      </w:r>
      <w:r w:rsidRPr="00731535">
        <w:t>atory systems of the Australian Defence Force (ADF) and the Civil Aviation Safety Authority (CASA).</w:t>
      </w:r>
    </w:p>
    <w:p w:rsidR="00000000" w:rsidRPr="00731535" w:rsidP="0040129A">
      <w:pPr>
        <w:pStyle w:val="BodyText"/>
      </w:pPr>
      <w:r w:rsidRPr="00731535">
        <w:t>This unit forms part of the CASA requirement for maintenance certification licences under Civil Aviation Safety Regulation (CASR) Part 66. Where a CASA lice</w:t>
      </w:r>
      <w:r w:rsidRPr="00731535">
        <w:t>nsing outcome is sought, users must refer to the licensing provisions in the MEA Aeroskills Companion Volume Implementation Guide.</w:t>
      </w:r>
    </w:p>
    <w:p w:rsidR="00000000" w:rsidRPr="00731535" w:rsidP="00731535">
      <w:pPr>
        <w:pStyle w:val="Heading1"/>
      </w:pPr>
      <w:bookmarkStart w:id="3" w:name="O_987843"/>
      <w:bookmarkEnd w:id="3"/>
      <w:r w:rsidRPr="00731535">
        <w:t>Pre-requisite Unit</w:t>
      </w:r>
    </w:p>
    <w:p w:rsidR="0040129A" w:rsidP="0040129A">
      <w:pPr>
        <w:pStyle w:val="BodyText"/>
      </w:pPr>
      <w:r w:rsidRPr="00731535">
        <w:t>Nil.</w:t>
      </w:r>
    </w:p>
    <w:p w:rsidR="00000000" w:rsidRPr="00731535" w:rsidP="00731535">
      <w:pPr>
        <w:pStyle w:val="Heading1"/>
      </w:pPr>
      <w:bookmarkStart w:id="4" w:name="O_987842"/>
      <w:bookmarkEnd w:id="4"/>
      <w:r w:rsidRPr="00731535">
        <w:t>Competency Field</w:t>
      </w:r>
    </w:p>
    <w:p w:rsidR="00000000" w:rsidRPr="00731535" w:rsidP="0040129A">
      <w:pPr>
        <w:pStyle w:val="BodyText"/>
      </w:pPr>
      <w:r w:rsidRPr="00731535">
        <w:t>Integrated logistic support</w:t>
      </w:r>
    </w:p>
    <w:p w:rsidR="00000000" w:rsidRPr="00731535" w:rsidP="00731535">
      <w:pPr>
        <w:pStyle w:val="Heading1"/>
      </w:pPr>
      <w:bookmarkStart w:id="5" w:name="O_987841"/>
      <w:bookmarkEnd w:id="5"/>
      <w:r w:rsidRPr="00731535">
        <w:t>Elem</w:t>
      </w:r>
      <w:r w:rsidRPr="00731535">
        <w:t>ents and Performance Criteria</w:t>
      </w:r>
    </w:p>
    <w:tbl>
      <w:tblPr>
        <w:tblW w:w="0" w:type="auto"/>
        <w:tblLayout w:type="fixed"/>
        <w:tblCellMar>
          <w:left w:w="62" w:type="dxa"/>
          <w:right w:w="62" w:type="dxa"/>
        </w:tblCellMar>
        <w:tblLook w:val="0000"/>
      </w:tblPr>
      <w:tblGrid>
        <w:gridCol w:w="367"/>
        <w:gridCol w:w="2257"/>
        <w:gridCol w:w="484"/>
        <w:gridCol w:w="5742"/>
      </w:tblGrid>
      <w:tr w:rsidTr="00731535">
        <w:tblPrEx>
          <w:tblW w:w="0" w:type="auto"/>
          <w:tblLayout w:type="fixed"/>
          <w:tblCellMar>
            <w:left w:w="62" w:type="dxa"/>
            <w:right w:w="62" w:type="dxa"/>
          </w:tblCellMar>
          <w:tblLook w:val="0000"/>
        </w:tblPrEx>
        <w:trPr>
          <w:tblHeader/>
        </w:trPr>
        <w:tc>
          <w:tcPr>
            <w:tcW w:w="2624" w:type="dxa"/>
            <w:gridSpan w:val="2"/>
            <w:tcBorders>
              <w:top w:val="nil"/>
              <w:left w:val="nil"/>
              <w:bottom w:val="nil"/>
              <w:right w:val="nil"/>
            </w:tcBorders>
            <w:tcMar>
              <w:top w:w="0" w:type="dxa"/>
              <w:left w:w="62" w:type="dxa"/>
              <w:bottom w:w="0" w:type="dxa"/>
              <w:right w:w="62" w:type="dxa"/>
            </w:tcMar>
          </w:tcPr>
          <w:p w:rsidR="00000000" w:rsidRPr="00731535" w:rsidP="00731535">
            <w:pPr>
              <w:pStyle w:val="BodyText"/>
            </w:pPr>
            <w:r w:rsidRPr="00731535">
              <w:rPr>
                <w:rStyle w:val="SpecialBold"/>
              </w:rPr>
              <w:t>ELEMENTS</w:t>
            </w:r>
          </w:p>
        </w:tc>
        <w:tc>
          <w:tcPr>
            <w:tcW w:w="6226" w:type="dxa"/>
            <w:gridSpan w:val="2"/>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rPr>
                <w:rStyle w:val="SpecialBold"/>
              </w:rPr>
              <w:t>PERFORMANCE CRITERIA</w:t>
            </w:r>
          </w:p>
        </w:tc>
      </w:tr>
      <w:tr w:rsidTr="00731535">
        <w:tblPrEx>
          <w:tblW w:w="0" w:type="auto"/>
          <w:tblLayout w:type="fixed"/>
          <w:tblCellMar>
            <w:left w:w="62" w:type="dxa"/>
            <w:right w:w="62" w:type="dxa"/>
          </w:tblCellMar>
          <w:tblLook w:val="0000"/>
        </w:tblPrEx>
        <w:tc>
          <w:tcPr>
            <w:tcW w:w="2624" w:type="dxa"/>
            <w:gridSpan w:val="2"/>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Elements describe the essential outcomes.</w:t>
            </w:r>
          </w:p>
        </w:tc>
        <w:tc>
          <w:tcPr>
            <w:tcW w:w="6226" w:type="dxa"/>
            <w:gridSpan w:val="2"/>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Performance criteria describe the performance needed to demonstrate achievement of the element.</w:t>
            </w:r>
          </w:p>
        </w:tc>
      </w:tr>
      <w:tr w:rsidTr="00731535">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1.</w:t>
            </w:r>
          </w:p>
        </w:tc>
        <w:tc>
          <w:tcPr>
            <w:tcW w:w="2257" w:type="dxa"/>
            <w:vMerge w:val="restart"/>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 xml:space="preserve">Manage drafting and publication of </w:t>
            </w:r>
            <w:r w:rsidRPr="00731535">
              <w:t>aviation technical publications</w:t>
            </w:r>
          </w:p>
        </w:tc>
        <w:tc>
          <w:tcPr>
            <w:tcW w:w="484"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1.1</w:t>
            </w:r>
          </w:p>
        </w:tc>
        <w:tc>
          <w:tcPr>
            <w:tcW w:w="5742"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Determine and specify required style for technical publications</w:t>
            </w:r>
          </w:p>
        </w:tc>
      </w:tr>
      <w:tr w:rsidTr="0073153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1.2</w:t>
            </w:r>
          </w:p>
        </w:tc>
        <w:tc>
          <w:tcPr>
            <w:tcW w:w="5742"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Edit technical publication drafts</w:t>
            </w:r>
          </w:p>
        </w:tc>
      </w:tr>
      <w:tr w:rsidTr="00731535">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2.</w:t>
            </w:r>
          </w:p>
        </w:tc>
        <w:tc>
          <w:tcPr>
            <w:tcW w:w="2257" w:type="dxa"/>
            <w:vMerge w:val="restart"/>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Manage amendment of aviation technical publications</w:t>
            </w:r>
          </w:p>
        </w:tc>
        <w:tc>
          <w:tcPr>
            <w:tcW w:w="484"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2.1</w:t>
            </w:r>
          </w:p>
        </w:tc>
        <w:tc>
          <w:tcPr>
            <w:tcW w:w="5742"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Identify requirement for publication amendments, and arrange for required amendments to be undertaken</w:t>
            </w:r>
          </w:p>
        </w:tc>
      </w:tr>
      <w:tr w:rsidTr="0073153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2.2</w:t>
            </w:r>
          </w:p>
        </w:tc>
        <w:tc>
          <w:tcPr>
            <w:tcW w:w="5742"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Edit draft amendments</w:t>
            </w:r>
          </w:p>
        </w:tc>
      </w:tr>
      <w:tr w:rsidTr="00731535">
        <w:tblPrEx>
          <w:tblW w:w="0" w:type="auto"/>
          <w:tblLayout w:type="fixed"/>
          <w:tblCellMar>
            <w:left w:w="62" w:type="dxa"/>
            <w:right w:w="62" w:type="dxa"/>
          </w:tblCellMar>
          <w:tblLook w:val="0000"/>
        </w:tblPrEx>
        <w:tc>
          <w:tcPr>
            <w:tcW w:w="367" w:type="dxa"/>
            <w:vMerge w:val="restart"/>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3.</w:t>
            </w:r>
          </w:p>
        </w:tc>
        <w:tc>
          <w:tcPr>
            <w:tcW w:w="2257" w:type="dxa"/>
            <w:vMerge w:val="restart"/>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Manage distribution and control of aviation technical publications</w:t>
            </w:r>
          </w:p>
        </w:tc>
        <w:tc>
          <w:tcPr>
            <w:tcW w:w="484"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3.1</w:t>
            </w:r>
          </w:p>
        </w:tc>
        <w:tc>
          <w:tcPr>
            <w:tcW w:w="5742"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Establish publication distribution and amendment status database</w:t>
            </w:r>
          </w:p>
        </w:tc>
      </w:tr>
      <w:tr w:rsidTr="0073153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3.2</w:t>
            </w:r>
          </w:p>
        </w:tc>
        <w:tc>
          <w:tcPr>
            <w:tcW w:w="5742"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Manage publications according to regulatory requirements, and organisational policies and procedures</w:t>
            </w:r>
          </w:p>
        </w:tc>
      </w:tr>
      <w:tr w:rsidTr="00731535">
        <w:tblPrEx>
          <w:tblW w:w="0" w:type="auto"/>
          <w:tblLayout w:type="fixed"/>
          <w:tblCellMar>
            <w:left w:w="62" w:type="dxa"/>
            <w:right w:w="62" w:type="dxa"/>
          </w:tblCellMar>
          <w:tblLook w:val="0000"/>
        </w:tblPrEx>
        <w:tc>
          <w:tcPr>
            <w:tcW w:w="36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731535">
            <w:pPr>
              <w:pStyle w:val="BodyText"/>
              <w:rPr>
                <w:lang w:val="en-NZ"/>
              </w:rPr>
            </w:pPr>
            <w:r w:rsidRPr="00731535">
              <w:t>3.3</w:t>
            </w:r>
          </w:p>
        </w:tc>
        <w:tc>
          <w:tcPr>
            <w:tcW w:w="5742" w:type="dxa"/>
            <w:tcBorders>
              <w:top w:val="nil"/>
              <w:left w:val="nil"/>
              <w:bottom w:val="nil"/>
              <w:right w:val="nil"/>
            </w:tcBorders>
            <w:tcMar>
              <w:top w:w="0" w:type="dxa"/>
              <w:left w:w="62" w:type="dxa"/>
              <w:bottom w:w="0" w:type="dxa"/>
              <w:right w:w="62" w:type="dxa"/>
            </w:tcMar>
          </w:tcPr>
          <w:p w:rsidR="00000000" w:rsidRPr="00731535" w:rsidP="00731535">
            <w:pPr>
              <w:pStyle w:val="BodyText"/>
            </w:pPr>
            <w:r w:rsidRPr="00731535">
              <w:t>Monitor operation of publication distribution and control system</w:t>
            </w:r>
          </w:p>
        </w:tc>
      </w:tr>
    </w:tbl>
    <w:p w:rsidR="00000000" w:rsidRPr="00731535" w:rsidP="00731535">
      <w:pPr>
        <w:pStyle w:val="BodyText"/>
      </w:pPr>
    </w:p>
    <w:p w:rsidR="00000000" w:rsidRPr="00731535" w:rsidP="00731535">
      <w:pPr>
        <w:pStyle w:val="AllowPageBreak"/>
      </w:pPr>
    </w:p>
    <w:p w:rsidR="00000000" w:rsidRPr="00731535" w:rsidP="00731535">
      <w:pPr>
        <w:pStyle w:val="Heading1"/>
      </w:pPr>
      <w:bookmarkStart w:id="6" w:name="O_987840"/>
      <w:bookmarkEnd w:id="6"/>
      <w:r w:rsidRPr="00731535">
        <w:t>Foundation Skills</w:t>
      </w:r>
    </w:p>
    <w:p w:rsidR="00000000" w:rsidRPr="00731535" w:rsidP="0040129A">
      <w:pPr>
        <w:pStyle w:val="BodyText"/>
      </w:pPr>
      <w:r w:rsidRPr="00731535">
        <w:t>Foundation skills essential to performance are explicit in the performance criteria of this unit of competency.</w:t>
      </w:r>
    </w:p>
    <w:p w:rsidR="00000000" w:rsidRPr="00731535" w:rsidP="00731535">
      <w:pPr>
        <w:pStyle w:val="Heading1"/>
      </w:pPr>
      <w:bookmarkStart w:id="7" w:name="O_987839"/>
      <w:bookmarkEnd w:id="7"/>
      <w:r w:rsidRPr="00731535">
        <w:t>Unit Mapping Information</w:t>
      </w:r>
    </w:p>
    <w:p w:rsidR="00000000" w:rsidRPr="00731535" w:rsidP="0040129A">
      <w:pPr>
        <w:pStyle w:val="BodyText"/>
      </w:pPr>
      <w:r w:rsidRPr="00731535">
        <w:t>Release 1. Supersedes and equivalent to MEA138 Perform aviation technical pu</w:t>
      </w:r>
      <w:r w:rsidRPr="00731535">
        <w:t>blication management activities.</w:t>
      </w:r>
    </w:p>
    <w:p w:rsidR="00000000" w:rsidRPr="00731535" w:rsidP="00731535">
      <w:pPr>
        <w:pStyle w:val="Heading1"/>
      </w:pPr>
      <w:bookmarkStart w:id="8" w:name="O_987832"/>
      <w:bookmarkEnd w:id="8"/>
      <w:r w:rsidRPr="00731535">
        <w:t>Links</w:t>
      </w:r>
    </w:p>
    <w:p w:rsidR="00000000" w:rsidRPr="00731535" w:rsidP="0040129A">
      <w:pPr>
        <w:pStyle w:val="BodyText"/>
      </w:pPr>
      <w:r w:rsidRPr="0073153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08B0">
        <w:rPr>
          <w:rStyle w:val="Hyperlink"/>
        </w:rPr>
        <w:t>https://vetnet.gov.au/Pages/TrainingDocs.aspx?q=ce216c9c-04d5-4b3b-9bcf-4e81d0950371</w:t>
      </w:r>
      <w:r>
        <w:fldChar w:fldCharType="end"/>
      </w:r>
    </w:p>
    <w:p w:rsidR="00000000" w:rsidRPr="00731535" w:rsidP="0040129A">
      <w:pPr>
        <w:pStyle w:val="BodyText"/>
        <w:sectPr w:rsidSect="00731535">
          <w:headerReference w:type="default" r:id="rId10"/>
          <w:footerReference w:type="default" r:id="rId11"/>
          <w:pgSz w:w="11908" w:h="16833"/>
          <w:pgMar w:top="1702" w:right="1418" w:bottom="1702" w:left="1418" w:header="992" w:footer="992" w:gutter="0"/>
          <w:cols w:space="720"/>
          <w:noEndnote/>
          <w:docGrid w:linePitch="299"/>
        </w:sectPr>
      </w:pPr>
    </w:p>
    <w:p w:rsidR="00000000" w:rsidRPr="00731535" w:rsidP="00731535">
      <w:pPr>
        <w:pStyle w:val="SuperHeading"/>
      </w:pPr>
      <w:r w:rsidRPr="00731535">
        <w:t>Assessm</w:t>
      </w:r>
      <w:r w:rsidRPr="00731535">
        <w:t>ent Requirements for MEA163 Perform aviation technical publication management activities</w:t>
      </w:r>
    </w:p>
    <w:p w:rsidR="00000000" w:rsidRPr="00731535" w:rsidP="00731535">
      <w:pPr>
        <w:pStyle w:val="Heading1"/>
      </w:pPr>
      <w:bookmarkStart w:id="9" w:name="O_987834"/>
      <w:bookmarkEnd w:id="9"/>
      <w:r w:rsidRPr="00731535">
        <w:t>Modification History</w:t>
      </w:r>
    </w:p>
    <w:p w:rsidR="00000000" w:rsidRPr="00731535" w:rsidP="0040129A">
      <w:pPr>
        <w:pStyle w:val="BodyText"/>
      </w:pPr>
      <w:r w:rsidRPr="00731535">
        <w:t>Release 1. Supersedes and equivalent to MEA138 Perform aviation technical publication management activities. Revised as a result o</w:t>
      </w:r>
      <w:r w:rsidRPr="00731535">
        <w:t>f changed prerequisites. Unit codes updated.</w:t>
      </w:r>
    </w:p>
    <w:p w:rsidR="00000000" w:rsidRPr="00731535" w:rsidP="00731535">
      <w:pPr>
        <w:pStyle w:val="Heading1"/>
      </w:pPr>
      <w:bookmarkStart w:id="10" w:name="O_987837"/>
      <w:bookmarkEnd w:id="10"/>
      <w:r w:rsidRPr="00731535">
        <w:t>Performance Evidence</w:t>
      </w:r>
    </w:p>
    <w:p w:rsidR="00000000" w:rsidRPr="00731535" w:rsidP="0040129A">
      <w:pPr>
        <w:pStyle w:val="BodyText"/>
      </w:pPr>
      <w:r w:rsidRPr="00731535">
        <w:t>There must be evidence the candidate has completed the tasks outlined in the elements and performance criteria of this unit, which must include the ability to:</w:t>
      </w:r>
    </w:p>
    <w:p w:rsidR="00000000" w:rsidRPr="00731535" w:rsidP="00731535">
      <w:pPr>
        <w:pStyle w:val="ListBullet"/>
      </w:pPr>
      <w:r w:rsidRPr="00731535">
        <w:t>produce, edit, publish, and distribute at least one aviation technical publication in line with required standards and specifications</w:t>
      </w:r>
    </w:p>
    <w:p w:rsidR="00000000" w:rsidRPr="00731535" w:rsidP="00731535">
      <w:pPr>
        <w:pStyle w:val="ListBullet"/>
      </w:pPr>
      <w:r w:rsidRPr="00731535">
        <w:t>amend the content of at least one aviation technical publication; producing, editing, publishing, and distributing final p</w:t>
      </w:r>
      <w:r w:rsidRPr="00731535">
        <w:t>roduct in line with required standards and specifications.</w:t>
      </w:r>
    </w:p>
    <w:p w:rsidR="00000000" w:rsidRPr="00731535" w:rsidP="00731535">
      <w:pPr>
        <w:pStyle w:val="BodyText"/>
      </w:pPr>
    </w:p>
    <w:p w:rsidR="00000000" w:rsidRPr="00731535" w:rsidP="0040129A">
      <w:pPr>
        <w:pStyle w:val="BodyText"/>
      </w:pPr>
      <w:r w:rsidRPr="00731535">
        <w:t>In the course of the above work, the candidate must:</w:t>
      </w:r>
    </w:p>
    <w:p w:rsidR="00000000" w:rsidRPr="00731535" w:rsidP="00731535">
      <w:pPr>
        <w:pStyle w:val="ListBullet"/>
      </w:pPr>
      <w:r w:rsidRPr="00731535">
        <w:t>identify the requirement to include or amend publication content based on one or more of the following:</w:t>
      </w:r>
    </w:p>
    <w:p w:rsidR="00000000" w:rsidRPr="00731535" w:rsidP="00731535">
      <w:pPr>
        <w:pStyle w:val="ListBullet2"/>
      </w:pPr>
      <w:r w:rsidRPr="00731535">
        <w:t>publication user feedback</w:t>
      </w:r>
    </w:p>
    <w:p w:rsidR="00000000" w:rsidRPr="00731535" w:rsidP="00731535">
      <w:pPr>
        <w:pStyle w:val="ListBullet2"/>
      </w:pPr>
      <w:r w:rsidRPr="00731535">
        <w:t>modificatio</w:t>
      </w:r>
      <w:r w:rsidRPr="00731535">
        <w:t>ns to systems or components</w:t>
      </w:r>
    </w:p>
    <w:p w:rsidR="00000000" w:rsidRPr="00731535" w:rsidP="00731535">
      <w:pPr>
        <w:pStyle w:val="ListBullet2"/>
      </w:pPr>
      <w:r w:rsidRPr="00731535">
        <w:t>development or refinement of test procedures</w:t>
      </w:r>
    </w:p>
    <w:p w:rsidR="00000000" w:rsidRPr="00731535" w:rsidP="00731535">
      <w:pPr>
        <w:pStyle w:val="ListBullet2"/>
      </w:pPr>
      <w:r w:rsidRPr="00731535">
        <w:t>quality system audits</w:t>
      </w:r>
    </w:p>
    <w:p w:rsidR="00000000" w:rsidRPr="00731535" w:rsidP="00731535">
      <w:pPr>
        <w:pStyle w:val="ListBullet2"/>
      </w:pPr>
      <w:r w:rsidRPr="00731535">
        <w:t>service bulletins</w:t>
      </w:r>
    </w:p>
    <w:p w:rsidR="00000000" w:rsidRPr="00731535" w:rsidP="00731535">
      <w:pPr>
        <w:pStyle w:val="ListBullet2"/>
      </w:pPr>
      <w:r w:rsidRPr="00731535">
        <w:t>compliance with regulatory requirements</w:t>
      </w:r>
    </w:p>
    <w:p w:rsidR="00000000" w:rsidRPr="00731535" w:rsidP="00731535">
      <w:pPr>
        <w:pStyle w:val="ListBullet"/>
      </w:pPr>
      <w:r w:rsidRPr="00731535">
        <w:t>specify the style and layout of above technical publications based on:</w:t>
      </w:r>
    </w:p>
    <w:p w:rsidR="00000000" w:rsidRPr="00731535" w:rsidP="00731535">
      <w:pPr>
        <w:pStyle w:val="ListBullet2"/>
      </w:pPr>
      <w:r w:rsidRPr="00731535">
        <w:t>client requirements</w:t>
      </w:r>
    </w:p>
    <w:p w:rsidR="00000000" w:rsidRPr="00731535" w:rsidP="00731535">
      <w:pPr>
        <w:pStyle w:val="ListBullet2"/>
      </w:pPr>
      <w:r w:rsidRPr="00731535">
        <w:t>applicable standards and specifications for publications in the industry</w:t>
      </w:r>
    </w:p>
    <w:p w:rsidR="00000000" w:rsidRPr="00731535" w:rsidP="00731535">
      <w:pPr>
        <w:pStyle w:val="ListBullet2"/>
      </w:pPr>
      <w:r w:rsidRPr="00731535">
        <w:t>applicable regulatory requirements</w:t>
      </w:r>
    </w:p>
    <w:p w:rsidR="00000000" w:rsidRPr="00731535" w:rsidP="00731535">
      <w:pPr>
        <w:pStyle w:val="ListBullet2"/>
      </w:pPr>
      <w:r w:rsidRPr="00731535">
        <w:t>selection of suitable publishing system</w:t>
      </w:r>
    </w:p>
    <w:p w:rsidR="00000000" w:rsidRPr="00731535" w:rsidP="00731535">
      <w:pPr>
        <w:pStyle w:val="ListBullet2"/>
      </w:pPr>
      <w:r w:rsidRPr="00731535">
        <w:t>preparation process for publication</w:t>
      </w:r>
    </w:p>
    <w:p w:rsidR="00000000" w:rsidRPr="00731535" w:rsidP="00731535">
      <w:pPr>
        <w:pStyle w:val="ListBullet"/>
      </w:pPr>
      <w:r w:rsidRPr="00731535">
        <w:t>develop and issue a style guide for above technical publications that s</w:t>
      </w:r>
      <w:r w:rsidRPr="00731535">
        <w:t>pecifies, as required:</w:t>
      </w:r>
    </w:p>
    <w:p w:rsidR="00000000" w:rsidRPr="00731535" w:rsidP="00731535">
      <w:pPr>
        <w:pStyle w:val="ListBullet2"/>
      </w:pPr>
      <w:r w:rsidRPr="00731535">
        <w:t>writing style</w:t>
      </w:r>
    </w:p>
    <w:p w:rsidR="00000000" w:rsidRPr="00731535" w:rsidP="00731535">
      <w:pPr>
        <w:pStyle w:val="ListBullet2"/>
      </w:pPr>
      <w:r w:rsidRPr="00731535">
        <w:t>layout</w:t>
      </w:r>
    </w:p>
    <w:p w:rsidR="00000000" w:rsidRPr="00731535" w:rsidP="00731535">
      <w:pPr>
        <w:pStyle w:val="ListBullet2"/>
      </w:pPr>
      <w:r w:rsidRPr="00731535">
        <w:t>fonts</w:t>
      </w:r>
    </w:p>
    <w:p w:rsidR="00000000" w:rsidRPr="00731535" w:rsidP="00731535">
      <w:pPr>
        <w:pStyle w:val="ListBullet2"/>
      </w:pPr>
      <w:r w:rsidRPr="00731535">
        <w:t>graphics selection and conventions</w:t>
      </w:r>
    </w:p>
    <w:p w:rsidR="00000000" w:rsidRPr="00731535" w:rsidP="00731535">
      <w:pPr>
        <w:pStyle w:val="ListBullet2"/>
      </w:pPr>
      <w:r w:rsidRPr="00731535">
        <w:t>procedures for dealing with copyright issues</w:t>
      </w:r>
    </w:p>
    <w:p w:rsidR="00000000" w:rsidRPr="00731535" w:rsidP="00731535">
      <w:pPr>
        <w:pStyle w:val="ListBullet2"/>
      </w:pPr>
      <w:r w:rsidRPr="00731535">
        <w:t>requirements for processing of drafts</w:t>
      </w:r>
    </w:p>
    <w:p w:rsidR="00000000" w:rsidRPr="00731535" w:rsidP="00731535">
      <w:pPr>
        <w:pStyle w:val="ListBullet"/>
      </w:pPr>
      <w:r w:rsidRPr="00731535">
        <w:t>check for the following during the edit process:</w:t>
      </w:r>
    </w:p>
    <w:p w:rsidR="00000000" w:rsidRPr="00731535" w:rsidP="00731535">
      <w:pPr>
        <w:pStyle w:val="ListBullet2"/>
      </w:pPr>
      <w:r w:rsidRPr="00731535">
        <w:t>compliance with applicable style guide</w:t>
      </w:r>
    </w:p>
    <w:p w:rsidR="00000000" w:rsidRPr="00731535" w:rsidP="00731535">
      <w:pPr>
        <w:pStyle w:val="ListBullet2"/>
      </w:pPr>
      <w:r w:rsidRPr="00731535">
        <w:t>completeness and ease of understanding</w:t>
      </w:r>
    </w:p>
    <w:p w:rsidR="00000000" w:rsidRPr="00731535" w:rsidP="00731535">
      <w:pPr>
        <w:pStyle w:val="ListBullet2"/>
      </w:pPr>
      <w:r w:rsidRPr="00731535">
        <w:t>appropriate use of graphics</w:t>
      </w:r>
    </w:p>
    <w:p w:rsidR="00000000" w:rsidRPr="00731535" w:rsidP="00731535">
      <w:pPr>
        <w:pStyle w:val="ListBullet2"/>
      </w:pPr>
      <w:r w:rsidRPr="00731535">
        <w:t>observance of applicable regulations and legislation, including copyright</w:t>
      </w:r>
    </w:p>
    <w:p w:rsidR="00000000" w:rsidRPr="00731535" w:rsidP="00731535">
      <w:pPr>
        <w:pStyle w:val="ListBullet2"/>
      </w:pPr>
      <w:r w:rsidRPr="00731535">
        <w:t>final draft mark-up for desktop publishing</w:t>
      </w:r>
    </w:p>
    <w:p w:rsidR="00000000" w:rsidRPr="00731535" w:rsidP="00731535">
      <w:pPr>
        <w:pStyle w:val="ListBullet2"/>
      </w:pPr>
      <w:r w:rsidRPr="00731535">
        <w:t>correct application of version co</w:t>
      </w:r>
      <w:r w:rsidRPr="00731535">
        <w:t>ntrol procedures</w:t>
      </w:r>
    </w:p>
    <w:p w:rsidR="00000000" w:rsidRPr="00731535" w:rsidP="00731535">
      <w:pPr>
        <w:pStyle w:val="ListBullet"/>
      </w:pPr>
      <w:r w:rsidRPr="00731535">
        <w:t>determine the need for amendment action</w:t>
      </w:r>
    </w:p>
    <w:p w:rsidR="00000000" w:rsidRPr="00731535" w:rsidP="00731535">
      <w:pPr>
        <w:pStyle w:val="ListBullet"/>
      </w:pPr>
      <w:r w:rsidRPr="00731535">
        <w:t>manage publication according to regulatory requirements and organisational policies and procedures</w:t>
      </w:r>
    </w:p>
    <w:p w:rsidR="00000000" w:rsidRPr="00731535" w:rsidP="00731535">
      <w:pPr>
        <w:pStyle w:val="ListBullet"/>
      </w:pPr>
      <w:r w:rsidRPr="00731535">
        <w:t>maintain effective control of technical publication distribution</w:t>
      </w:r>
    </w:p>
    <w:p w:rsidR="00000000" w:rsidRPr="00731535" w:rsidP="00731535">
      <w:pPr>
        <w:pStyle w:val="ListBullet"/>
      </w:pPr>
      <w:r w:rsidRPr="00731535">
        <w:t>demonstrate oral and written commu</w:t>
      </w:r>
      <w:r w:rsidRPr="00731535">
        <w:t>nication skills to the required level.</w:t>
      </w:r>
    </w:p>
    <w:p w:rsidR="00000000" w:rsidRPr="00731535" w:rsidP="00731535">
      <w:pPr>
        <w:pStyle w:val="AllowPageBreak"/>
      </w:pPr>
    </w:p>
    <w:p w:rsidR="00000000" w:rsidRPr="00731535" w:rsidP="00731535">
      <w:pPr>
        <w:pStyle w:val="Heading1"/>
      </w:pPr>
      <w:bookmarkStart w:id="11" w:name="O_987836"/>
      <w:bookmarkEnd w:id="11"/>
      <w:r w:rsidRPr="00731535">
        <w:t>Knowledge Evidence</w:t>
      </w:r>
    </w:p>
    <w:p w:rsidR="00000000" w:rsidRPr="00731535" w:rsidP="0040129A">
      <w:pPr>
        <w:pStyle w:val="BodyText"/>
      </w:pPr>
      <w:r w:rsidRPr="00731535">
        <w:t>There must be evidence the candidate has knowledge of:</w:t>
      </w:r>
    </w:p>
    <w:p w:rsidR="00000000" w:rsidRPr="00731535" w:rsidP="00731535">
      <w:pPr>
        <w:pStyle w:val="ListBullet"/>
      </w:pPr>
      <w:r w:rsidRPr="00731535">
        <w:t xml:space="preserve">regulatory requirements, and organisational standards, policies and procedures governing the production, </w:t>
      </w:r>
      <w:r w:rsidRPr="00731535">
        <w:t>amendment, custody and distribution of aviation technical publications, including those relating to:</w:t>
      </w:r>
    </w:p>
    <w:p w:rsidR="00000000" w:rsidRPr="00731535" w:rsidP="00731535">
      <w:pPr>
        <w:pStyle w:val="ListBullet2"/>
      </w:pPr>
      <w:r w:rsidRPr="00731535">
        <w:t>layout, content, and production requirements</w:t>
      </w:r>
    </w:p>
    <w:p w:rsidR="00000000" w:rsidRPr="00731535" w:rsidP="00731535">
      <w:pPr>
        <w:pStyle w:val="ListBullet2"/>
      </w:pPr>
      <w:r w:rsidRPr="00731535">
        <w:t>development and use of technical publication style guides</w:t>
      </w:r>
    </w:p>
    <w:p w:rsidR="00000000" w:rsidRPr="00731535" w:rsidP="00731535">
      <w:pPr>
        <w:pStyle w:val="ListBullet2"/>
      </w:pPr>
      <w:r w:rsidRPr="00731535">
        <w:t>legislative requirements relating to copyright</w:t>
      </w:r>
    </w:p>
    <w:p w:rsidR="00000000" w:rsidRPr="00731535" w:rsidP="00731535">
      <w:pPr>
        <w:pStyle w:val="ListBullet2"/>
      </w:pPr>
      <w:r w:rsidRPr="00731535">
        <w:t>grap</w:t>
      </w:r>
      <w:r w:rsidRPr="00731535">
        <w:t>hics conventions and techniques</w:t>
      </w:r>
    </w:p>
    <w:p w:rsidR="00000000" w:rsidRPr="00731535" w:rsidP="00731535">
      <w:pPr>
        <w:pStyle w:val="ListBullet"/>
      </w:pPr>
      <w:r w:rsidRPr="00731535">
        <w:t>publication standards and systems applicable to aviation technical publications described in the performance evidence, including Air Transport Association (ATA)100 and Australian Air Publications</w:t>
      </w:r>
    </w:p>
    <w:p w:rsidR="00000000" w:rsidRPr="00731535" w:rsidP="00731535">
      <w:pPr>
        <w:pStyle w:val="ListBullet"/>
      </w:pPr>
      <w:r w:rsidRPr="00731535">
        <w:t>key features of desktop pub</w:t>
      </w:r>
      <w:r w:rsidRPr="00731535">
        <w:t>lishing software systems</w:t>
      </w:r>
    </w:p>
    <w:p w:rsidR="00000000" w:rsidRPr="00731535" w:rsidP="00731535">
      <w:pPr>
        <w:pStyle w:val="ListBullet"/>
      </w:pPr>
      <w:r w:rsidRPr="00731535">
        <w:t>requirements and specifications of printing methods and binder systems to be used with the aviation technical publications described in the performance evidence</w:t>
      </w:r>
    </w:p>
    <w:p w:rsidR="00000000" w:rsidRPr="00731535" w:rsidP="00731535">
      <w:pPr>
        <w:pStyle w:val="ListBullet"/>
      </w:pPr>
      <w:r w:rsidRPr="00731535">
        <w:t>regulatory requirements, and organisational policies and procedures re</w:t>
      </w:r>
      <w:r w:rsidRPr="00731535">
        <w:t>lating to managing aviation technical publications found in:</w:t>
      </w:r>
    </w:p>
    <w:p w:rsidR="00000000" w:rsidRPr="00731535" w:rsidP="00731535">
      <w:pPr>
        <w:pStyle w:val="ListBullet2"/>
      </w:pPr>
      <w:r w:rsidRPr="00731535">
        <w:t>Civil Aviation Regulations (CARs) and associated advisory circulars (ACs)</w:t>
      </w:r>
    </w:p>
    <w:p w:rsidR="00000000" w:rsidRPr="00731535" w:rsidP="00731535">
      <w:pPr>
        <w:pStyle w:val="ListBullet2"/>
      </w:pPr>
      <w:r w:rsidRPr="00731535">
        <w:t>Civil Aviation Safety Regulations (CASRs), Manuals of Standards a</w:t>
      </w:r>
      <w:r w:rsidRPr="00731535">
        <w:t>nd associated Acceptable Means of Compliance and Guidance Material</w:t>
      </w:r>
    </w:p>
    <w:p w:rsidR="00000000" w:rsidRPr="00731535" w:rsidP="00731535">
      <w:pPr>
        <w:pStyle w:val="ListBullet2"/>
      </w:pPr>
      <w:r w:rsidRPr="00731535">
        <w:t>aviation maintenance organisation expositions</w:t>
      </w:r>
    </w:p>
    <w:p w:rsidR="00000000" w:rsidRPr="00731535" w:rsidP="00731535">
      <w:pPr>
        <w:pStyle w:val="ListBullet2"/>
      </w:pPr>
      <w:r w:rsidRPr="00731535">
        <w:t>continuing airworthiness management organisation expositions</w:t>
      </w:r>
    </w:p>
    <w:p w:rsidR="00000000" w:rsidRPr="00731535" w:rsidP="00731535">
      <w:pPr>
        <w:pStyle w:val="ListBullet2"/>
      </w:pPr>
      <w:r w:rsidRPr="00731535">
        <w:t>organisational policy manuals</w:t>
      </w:r>
    </w:p>
    <w:p w:rsidR="00000000" w:rsidRPr="00731535" w:rsidP="00731535">
      <w:pPr>
        <w:pStyle w:val="ListBullet2"/>
      </w:pPr>
      <w:r w:rsidRPr="00731535">
        <w:t>procedures manuals</w:t>
      </w:r>
    </w:p>
    <w:p w:rsidR="00000000" w:rsidRPr="00731535" w:rsidP="00731535">
      <w:pPr>
        <w:pStyle w:val="ListBullet2"/>
      </w:pPr>
      <w:r w:rsidRPr="00731535">
        <w:t>quality manuals</w:t>
      </w:r>
    </w:p>
    <w:p w:rsidR="00000000" w:rsidRPr="00731535" w:rsidP="00731535">
      <w:pPr>
        <w:pStyle w:val="ListBullet2"/>
      </w:pPr>
      <w:r w:rsidRPr="00731535">
        <w:t>AAP 7001.053 Tech</w:t>
      </w:r>
      <w:r w:rsidRPr="00731535">
        <w:t>nical Airworthiness Management Manual</w:t>
      </w:r>
    </w:p>
    <w:p w:rsidR="00000000" w:rsidRPr="00731535" w:rsidP="00731535">
      <w:pPr>
        <w:pStyle w:val="ListBullet2"/>
      </w:pPr>
      <w:r w:rsidRPr="00731535">
        <w:t>Defence regulations and instructions</w:t>
      </w:r>
    </w:p>
    <w:p w:rsidR="00000000" w:rsidRPr="00731535" w:rsidP="00731535">
      <w:pPr>
        <w:pStyle w:val="ListBullet2"/>
      </w:pPr>
      <w:r w:rsidRPr="00731535">
        <w:t>maintenance management plan</w:t>
      </w:r>
    </w:p>
    <w:p w:rsidR="00000000" w:rsidRPr="00731535" w:rsidP="00731535">
      <w:pPr>
        <w:pStyle w:val="ListBullet2"/>
      </w:pPr>
      <w:r w:rsidRPr="00731535">
        <w:t>standing instructions</w:t>
      </w:r>
    </w:p>
    <w:p w:rsidR="00000000" w:rsidRPr="00731535" w:rsidP="00731535">
      <w:pPr>
        <w:pStyle w:val="ListBullet"/>
      </w:pPr>
      <w:r w:rsidRPr="00731535">
        <w:t>version control procedures.</w:t>
      </w:r>
    </w:p>
    <w:p w:rsidR="00000000" w:rsidRPr="00731535" w:rsidP="00731535">
      <w:pPr>
        <w:pStyle w:val="AllowPageBreak"/>
      </w:pPr>
    </w:p>
    <w:p w:rsidR="00000000" w:rsidRPr="00731535" w:rsidP="00731535">
      <w:pPr>
        <w:pStyle w:val="Heading1"/>
      </w:pPr>
      <w:bookmarkStart w:id="12" w:name="O_987835"/>
      <w:bookmarkEnd w:id="12"/>
      <w:r w:rsidRPr="00731535">
        <w:t>Assessment Conditions</w:t>
      </w:r>
    </w:p>
    <w:p w:rsidR="00000000" w:rsidRPr="00731535" w:rsidP="0040129A">
      <w:pPr>
        <w:pStyle w:val="BodyText"/>
      </w:pPr>
      <w:r w:rsidRPr="00731535">
        <w:t>The following conditions of assessment represent the requirements of the regulators (Australian Defence Force [ADF] and Civil Aviation Safety Authority [CASA]) and maintenance stakeholders, and must be rigorously observed.</w:t>
      </w:r>
    </w:p>
    <w:p w:rsidR="00000000" w:rsidRPr="00731535" w:rsidP="0040129A">
      <w:pPr>
        <w:pStyle w:val="BodyText"/>
      </w:pPr>
      <w:r w:rsidRPr="00731535">
        <w:t xml:space="preserve">This unit may be assessed on the </w:t>
      </w:r>
      <w:r w:rsidRPr="00731535">
        <w:t>job, off the job, or a combination of both. Where assessment occurs off the job, an appropriate simulation must be used where the range of conditions reflects realistic workplace situations associated with aviation technical publication management.</w:t>
      </w:r>
    </w:p>
    <w:p w:rsidR="00000000" w:rsidRPr="00731535" w:rsidP="0040129A">
      <w:pPr>
        <w:pStyle w:val="BodyText"/>
      </w:pPr>
      <w:r w:rsidRPr="00731535">
        <w:t>The can</w:t>
      </w:r>
      <w:r w:rsidRPr="00731535">
        <w:t>didate must be permitted to refer to relevant workplace procedures, product and manufacturing specifications, codes, standards, manuals, and reference materials.</w:t>
      </w:r>
    </w:p>
    <w:p w:rsidR="00000000" w:rsidRPr="00731535" w:rsidP="0040129A">
      <w:pPr>
        <w:pStyle w:val="BodyText"/>
      </w:pPr>
      <w:r w:rsidRPr="00731535">
        <w:t>The candidate must have access to:</w:t>
      </w:r>
    </w:p>
    <w:p w:rsidR="00000000" w:rsidRPr="00731535" w:rsidP="00731535">
      <w:pPr>
        <w:pStyle w:val="ListBullet"/>
      </w:pPr>
      <w:r w:rsidRPr="00731535">
        <w:t>equipment, materials, and documentation required to demons</w:t>
      </w:r>
      <w:r w:rsidRPr="00731535">
        <w:t>trate the performance evidence above</w:t>
      </w:r>
    </w:p>
    <w:p w:rsidR="00000000" w:rsidRPr="00731535" w:rsidP="00731535">
      <w:pPr>
        <w:pStyle w:val="ListBullet"/>
      </w:pPr>
      <w:r w:rsidRPr="00731535">
        <w:t>software and hardware, including software package required to manage the aviation technical publications described in the performance evidence.</w:t>
      </w:r>
    </w:p>
    <w:p w:rsidR="00000000" w:rsidRPr="00731535" w:rsidP="00731535">
      <w:pPr>
        <w:pStyle w:val="BodyText"/>
      </w:pPr>
    </w:p>
    <w:p w:rsidR="00000000" w:rsidRPr="00731535" w:rsidP="0040129A">
      <w:pPr>
        <w:pStyle w:val="BodyText"/>
      </w:pPr>
      <w:r w:rsidRPr="00731535">
        <w:t>Candidate capability of providing the required performance and knowledge e</w:t>
      </w:r>
      <w:r w:rsidRPr="00731535">
        <w:t xml:space="preserve">vidence must be established via the records in the Maintenance Management Competency Log. Where the individual does not have a </w:t>
      </w:r>
      <w:r w:rsidRPr="00731535">
        <w:t>Competency Log, evidence of capability can be gathered through direct observation, supervisor’s reports, project work, samples an</w:t>
      </w:r>
      <w:r w:rsidRPr="00731535">
        <w:t>d questioning.</w:t>
      </w:r>
    </w:p>
    <w:p w:rsidR="00000000" w:rsidRPr="00731535" w:rsidP="0040129A">
      <w:pPr>
        <w:pStyle w:val="BodyText"/>
      </w:pPr>
      <w:r w:rsidRPr="00731535">
        <w:t>Assessors of this unit must satisfy the assessor requirements in applicable vocational education and training legislation, frameworks and/or standards.</w:t>
      </w:r>
    </w:p>
    <w:p w:rsidR="00000000" w:rsidRPr="00731535" w:rsidP="0040129A">
      <w:pPr>
        <w:pStyle w:val="BodyText"/>
      </w:pPr>
      <w:r w:rsidRPr="00731535">
        <w:t xml:space="preserve">Where the unit is to be used for CASA licensing purposes the assessor must also meet the </w:t>
      </w:r>
      <w:r w:rsidRPr="00731535">
        <w:t>criteria specified in the CASR Part 147 Manual of Standards.</w:t>
      </w:r>
    </w:p>
    <w:p w:rsidR="00000000" w:rsidRPr="00731535" w:rsidP="00731535">
      <w:pPr>
        <w:pStyle w:val="Heading1"/>
      </w:pPr>
      <w:bookmarkStart w:id="13" w:name="O_987833"/>
      <w:bookmarkEnd w:id="13"/>
      <w:r w:rsidRPr="00731535">
        <w:t>Links</w:t>
      </w:r>
    </w:p>
    <w:p w:rsidR="00000000" w:rsidRPr="00731535" w:rsidP="0040129A">
      <w:pPr>
        <w:pStyle w:val="BodyText"/>
      </w:pPr>
      <w:r w:rsidRPr="0073153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708B0">
        <w:rPr>
          <w:rStyle w:val="Hyperlink"/>
        </w:rPr>
        <w:t>https://vetnet.gov.au/Pages/TrainingDocs.aspx?q=ce216c9c-04d5-4b3b-9bcf-4e81d0950371</w:t>
      </w:r>
      <w:r>
        <w:fldChar w:fldCharType="end"/>
      </w:r>
    </w:p>
    <w:p w:rsidR="00000000" w:rsidRPr="00731535" w:rsidP="00731535"/>
    <w:sectPr w:rsidSect="007315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35" w:rsidRPr="0040129A" w:rsidP="00401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9A" w:rsidP="00731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129A" w:rsidP="007315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129A" w:rsidP="007315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35" w:rsidP="00731535">
    <w:pPr>
      <w:pStyle w:val="Footer"/>
      <w:framePr w:wrap="around"/>
    </w:pPr>
    <w:r>
      <w:fldChar w:fldCharType="begin"/>
    </w:r>
    <w:r>
      <w:instrText xml:space="preserve"> DOCPROPERTY  Subject  \* MERGEFORMAT </w:instrText>
    </w:r>
    <w:r>
      <w:fldChar w:fldCharType="separate"/>
    </w:r>
    <w:r w:rsidR="0040129A">
      <w:t>Approved</w:t>
    </w:r>
    <w:r w:rsidR="0040129A">
      <w:fldChar w:fldCharType="end"/>
    </w:r>
    <w:r>
      <w:tab/>
      <w:t xml:space="preserve">Page </w:t>
    </w:r>
    <w:r>
      <w:fldChar w:fldCharType="begin"/>
    </w:r>
    <w:r>
      <w:instrText xml:space="preserve"> PAGE  \* Arabic  \* MERGEFORMAT </w:instrText>
    </w:r>
    <w:r>
      <w:fldChar w:fldCharType="separate"/>
    </w:r>
    <w:r w:rsidR="0040129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129A">
      <w:rPr>
        <w:noProof/>
      </w:rPr>
      <w:t>5</w:t>
    </w:r>
    <w:r>
      <w:rPr>
        <w:noProof/>
      </w:rPr>
      <w:fldChar w:fldCharType="end"/>
    </w:r>
  </w:p>
  <w:p w:rsidR="00731535" w:rsidP="00731535">
    <w:pPr>
      <w:pStyle w:val="Footer"/>
      <w:framePr w:wrap="around"/>
    </w:pPr>
    <w:r>
      <w:t xml:space="preserve">© Commonwealth of Australia, </w:t>
    </w:r>
    <w:r>
      <w:fldChar w:fldCharType="begin"/>
    </w:r>
    <w:r>
      <w:instrText xml:space="preserve"> DATE  \@ "yyyy"  \* MERGEFORMAT </w:instrText>
    </w:r>
    <w:r>
      <w:fldChar w:fldCharType="separate"/>
    </w:r>
    <w:r w:rsidR="0040129A">
      <w:rPr>
        <w:noProof/>
      </w:rPr>
      <w:t>2025</w:t>
    </w:r>
    <w:r>
      <w:fldChar w:fldCharType="end"/>
    </w:r>
    <w:r>
      <w:tab/>
    </w:r>
    <w:r>
      <w:fldChar w:fldCharType="begin"/>
    </w:r>
    <w:r>
      <w:instrText xml:space="preserve"> DOCPROPERTY  Author  \* MERGEFORMAT </w:instrText>
    </w:r>
    <w:r>
      <w:fldChar w:fldCharType="separate"/>
    </w:r>
    <w:r w:rsidR="0040129A">
      <w:t>Manufacturing Industry Skills Alliance</w:t>
    </w:r>
    <w:r w:rsidR="0040129A">
      <w:fldChar w:fldCharType="end"/>
    </w:r>
  </w:p>
  <w:p w:rsidR="00731535" w:rsidP="00731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535" w:rsidRPr="0040129A" w:rsidP="004012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9A" w:rsidRPr="002D2AF8" w:rsidP="00731535">
    <w:pPr>
      <w:pStyle w:val="Header"/>
      <w:framePr w:wrap="around"/>
    </w:pPr>
    <w:r>
      <w:fldChar w:fldCharType="begin"/>
    </w:r>
    <w:r>
      <w:instrText xml:space="preserve"> TITLE   \* MERGEFORMAT </w:instrText>
    </w:r>
    <w:r>
      <w:fldChar w:fldCharType="separate"/>
    </w:r>
    <w:r>
      <w:t>MEA163 Perform aviation technical publication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129A" w:rsidP="007315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35" w:rsidRPr="002D2AF8" w:rsidP="00731535">
    <w:pPr>
      <w:pStyle w:val="Header"/>
      <w:framePr w:wrap="around"/>
    </w:pPr>
    <w:r>
      <w:fldChar w:fldCharType="begin"/>
    </w:r>
    <w:r>
      <w:instrText xml:space="preserve"> TITLE   \* MERGEFORMAT </w:instrText>
    </w:r>
    <w:r>
      <w:fldChar w:fldCharType="separate"/>
    </w:r>
    <w:r w:rsidR="0040129A">
      <w:t>MEA163 Perform aviation technical publication management activities</w:t>
    </w:r>
    <w:r w:rsidR="0040129A">
      <w:fldChar w:fldCharType="end"/>
    </w:r>
    <w:r>
      <w:tab/>
      <w:t xml:space="preserve">Date this document was generated: </w:t>
    </w:r>
    <w:r>
      <w:fldChar w:fldCharType="begin"/>
    </w:r>
    <w:r>
      <w:instrText xml:space="preserve"> CREATEDATE  \@ "d MMMM yyyy"  \* MERGEFORMAT </w:instrText>
    </w:r>
    <w:r>
      <w:fldChar w:fldCharType="separate"/>
    </w:r>
    <w:r w:rsidR="0040129A">
      <w:rPr>
        <w:noProof/>
      </w:rPr>
      <w:t>2 March 2025</w:t>
    </w:r>
    <w:r>
      <w:fldChar w:fldCharType="end"/>
    </w:r>
  </w:p>
  <w:p w:rsidR="00731535" w:rsidP="00731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7AD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E07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4CB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535"/>
    <w:pPr>
      <w:spacing w:before="360" w:after="60"/>
      <w:outlineLvl w:val="0"/>
    </w:pPr>
    <w:rPr>
      <w:sz w:val="32"/>
    </w:rPr>
  </w:style>
  <w:style w:type="paragraph" w:styleId="Heading2">
    <w:name w:val="heading 2"/>
    <w:basedOn w:val="HeadingBase"/>
    <w:next w:val="BodyText"/>
    <w:link w:val="Heading2Char"/>
    <w:qFormat/>
    <w:rsid w:val="00731535"/>
    <w:pPr>
      <w:keepLines/>
      <w:spacing w:before="240" w:after="120"/>
      <w:outlineLvl w:val="1"/>
    </w:pPr>
    <w:rPr>
      <w:sz w:val="28"/>
      <w:szCs w:val="40"/>
    </w:rPr>
  </w:style>
  <w:style w:type="paragraph" w:styleId="Heading3">
    <w:name w:val="heading 3"/>
    <w:basedOn w:val="HeadingBase"/>
    <w:next w:val="BodyText"/>
    <w:link w:val="Heading3Char"/>
    <w:qFormat/>
    <w:rsid w:val="00731535"/>
    <w:pPr>
      <w:spacing w:before="180" w:after="120"/>
      <w:outlineLvl w:val="2"/>
    </w:pPr>
    <w:rPr>
      <w:spacing w:val="-10"/>
      <w:kern w:val="32"/>
    </w:rPr>
  </w:style>
  <w:style w:type="paragraph" w:styleId="Heading4">
    <w:name w:val="heading 4"/>
    <w:basedOn w:val="HeadingBase"/>
    <w:next w:val="BodyText"/>
    <w:link w:val="Heading4Char"/>
    <w:qFormat/>
    <w:rsid w:val="00731535"/>
    <w:pPr>
      <w:spacing w:before="160" w:after="120"/>
      <w:outlineLvl w:val="3"/>
    </w:pPr>
    <w:rPr>
      <w:sz w:val="22"/>
    </w:rPr>
  </w:style>
  <w:style w:type="paragraph" w:styleId="Heading5">
    <w:name w:val="heading 5"/>
    <w:basedOn w:val="HeadingBase"/>
    <w:next w:val="Normal"/>
    <w:link w:val="Heading5Char"/>
    <w:qFormat/>
    <w:rsid w:val="00731535"/>
    <w:pPr>
      <w:spacing w:before="80"/>
      <w:outlineLvl w:val="4"/>
    </w:pPr>
    <w:rPr>
      <w:color w:val="918585"/>
      <w:sz w:val="20"/>
    </w:rPr>
  </w:style>
  <w:style w:type="paragraph" w:styleId="Heading6">
    <w:name w:val="heading 6"/>
    <w:basedOn w:val="HeadingBase"/>
    <w:next w:val="Normal"/>
    <w:link w:val="Heading6Char"/>
    <w:qFormat/>
    <w:rsid w:val="00731535"/>
    <w:pPr>
      <w:spacing w:before="60"/>
      <w:outlineLvl w:val="5"/>
    </w:pPr>
    <w:rPr>
      <w:color w:val="918585"/>
      <w:sz w:val="20"/>
    </w:rPr>
  </w:style>
  <w:style w:type="paragraph" w:styleId="Heading7">
    <w:name w:val="heading 7"/>
    <w:basedOn w:val="Normal"/>
    <w:next w:val="Normal"/>
    <w:link w:val="Heading7Char"/>
    <w:qFormat/>
    <w:rsid w:val="00731535"/>
    <w:pPr>
      <w:ind w:left="720"/>
      <w:outlineLvl w:val="6"/>
    </w:pPr>
    <w:rPr>
      <w:i/>
    </w:rPr>
  </w:style>
  <w:style w:type="paragraph" w:styleId="Heading8">
    <w:name w:val="heading 8"/>
    <w:basedOn w:val="Normal"/>
    <w:next w:val="Normal"/>
    <w:link w:val="Heading8Char"/>
    <w:qFormat/>
    <w:rsid w:val="00731535"/>
    <w:pPr>
      <w:ind w:left="720"/>
      <w:outlineLvl w:val="7"/>
    </w:pPr>
    <w:rPr>
      <w:i/>
    </w:rPr>
  </w:style>
  <w:style w:type="paragraph" w:styleId="Heading9">
    <w:name w:val="heading 9"/>
    <w:basedOn w:val="Normal"/>
    <w:next w:val="Normal"/>
    <w:link w:val="Heading9Char"/>
    <w:qFormat/>
    <w:rsid w:val="00731535"/>
    <w:pPr>
      <w:ind w:left="720"/>
      <w:outlineLvl w:val="8"/>
    </w:pPr>
    <w:rPr>
      <w:i/>
    </w:rPr>
  </w:style>
  <w:style w:type="character" w:default="1" w:styleId="DefaultParagraphFont">
    <w:name w:val="Default Paragraph Font"/>
    <w:uiPriority w:val="1"/>
    <w:unhideWhenUsed/>
    <w:rsid w:val="00731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535"/>
  </w:style>
  <w:style w:type="character" w:customStyle="1" w:styleId="Heading1Char">
    <w:name w:val="Heading 1 Char"/>
    <w:basedOn w:val="DefaultParagraphFont"/>
    <w:link w:val="Heading1"/>
    <w:rsid w:val="00731535"/>
    <w:rPr>
      <w:rFonts w:ascii="Times New Roman" w:eastAsia="Times New Roman" w:hAnsi="Times New Roman" w:cs="Times New Roman"/>
      <w:b/>
      <w:sz w:val="32"/>
      <w:szCs w:val="20"/>
      <w:lang w:eastAsia="en-US"/>
    </w:rPr>
  </w:style>
  <w:style w:type="paragraph" w:styleId="BodyText">
    <w:name w:val="Body Text"/>
    <w:basedOn w:val="Normal"/>
    <w:link w:val="BodyTextChar"/>
    <w:rsid w:val="00731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535"/>
    <w:rPr>
      <w:rFonts w:ascii="Times New Roman" w:eastAsia="Times New Roman" w:hAnsi="Times New Roman" w:cs="Times New Roman"/>
      <w:sz w:val="24"/>
      <w:lang w:eastAsia="en-US"/>
    </w:rPr>
  </w:style>
  <w:style w:type="paragraph" w:styleId="ListBullet">
    <w:name w:val="List Bullet"/>
    <w:basedOn w:val="List"/>
    <w:rsid w:val="00731535"/>
    <w:pPr>
      <w:numPr>
        <w:numId w:val="12"/>
      </w:numPr>
      <w:tabs>
        <w:tab w:val="clear" w:pos="340"/>
      </w:tabs>
      <w:spacing w:before="40" w:after="40"/>
    </w:pPr>
  </w:style>
  <w:style w:type="character" w:customStyle="1" w:styleId="SpecialBold">
    <w:name w:val="Special Bold"/>
    <w:basedOn w:val="DefaultParagraphFont"/>
    <w:rsid w:val="00731535"/>
    <w:rPr>
      <w:b/>
      <w:spacing w:val="0"/>
    </w:rPr>
  </w:style>
  <w:style w:type="paragraph" w:styleId="ListBullet2">
    <w:name w:val="List Bullet 2"/>
    <w:basedOn w:val="List2"/>
    <w:rsid w:val="00731535"/>
    <w:pPr>
      <w:numPr>
        <w:numId w:val="13"/>
      </w:numPr>
      <w:tabs>
        <w:tab w:val="clear" w:pos="680"/>
      </w:tabs>
    </w:pPr>
  </w:style>
  <w:style w:type="paragraph" w:customStyle="1" w:styleId="SuperHeading">
    <w:name w:val="SuperHeading"/>
    <w:basedOn w:val="Normal"/>
    <w:rsid w:val="00731535"/>
    <w:pPr>
      <w:spacing w:before="240" w:after="120"/>
      <w:outlineLvl w:val="0"/>
    </w:pPr>
    <w:rPr>
      <w:rFonts w:ascii="Times New Roman" w:hAnsi="Times New Roman"/>
      <w:b/>
      <w:sz w:val="32"/>
    </w:rPr>
  </w:style>
  <w:style w:type="paragraph" w:customStyle="1" w:styleId="AllowPageBreak">
    <w:name w:val="AllowPageBreak"/>
    <w:rsid w:val="007315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535"/>
    <w:rPr>
      <w:rFonts w:ascii="Courier New" w:eastAsia="Times New Roman" w:hAnsi="Courier New" w:cs="Times New Roman"/>
      <w:i/>
      <w:szCs w:val="20"/>
      <w:lang w:eastAsia="en-US"/>
    </w:rPr>
  </w:style>
  <w:style w:type="paragraph" w:customStyle="1" w:styleId="HeadingBase">
    <w:name w:val="Heading Base"/>
    <w:rsid w:val="00731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535"/>
    <w:pPr>
      <w:tabs>
        <w:tab w:val="right" w:leader="dot" w:pos="9072"/>
      </w:tabs>
      <w:ind w:left="567"/>
    </w:pPr>
    <w:rPr>
      <w:szCs w:val="22"/>
    </w:rPr>
  </w:style>
  <w:style w:type="paragraph" w:customStyle="1" w:styleId="TOCBase">
    <w:name w:val="TOC Base"/>
    <w:rsid w:val="00731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535"/>
    <w:pPr>
      <w:tabs>
        <w:tab w:val="right" w:leader="dot" w:pos="9072"/>
      </w:tabs>
      <w:spacing w:before="40" w:after="40"/>
      <w:ind w:left="284"/>
    </w:pPr>
    <w:rPr>
      <w:rFonts w:ascii="Times New Roman" w:hAnsi="Times New Roman"/>
    </w:rPr>
  </w:style>
  <w:style w:type="paragraph" w:styleId="TOC1">
    <w:name w:val="toc 1"/>
    <w:basedOn w:val="TOCBase"/>
    <w:next w:val="Normal"/>
    <w:rsid w:val="00731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535"/>
    <w:rPr>
      <w:rFonts w:ascii="Times New Roman" w:eastAsia="Times New Roman" w:hAnsi="Times New Roman" w:cs="Times New Roman"/>
      <w:sz w:val="16"/>
      <w:lang w:eastAsia="en-US"/>
    </w:rPr>
  </w:style>
  <w:style w:type="paragraph" w:styleId="Title">
    <w:name w:val="Title"/>
    <w:basedOn w:val="HeadingBase"/>
    <w:link w:val="TitleChar"/>
    <w:qFormat/>
    <w:rsid w:val="00731535"/>
    <w:pPr>
      <w:spacing w:before="5040"/>
      <w:jc w:val="center"/>
    </w:pPr>
    <w:rPr>
      <w:sz w:val="48"/>
      <w:szCs w:val="72"/>
      <w:lang w:val="en-US"/>
    </w:rPr>
  </w:style>
  <w:style w:type="character" w:customStyle="1" w:styleId="TitleChar">
    <w:name w:val="Title Char"/>
    <w:basedOn w:val="DefaultParagraphFont"/>
    <w:link w:val="Title"/>
    <w:rsid w:val="00731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535"/>
    <w:pPr>
      <w:tabs>
        <w:tab w:val="left" w:pos="3600"/>
        <w:tab w:val="left" w:pos="3958"/>
      </w:tabs>
    </w:pPr>
  </w:style>
  <w:style w:type="paragraph" w:styleId="List">
    <w:name w:val="List"/>
    <w:basedOn w:val="BodyText"/>
    <w:next w:val="BodyText"/>
    <w:rsid w:val="00731535"/>
    <w:pPr>
      <w:tabs>
        <w:tab w:val="left" w:pos="340"/>
      </w:tabs>
      <w:spacing w:before="60" w:after="60"/>
      <w:ind w:left="340" w:hanging="340"/>
    </w:pPr>
  </w:style>
  <w:style w:type="paragraph" w:customStyle="1" w:styleId="Note">
    <w:name w:val="Note"/>
    <w:basedOn w:val="BodyText"/>
    <w:rsid w:val="007315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535"/>
    <w:pPr>
      <w:framePr w:wrap="auto" w:hAnchor="text" w:y="6049"/>
    </w:pPr>
    <w:rPr>
      <w:color w:val="000000"/>
      <w:sz w:val="40"/>
    </w:rPr>
  </w:style>
  <w:style w:type="paragraph" w:customStyle="1" w:styleId="TOCTitle">
    <w:name w:val="TOCTitle"/>
    <w:basedOn w:val="Heading1"/>
    <w:rsid w:val="00731535"/>
    <w:pPr>
      <w:spacing w:after="240"/>
      <w:jc w:val="center"/>
      <w:outlineLvl w:val="9"/>
    </w:pPr>
    <w:rPr>
      <w:caps/>
    </w:rPr>
  </w:style>
  <w:style w:type="paragraph" w:customStyle="1" w:styleId="Version">
    <w:name w:val="Version"/>
    <w:rsid w:val="00731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535"/>
    <w:pPr>
      <w:keepNext w:val="0"/>
      <w:tabs>
        <w:tab w:val="right" w:pos="4176"/>
      </w:tabs>
      <w:ind w:left="198" w:hanging="198"/>
    </w:pPr>
    <w:rPr>
      <w:rFonts w:ascii="Garamond" w:hAnsi="Garamond"/>
    </w:rPr>
  </w:style>
  <w:style w:type="paragraph" w:styleId="IndexHeading">
    <w:name w:val="index heading"/>
    <w:basedOn w:val="Normal"/>
    <w:next w:val="Index1"/>
    <w:semiHidden/>
    <w:rsid w:val="00731535"/>
    <w:pPr>
      <w:spacing w:before="120" w:after="120"/>
    </w:pPr>
    <w:rPr>
      <w:rFonts w:ascii="Arial" w:hAnsi="Arial"/>
      <w:b/>
      <w:color w:val="918585"/>
      <w:sz w:val="24"/>
    </w:rPr>
  </w:style>
  <w:style w:type="paragraph" w:styleId="Header">
    <w:name w:val="header"/>
    <w:basedOn w:val="Normal"/>
    <w:link w:val="HeaderChar"/>
    <w:rsid w:val="00731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535"/>
    <w:rPr>
      <w:rFonts w:ascii="Times New Roman" w:eastAsia="Times New Roman" w:hAnsi="Times New Roman" w:cs="Times New Roman"/>
      <w:sz w:val="16"/>
      <w:szCs w:val="20"/>
      <w:lang w:val="en-GB" w:eastAsia="en-US"/>
    </w:rPr>
  </w:style>
  <w:style w:type="paragraph" w:customStyle="1" w:styleId="Chapter">
    <w:name w:val="Chapter"/>
    <w:basedOn w:val="Normal"/>
    <w:rsid w:val="00731535"/>
    <w:pPr>
      <w:spacing w:before="240"/>
    </w:pPr>
    <w:rPr>
      <w:rFonts w:ascii="Times New Roman" w:hAnsi="Times New Roman"/>
      <w:smallCaps/>
      <w:spacing w:val="80"/>
      <w:sz w:val="28"/>
    </w:rPr>
  </w:style>
  <w:style w:type="paragraph" w:customStyle="1" w:styleId="InChapter">
    <w:name w:val="InChapter"/>
    <w:basedOn w:val="Heading3"/>
    <w:rsid w:val="00731535"/>
    <w:pPr>
      <w:spacing w:after="240"/>
      <w:outlineLvl w:val="9"/>
    </w:pPr>
    <w:rPr>
      <w:noProof/>
    </w:rPr>
  </w:style>
  <w:style w:type="paragraph" w:styleId="Index2">
    <w:name w:val="index 2"/>
    <w:basedOn w:val="Normal"/>
    <w:next w:val="Normal"/>
    <w:semiHidden/>
    <w:rsid w:val="00731535"/>
    <w:pPr>
      <w:tabs>
        <w:tab w:val="right" w:pos="4176"/>
      </w:tabs>
      <w:ind w:left="568" w:hanging="284"/>
    </w:pPr>
    <w:rPr>
      <w:rFonts w:ascii="Garamond" w:hAnsi="Garamond"/>
    </w:rPr>
  </w:style>
  <w:style w:type="paragraph" w:customStyle="1" w:styleId="Byline">
    <w:name w:val="Byline"/>
    <w:rsid w:val="00731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535"/>
    <w:pPr>
      <w:tabs>
        <w:tab w:val="clear" w:pos="3600"/>
        <w:tab w:val="clear" w:pos="3958"/>
      </w:tabs>
      <w:jc w:val="right"/>
    </w:pPr>
  </w:style>
  <w:style w:type="character" w:styleId="Emphasis">
    <w:name w:val="Emphasis"/>
    <w:basedOn w:val="DefaultParagraphFont"/>
    <w:qFormat/>
    <w:rsid w:val="00731535"/>
    <w:rPr>
      <w:i/>
    </w:rPr>
  </w:style>
  <w:style w:type="paragraph" w:styleId="Caption">
    <w:name w:val="caption"/>
    <w:basedOn w:val="BodyText"/>
    <w:next w:val="Normal"/>
    <w:qFormat/>
    <w:rsid w:val="00731535"/>
    <w:pPr>
      <w:framePr w:w="2268" w:hSpace="181" w:vSpace="181" w:wrap="around" w:vAnchor="text" w:hAnchor="page" w:x="1135" w:y="285" w:anchorLock="1"/>
    </w:pPr>
    <w:rPr>
      <w:i/>
    </w:rPr>
  </w:style>
  <w:style w:type="paragraph" w:customStyle="1" w:styleId="MiniTOCTitle">
    <w:name w:val="MiniTOCTitle"/>
    <w:basedOn w:val="Heading4"/>
    <w:rsid w:val="00731535"/>
    <w:pPr>
      <w:spacing w:before="240"/>
      <w:outlineLvl w:val="9"/>
    </w:pPr>
    <w:rPr>
      <w:noProof/>
      <w:sz w:val="24"/>
    </w:rPr>
  </w:style>
  <w:style w:type="paragraph" w:customStyle="1" w:styleId="MiniTOCItem">
    <w:name w:val="MiniTOCItem"/>
    <w:basedOn w:val="ListBullet"/>
    <w:rsid w:val="00731535"/>
    <w:pPr>
      <w:numPr>
        <w:numId w:val="0"/>
      </w:numPr>
      <w:tabs>
        <w:tab w:val="right" w:leader="dot" w:pos="6521"/>
      </w:tabs>
      <w:spacing w:before="0" w:after="0"/>
    </w:pPr>
  </w:style>
  <w:style w:type="paragraph" w:customStyle="1" w:styleId="TOFTitle">
    <w:name w:val="TOFTitle"/>
    <w:basedOn w:val="TOCTitle"/>
    <w:rsid w:val="00731535"/>
  </w:style>
  <w:style w:type="paragraph" w:styleId="TableofFigures">
    <w:name w:val="table of figures"/>
    <w:basedOn w:val="Normal"/>
    <w:next w:val="Normal"/>
    <w:semiHidden/>
    <w:rsid w:val="00731535"/>
    <w:pPr>
      <w:tabs>
        <w:tab w:val="right" w:leader="dot" w:pos="9072"/>
      </w:tabs>
      <w:ind w:left="970" w:hanging="403"/>
    </w:pPr>
    <w:rPr>
      <w:rFonts w:ascii="Times New Roman" w:hAnsi="Times New Roman"/>
      <w:b/>
    </w:rPr>
  </w:style>
  <w:style w:type="paragraph" w:styleId="ListNumber">
    <w:name w:val="List Number"/>
    <w:basedOn w:val="List"/>
    <w:rsid w:val="00731535"/>
    <w:pPr>
      <w:numPr>
        <w:numId w:val="15"/>
      </w:numPr>
      <w:tabs>
        <w:tab w:val="clear" w:pos="340"/>
      </w:tabs>
    </w:pPr>
  </w:style>
  <w:style w:type="character" w:customStyle="1" w:styleId="WingdingSymbols">
    <w:name w:val="Wingding Symbols"/>
    <w:rsid w:val="00731535"/>
    <w:rPr>
      <w:rFonts w:ascii="Wingdings" w:hAnsi="Wingdings"/>
    </w:rPr>
  </w:style>
  <w:style w:type="paragraph" w:customStyle="1" w:styleId="TableHeading">
    <w:name w:val="Table Heading"/>
    <w:basedOn w:val="HeadingBase"/>
    <w:rsid w:val="00731535"/>
    <w:pPr>
      <w:keepLines/>
      <w:pBdr>
        <w:bottom w:val="single" w:sz="6" w:space="1" w:color="918585"/>
      </w:pBdr>
      <w:spacing w:before="240"/>
    </w:pPr>
  </w:style>
  <w:style w:type="character" w:customStyle="1" w:styleId="HotSpot">
    <w:name w:val="HotSpot"/>
    <w:rsid w:val="00731535"/>
    <w:rPr>
      <w:color w:val="0033CC"/>
      <w:u w:val="none"/>
    </w:rPr>
  </w:style>
  <w:style w:type="paragraph" w:customStyle="1" w:styleId="BodyTextRight">
    <w:name w:val="Body Text Right"/>
    <w:basedOn w:val="BodyText"/>
    <w:rsid w:val="00731535"/>
    <w:pPr>
      <w:spacing w:before="0" w:after="0"/>
      <w:jc w:val="right"/>
    </w:pPr>
  </w:style>
  <w:style w:type="paragraph" w:styleId="Index3">
    <w:name w:val="index 3"/>
    <w:basedOn w:val="ListNumber2"/>
    <w:next w:val="Normal"/>
    <w:semiHidden/>
    <w:rsid w:val="00731535"/>
    <w:pPr>
      <w:numPr>
        <w:numId w:val="0"/>
      </w:numPr>
      <w:tabs>
        <w:tab w:val="right" w:leader="dot" w:pos="4176"/>
      </w:tabs>
    </w:pPr>
  </w:style>
  <w:style w:type="paragraph" w:styleId="ListNumber2">
    <w:name w:val="List Number 2"/>
    <w:basedOn w:val="List2"/>
    <w:rsid w:val="00731535"/>
    <w:pPr>
      <w:numPr>
        <w:numId w:val="10"/>
      </w:numPr>
      <w:tabs>
        <w:tab w:val="clear" w:pos="1060"/>
      </w:tabs>
    </w:pPr>
  </w:style>
  <w:style w:type="paragraph" w:customStyle="1" w:styleId="MarginNote">
    <w:name w:val="Margin Note"/>
    <w:basedOn w:val="BodyText"/>
    <w:rsid w:val="00731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535"/>
    <w:rPr>
      <w:sz w:val="32"/>
    </w:rPr>
  </w:style>
  <w:style w:type="paragraph" w:customStyle="1" w:styleId="HeadingProcedure">
    <w:name w:val="Heading Procedure"/>
    <w:basedOn w:val="HeadingBase"/>
    <w:next w:val="Normal"/>
    <w:rsid w:val="00731535"/>
    <w:pPr>
      <w:tabs>
        <w:tab w:val="left" w:pos="0"/>
      </w:tabs>
      <w:spacing w:before="120" w:after="60"/>
    </w:pPr>
    <w:rPr>
      <w:i/>
      <w:color w:val="918585"/>
      <w:sz w:val="22"/>
    </w:rPr>
  </w:style>
  <w:style w:type="paragraph" w:customStyle="1" w:styleId="TableBodyText">
    <w:name w:val="Table Body Text"/>
    <w:basedOn w:val="BodyText"/>
    <w:rsid w:val="00731535"/>
    <w:pPr>
      <w:spacing w:before="60" w:after="60"/>
    </w:pPr>
  </w:style>
  <w:style w:type="paragraph" w:styleId="ListContinue">
    <w:name w:val="List Continue"/>
    <w:basedOn w:val="List"/>
    <w:rsid w:val="00731535"/>
    <w:pPr>
      <w:ind w:firstLine="0"/>
    </w:pPr>
  </w:style>
  <w:style w:type="paragraph" w:customStyle="1" w:styleId="ListNote">
    <w:name w:val="List Note"/>
    <w:basedOn w:val="List"/>
    <w:rsid w:val="00731535"/>
    <w:pPr>
      <w:pBdr>
        <w:top w:val="single" w:sz="6" w:space="2" w:color="918585"/>
        <w:bottom w:val="single" w:sz="6" w:space="2" w:color="918585"/>
      </w:pBdr>
      <w:tabs>
        <w:tab w:val="left" w:pos="1021"/>
      </w:tabs>
      <w:ind w:firstLine="0"/>
    </w:pPr>
  </w:style>
  <w:style w:type="paragraph" w:customStyle="1" w:styleId="Warning">
    <w:name w:val="Warning"/>
    <w:basedOn w:val="BodyText"/>
    <w:rsid w:val="00731535"/>
    <w:pPr>
      <w:shd w:val="clear" w:color="auto" w:fill="D9D9D9"/>
      <w:tabs>
        <w:tab w:val="left" w:pos="992"/>
      </w:tabs>
      <w:ind w:left="119" w:right="119"/>
    </w:pPr>
    <w:rPr>
      <w:sz w:val="20"/>
    </w:rPr>
  </w:style>
  <w:style w:type="paragraph" w:customStyle="1" w:styleId="MarginIcons">
    <w:name w:val="Margin Icons"/>
    <w:basedOn w:val="BodyText"/>
    <w:rsid w:val="00731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535"/>
    <w:rPr>
      <w:rFonts w:ascii="Courier New" w:hAnsi="Courier New"/>
    </w:rPr>
  </w:style>
  <w:style w:type="paragraph" w:customStyle="1" w:styleId="NoteBullet">
    <w:name w:val="Note Bullet"/>
    <w:basedOn w:val="Note"/>
    <w:rsid w:val="00731535"/>
    <w:pPr>
      <w:tabs>
        <w:tab w:val="clear" w:pos="680"/>
      </w:tabs>
      <w:spacing w:before="60" w:after="60"/>
    </w:pPr>
  </w:style>
  <w:style w:type="paragraph" w:customStyle="1" w:styleId="SubHeading2">
    <w:name w:val="SubHeading2"/>
    <w:basedOn w:val="HeadingBase"/>
    <w:rsid w:val="00731535"/>
    <w:pPr>
      <w:spacing w:before="240" w:after="60"/>
    </w:pPr>
    <w:rPr>
      <w:sz w:val="20"/>
    </w:rPr>
  </w:style>
  <w:style w:type="paragraph" w:customStyle="1" w:styleId="SubHeading1">
    <w:name w:val="SubHeading1"/>
    <w:basedOn w:val="HeadingBase"/>
    <w:rsid w:val="00731535"/>
    <w:pPr>
      <w:spacing w:before="240" w:after="60"/>
    </w:pPr>
    <w:rPr>
      <w:color w:val="918585"/>
      <w:sz w:val="22"/>
    </w:rPr>
  </w:style>
  <w:style w:type="paragraph" w:customStyle="1" w:styleId="SideHeading">
    <w:name w:val="Side Heading"/>
    <w:basedOn w:val="HeadingBase"/>
    <w:rsid w:val="00731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535"/>
    <w:pPr>
      <w:tabs>
        <w:tab w:val="num" w:pos="360"/>
      </w:tabs>
    </w:pPr>
  </w:style>
  <w:style w:type="paragraph" w:styleId="PlainText">
    <w:name w:val="Plain Text"/>
    <w:basedOn w:val="Normal"/>
    <w:link w:val="PlainTextChar"/>
    <w:rsid w:val="00731535"/>
    <w:rPr>
      <w:sz w:val="20"/>
    </w:rPr>
  </w:style>
  <w:style w:type="character" w:customStyle="1" w:styleId="PlainTextChar">
    <w:name w:val="Plain Text Char"/>
    <w:basedOn w:val="DefaultParagraphFont"/>
    <w:link w:val="PlainText"/>
    <w:rsid w:val="00731535"/>
    <w:rPr>
      <w:rFonts w:ascii="Courier New" w:eastAsia="Times New Roman" w:hAnsi="Courier New" w:cs="Times New Roman"/>
      <w:sz w:val="20"/>
      <w:szCs w:val="20"/>
      <w:lang w:eastAsia="en-US"/>
    </w:rPr>
  </w:style>
  <w:style w:type="character" w:customStyle="1" w:styleId="MenuOption">
    <w:name w:val="Menu Option"/>
    <w:basedOn w:val="DefaultParagraphFont"/>
    <w:rsid w:val="00731535"/>
    <w:rPr>
      <w:b/>
      <w:smallCaps/>
    </w:rPr>
  </w:style>
  <w:style w:type="paragraph" w:customStyle="1" w:styleId="TableListNumber">
    <w:name w:val="Table List Number"/>
    <w:basedOn w:val="ListNumber"/>
    <w:rsid w:val="00731535"/>
    <w:pPr>
      <w:numPr>
        <w:numId w:val="0"/>
      </w:numPr>
    </w:pPr>
  </w:style>
  <w:style w:type="paragraph" w:styleId="TOC4">
    <w:name w:val="toc 4"/>
    <w:basedOn w:val="TOCBase"/>
    <w:next w:val="Normal"/>
    <w:semiHidden/>
    <w:rsid w:val="00731535"/>
    <w:pPr>
      <w:tabs>
        <w:tab w:val="right" w:leader="dot" w:pos="9071"/>
      </w:tabs>
      <w:ind w:left="1701"/>
    </w:pPr>
  </w:style>
  <w:style w:type="paragraph" w:customStyle="1" w:styleId="ListAlpha">
    <w:name w:val="List Alpha"/>
    <w:basedOn w:val="List"/>
    <w:rsid w:val="00731535"/>
    <w:pPr>
      <w:numPr>
        <w:numId w:val="9"/>
      </w:numPr>
    </w:pPr>
  </w:style>
  <w:style w:type="paragraph" w:customStyle="1" w:styleId="ListAlpha2">
    <w:name w:val="List Alpha 2"/>
    <w:basedOn w:val="List2"/>
    <w:rsid w:val="00731535"/>
    <w:pPr>
      <w:numPr>
        <w:numId w:val="8"/>
      </w:numPr>
    </w:pPr>
  </w:style>
  <w:style w:type="paragraph" w:styleId="List2">
    <w:name w:val="List 2"/>
    <w:basedOn w:val="BodyText"/>
    <w:rsid w:val="00731535"/>
    <w:pPr>
      <w:tabs>
        <w:tab w:val="left" w:pos="680"/>
      </w:tabs>
      <w:spacing w:before="60" w:after="60"/>
      <w:ind w:left="680" w:hanging="340"/>
    </w:pPr>
  </w:style>
  <w:style w:type="paragraph" w:styleId="List3">
    <w:name w:val="List 3"/>
    <w:basedOn w:val="BodyText"/>
    <w:rsid w:val="00731535"/>
    <w:pPr>
      <w:tabs>
        <w:tab w:val="left" w:pos="1021"/>
      </w:tabs>
      <w:spacing w:before="60" w:after="60"/>
      <w:ind w:left="1020" w:hanging="340"/>
    </w:pPr>
  </w:style>
  <w:style w:type="paragraph" w:styleId="List4">
    <w:name w:val="List 4"/>
    <w:basedOn w:val="BodyText"/>
    <w:rsid w:val="00731535"/>
    <w:pPr>
      <w:tabs>
        <w:tab w:val="left" w:pos="1361"/>
      </w:tabs>
      <w:spacing w:before="60" w:after="60"/>
      <w:ind w:left="1361" w:hanging="340"/>
    </w:pPr>
  </w:style>
  <w:style w:type="paragraph" w:styleId="List5">
    <w:name w:val="List 5"/>
    <w:basedOn w:val="BodyText"/>
    <w:rsid w:val="00731535"/>
    <w:pPr>
      <w:tabs>
        <w:tab w:val="left" w:pos="1701"/>
      </w:tabs>
      <w:spacing w:before="60" w:after="60"/>
      <w:ind w:left="1701" w:hanging="340"/>
    </w:pPr>
  </w:style>
  <w:style w:type="paragraph" w:styleId="ListBullet3">
    <w:name w:val="List Bullet 3"/>
    <w:basedOn w:val="List3"/>
    <w:rsid w:val="00731535"/>
    <w:pPr>
      <w:numPr>
        <w:numId w:val="14"/>
      </w:numPr>
      <w:tabs>
        <w:tab w:val="clear" w:pos="1021"/>
      </w:tabs>
      <w:ind w:left="1037" w:hanging="357"/>
    </w:pPr>
  </w:style>
  <w:style w:type="paragraph" w:styleId="ListBullet4">
    <w:name w:val="List Bullet 4"/>
    <w:basedOn w:val="List4"/>
    <w:rsid w:val="00731535"/>
    <w:pPr>
      <w:numPr>
        <w:numId w:val="3"/>
      </w:numPr>
      <w:tabs>
        <w:tab w:val="clear" w:pos="1361"/>
      </w:tabs>
    </w:pPr>
  </w:style>
  <w:style w:type="paragraph" w:styleId="ListBullet5">
    <w:name w:val="List Bullet 5"/>
    <w:basedOn w:val="List5"/>
    <w:rsid w:val="00731535"/>
    <w:pPr>
      <w:numPr>
        <w:numId w:val="4"/>
      </w:numPr>
    </w:pPr>
  </w:style>
  <w:style w:type="paragraph" w:styleId="ListContinue2">
    <w:name w:val="List Continue 2"/>
    <w:basedOn w:val="List2"/>
    <w:rsid w:val="00731535"/>
    <w:pPr>
      <w:ind w:firstLine="0"/>
    </w:pPr>
  </w:style>
  <w:style w:type="paragraph" w:styleId="ListContinue3">
    <w:name w:val="List Continue 3"/>
    <w:basedOn w:val="List3"/>
    <w:rsid w:val="00731535"/>
    <w:pPr>
      <w:ind w:left="1021" w:firstLine="0"/>
    </w:pPr>
  </w:style>
  <w:style w:type="paragraph" w:styleId="ListContinue4">
    <w:name w:val="List Continue 4"/>
    <w:basedOn w:val="List4"/>
    <w:rsid w:val="00731535"/>
    <w:pPr>
      <w:ind w:firstLine="0"/>
    </w:pPr>
  </w:style>
  <w:style w:type="paragraph" w:styleId="ListContinue5">
    <w:name w:val="List Continue 5"/>
    <w:basedOn w:val="List5"/>
    <w:rsid w:val="00731535"/>
    <w:pPr>
      <w:ind w:firstLine="0"/>
    </w:pPr>
  </w:style>
  <w:style w:type="paragraph" w:styleId="ListNumber3">
    <w:name w:val="List Number 3"/>
    <w:basedOn w:val="List3"/>
    <w:rsid w:val="00731535"/>
    <w:pPr>
      <w:numPr>
        <w:numId w:val="5"/>
      </w:numPr>
    </w:pPr>
  </w:style>
  <w:style w:type="paragraph" w:styleId="ListNumber4">
    <w:name w:val="List Number 4"/>
    <w:basedOn w:val="List4"/>
    <w:rsid w:val="00731535"/>
    <w:pPr>
      <w:numPr>
        <w:numId w:val="6"/>
      </w:numPr>
    </w:pPr>
  </w:style>
  <w:style w:type="paragraph" w:styleId="ListNumber5">
    <w:name w:val="List Number 5"/>
    <w:basedOn w:val="List5"/>
    <w:rsid w:val="00731535"/>
    <w:pPr>
      <w:numPr>
        <w:numId w:val="7"/>
      </w:numPr>
    </w:pPr>
  </w:style>
  <w:style w:type="paragraph" w:styleId="BlockText">
    <w:name w:val="Block Text"/>
    <w:basedOn w:val="Normal"/>
    <w:rsid w:val="00731535"/>
    <w:pPr>
      <w:spacing w:after="120"/>
      <w:ind w:left="1440" w:right="1440"/>
    </w:pPr>
  </w:style>
  <w:style w:type="character" w:customStyle="1" w:styleId="Subscript">
    <w:name w:val="Subscript"/>
    <w:basedOn w:val="DefaultParagraphFont"/>
    <w:rsid w:val="00731535"/>
    <w:rPr>
      <w:sz w:val="16"/>
      <w:vertAlign w:val="subscript"/>
    </w:rPr>
  </w:style>
  <w:style w:type="character" w:customStyle="1" w:styleId="Superscript">
    <w:name w:val="Superscript"/>
    <w:basedOn w:val="DefaultParagraphFont"/>
    <w:rsid w:val="00731535"/>
    <w:rPr>
      <w:sz w:val="16"/>
      <w:vertAlign w:val="superscript"/>
    </w:rPr>
  </w:style>
  <w:style w:type="character" w:customStyle="1" w:styleId="Symbols">
    <w:name w:val="Symbols"/>
    <w:basedOn w:val="DefaultParagraphFont"/>
    <w:rsid w:val="00731535"/>
    <w:rPr>
      <w:rFonts w:ascii="Symbol" w:hAnsi="Symbol"/>
    </w:rPr>
  </w:style>
  <w:style w:type="character" w:customStyle="1" w:styleId="MenuOptions">
    <w:name w:val="Menu Options"/>
    <w:basedOn w:val="DefaultParagraphFont"/>
    <w:rsid w:val="00731535"/>
    <w:rPr>
      <w:rFonts w:ascii="Arial Narrow" w:hAnsi="Arial Narrow"/>
      <w:smallCaps/>
    </w:rPr>
  </w:style>
  <w:style w:type="character" w:customStyle="1" w:styleId="Buttons">
    <w:name w:val="Buttons"/>
    <w:basedOn w:val="DefaultParagraphFont"/>
    <w:rsid w:val="00731535"/>
    <w:rPr>
      <w:b/>
    </w:rPr>
  </w:style>
  <w:style w:type="character" w:customStyle="1" w:styleId="Underlined">
    <w:name w:val="Underlined"/>
    <w:basedOn w:val="DefaultParagraphFont"/>
    <w:rsid w:val="00731535"/>
    <w:rPr>
      <w:u w:val="single"/>
    </w:rPr>
  </w:style>
  <w:style w:type="paragraph" w:customStyle="1" w:styleId="TableBodyTextRight">
    <w:name w:val="Table Body Text Right"/>
    <w:basedOn w:val="TableBodyText"/>
    <w:rsid w:val="00731535"/>
    <w:pPr>
      <w:widowControl w:val="0"/>
      <w:autoSpaceDE w:val="0"/>
      <w:autoSpaceDN w:val="0"/>
      <w:adjustRightInd w:val="0"/>
      <w:jc w:val="right"/>
    </w:pPr>
    <w:rPr>
      <w:rFonts w:cs="Arial"/>
      <w:szCs w:val="18"/>
    </w:rPr>
  </w:style>
  <w:style w:type="paragraph" w:customStyle="1" w:styleId="CopyrightText">
    <w:name w:val="Copyright Text"/>
    <w:basedOn w:val="BodyText"/>
    <w:rsid w:val="00731535"/>
    <w:rPr>
      <w:sz w:val="18"/>
    </w:rPr>
  </w:style>
  <w:style w:type="paragraph" w:customStyle="1" w:styleId="BodySmallRight">
    <w:name w:val="Body Small Right"/>
    <w:basedOn w:val="BodyTextRight"/>
    <w:rsid w:val="00731535"/>
    <w:rPr>
      <w:sz w:val="18"/>
      <w:szCs w:val="18"/>
    </w:rPr>
  </w:style>
  <w:style w:type="paragraph" w:customStyle="1" w:styleId="MarginEdition">
    <w:name w:val="Margin Edition"/>
    <w:basedOn w:val="MarginNote"/>
    <w:rsid w:val="00731535"/>
    <w:pPr>
      <w:spacing w:before="0" w:after="0"/>
    </w:pPr>
    <w:rPr>
      <w:rFonts w:ascii="Times New Roman" w:hAnsi="Times New Roman"/>
      <w:color w:val="999999"/>
    </w:rPr>
  </w:style>
  <w:style w:type="paragraph" w:customStyle="1" w:styleId="Spacer">
    <w:name w:val="Spacer"/>
    <w:basedOn w:val="Normal"/>
    <w:rsid w:val="00731535"/>
    <w:rPr>
      <w:sz w:val="2"/>
      <w:szCs w:val="2"/>
    </w:rPr>
  </w:style>
  <w:style w:type="character" w:customStyle="1" w:styleId="Small">
    <w:name w:val="Small"/>
    <w:basedOn w:val="DefaultParagraphFont"/>
    <w:rsid w:val="00731535"/>
    <w:rPr>
      <w:sz w:val="16"/>
    </w:rPr>
  </w:style>
  <w:style w:type="paragraph" w:customStyle="1" w:styleId="WideTable">
    <w:name w:val="Wide Table"/>
    <w:basedOn w:val="Normal"/>
    <w:rsid w:val="00731535"/>
    <w:pPr>
      <w:ind w:left="-1418"/>
    </w:pPr>
    <w:rPr>
      <w:sz w:val="2"/>
      <w:szCs w:val="2"/>
    </w:rPr>
  </w:style>
  <w:style w:type="character" w:styleId="PageNumber">
    <w:name w:val="page number"/>
    <w:basedOn w:val="DefaultParagraphFont"/>
    <w:rsid w:val="00731535"/>
  </w:style>
  <w:style w:type="paragraph" w:styleId="Quote">
    <w:name w:val="Quote"/>
    <w:basedOn w:val="Heading1"/>
    <w:link w:val="QuoteChar"/>
    <w:qFormat/>
    <w:rsid w:val="00731535"/>
    <w:rPr>
      <w:b w:val="0"/>
      <w:sz w:val="72"/>
      <w:szCs w:val="72"/>
      <w:lang w:val="en-NZ"/>
    </w:rPr>
  </w:style>
  <w:style w:type="character" w:customStyle="1" w:styleId="QuoteChar">
    <w:name w:val="Quote Char"/>
    <w:basedOn w:val="DefaultParagraphFont"/>
    <w:link w:val="Quote"/>
    <w:rsid w:val="00731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535"/>
    <w:pPr>
      <w:pageBreakBefore/>
    </w:pPr>
  </w:style>
  <w:style w:type="paragraph" w:customStyle="1" w:styleId="Border">
    <w:name w:val="Border"/>
    <w:basedOn w:val="Normal"/>
    <w:qFormat/>
    <w:rsid w:val="00731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535"/>
    <w:rPr>
      <w:b/>
      <w:bCs/>
      <w:i/>
      <w:iCs/>
      <w:color w:val="auto"/>
    </w:rPr>
  </w:style>
  <w:style w:type="paragraph" w:styleId="IntenseQuote">
    <w:name w:val="Intense Quote"/>
    <w:basedOn w:val="Normal"/>
    <w:next w:val="Normal"/>
    <w:link w:val="IntenseQuoteChar"/>
    <w:uiPriority w:val="30"/>
    <w:qFormat/>
    <w:rsid w:val="00731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535"/>
    <w:rPr>
      <w:smallCaps/>
      <w:color w:val="auto"/>
      <w:u w:val="single"/>
    </w:rPr>
  </w:style>
  <w:style w:type="character" w:styleId="IntenseReference">
    <w:name w:val="Intense Reference"/>
    <w:basedOn w:val="DefaultParagraphFont"/>
    <w:uiPriority w:val="32"/>
    <w:qFormat/>
    <w:rsid w:val="00731535"/>
    <w:rPr>
      <w:b/>
      <w:bCs/>
      <w:smallCaps/>
      <w:color w:val="auto"/>
      <w:spacing w:val="5"/>
      <w:u w:val="single"/>
    </w:rPr>
  </w:style>
  <w:style w:type="paragraph" w:customStyle="1" w:styleId="2ColumnHeading">
    <w:name w:val="2Column Heading"/>
    <w:basedOn w:val="BodyText"/>
    <w:qFormat/>
    <w:rsid w:val="00731535"/>
    <w:pPr>
      <w:spacing w:after="60"/>
      <w:ind w:left="-2268"/>
    </w:pPr>
    <w:rPr>
      <w:b/>
    </w:rPr>
  </w:style>
  <w:style w:type="paragraph" w:customStyle="1" w:styleId="Heading1TOC">
    <w:name w:val="Heading1 TOC"/>
    <w:basedOn w:val="Normal"/>
    <w:qFormat/>
    <w:rsid w:val="00731535"/>
    <w:pPr>
      <w:spacing w:before="240" w:after="120"/>
    </w:pPr>
    <w:rPr>
      <w:rFonts w:ascii="Times New Roman" w:hAnsi="Times New Roman"/>
      <w:b/>
      <w:sz w:val="32"/>
    </w:rPr>
  </w:style>
  <w:style w:type="paragraph" w:customStyle="1" w:styleId="Heading2TOC">
    <w:name w:val="Heading2 TOC"/>
    <w:basedOn w:val="Normal"/>
    <w:qFormat/>
    <w:rsid w:val="00731535"/>
    <w:pPr>
      <w:spacing w:before="240" w:after="60"/>
    </w:pPr>
    <w:rPr>
      <w:rFonts w:ascii="Times New Roman" w:hAnsi="Times New Roman"/>
      <w:b/>
      <w:sz w:val="28"/>
    </w:rPr>
  </w:style>
  <w:style w:type="character" w:customStyle="1" w:styleId="Underline">
    <w:name w:val="Underline"/>
    <w:basedOn w:val="DefaultParagraphFont"/>
    <w:qFormat/>
    <w:rsid w:val="00731535"/>
    <w:rPr>
      <w:u w:val="single"/>
    </w:rPr>
  </w:style>
  <w:style w:type="character" w:customStyle="1" w:styleId="BoldandItalics">
    <w:name w:val="Bold and Italics"/>
    <w:qFormat/>
    <w:rsid w:val="00731535"/>
    <w:rPr>
      <w:b/>
      <w:i/>
      <w:u w:val="none"/>
    </w:rPr>
  </w:style>
  <w:style w:type="paragraph" w:styleId="BalloonText">
    <w:name w:val="Balloon Text"/>
    <w:basedOn w:val="Normal"/>
    <w:link w:val="BalloonTextChar"/>
    <w:rsid w:val="00731535"/>
    <w:rPr>
      <w:rFonts w:ascii="Tahoma" w:hAnsi="Tahoma" w:cs="Tahoma"/>
      <w:sz w:val="16"/>
      <w:szCs w:val="16"/>
    </w:rPr>
  </w:style>
  <w:style w:type="character" w:customStyle="1" w:styleId="BalloonTextChar">
    <w:name w:val="Balloon Text Char"/>
    <w:basedOn w:val="DefaultParagraphFont"/>
    <w:link w:val="BalloonText"/>
    <w:rsid w:val="00731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535"/>
    <w:rPr>
      <w:b/>
      <w:color w:val="660033"/>
      <w:spacing w:val="0"/>
    </w:rPr>
  </w:style>
  <w:style w:type="paragraph" w:customStyle="1" w:styleId="Nameditemlist">
    <w:name w:val="Named item list"/>
    <w:basedOn w:val="BodyText"/>
    <w:qFormat/>
    <w:rsid w:val="00731535"/>
    <w:pPr>
      <w:tabs>
        <w:tab w:val="left" w:pos="2835"/>
      </w:tabs>
      <w:ind w:left="2835" w:hanging="2835"/>
    </w:pPr>
  </w:style>
  <w:style w:type="paragraph" w:customStyle="1" w:styleId="BodyTextnopadding">
    <w:name w:val="Body Text no padding"/>
    <w:basedOn w:val="BodyText"/>
    <w:qFormat/>
    <w:rsid w:val="00731535"/>
    <w:pPr>
      <w:spacing w:before="0" w:after="0"/>
    </w:pPr>
  </w:style>
  <w:style w:type="paragraph" w:customStyle="1" w:styleId="BodyTextBold">
    <w:name w:val="Body Text Bold"/>
    <w:basedOn w:val="BodyText"/>
    <w:qFormat/>
    <w:rsid w:val="00731535"/>
    <w:rPr>
      <w:b/>
    </w:rPr>
  </w:style>
  <w:style w:type="character" w:styleId="Hyperlink">
    <w:name w:val="Hyperlink"/>
    <w:basedOn w:val="DefaultParagraphFont"/>
    <w:uiPriority w:val="99"/>
    <w:unhideWhenUsed/>
    <w:rsid w:val="004012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7494</Characters>
  <Application>Microsoft Office Word</Application>
  <DocSecurity>0</DocSecurity>
  <Lines>214</Lines>
  <Paragraphs>138</Paragraphs>
  <ScaleCrop>false</ScaleCrop>
  <Company>Author-it Software Corporation Ltd.</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MEA163 Perform aviation technical publication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