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B5E60" w:rsidP="00AB5E60">
      <w:pPr>
        <w:pStyle w:val="Title"/>
      </w:pPr>
      <w:r>
        <w:fldChar w:fldCharType="begin"/>
      </w:r>
      <w:r>
        <w:instrText xml:space="preserve"> TITLE   \* MERGEFORMAT </w:instrText>
      </w:r>
      <w:r>
        <w:fldChar w:fldCharType="separate"/>
      </w:r>
      <w:r>
        <w:t>MEA160 Manage aircraft and equipment system performance testing</w:t>
      </w:r>
      <w:r>
        <w:fldChar w:fldCharType="end"/>
      </w:r>
    </w:p>
    <w:p w:rsidR="00AB5E60" w:rsidP="00AB5E60">
      <w:pPr>
        <w:pStyle w:val="Version"/>
        <w:sectPr w:rsidSect="005C72E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C72ED" w:rsidP="005C72ED">
      <w:pPr>
        <w:pStyle w:val="SuperHeading"/>
      </w:pPr>
      <w:r w:rsidRPr="005C72ED">
        <w:t>MEA160 Manage aircraft and equipment system performance testing</w:t>
      </w:r>
    </w:p>
    <w:p w:rsidR="00000000" w:rsidRPr="005C72ED" w:rsidP="005C72ED">
      <w:pPr>
        <w:pStyle w:val="Heading1"/>
      </w:pPr>
      <w:bookmarkStart w:id="1" w:name="O_987785"/>
      <w:bookmarkEnd w:id="1"/>
      <w:r w:rsidRPr="005C72ED">
        <w:t>Modification History</w:t>
      </w:r>
    </w:p>
    <w:p w:rsidR="00000000" w:rsidRPr="005C72ED" w:rsidP="00AB5E60">
      <w:pPr>
        <w:pStyle w:val="BodyText"/>
      </w:pPr>
      <w:r w:rsidRPr="005C72ED">
        <w:t>Release 1. Equivalent to MEA122 Manage aircraft/equipment system performance testing. Code changes due to changed titles.</w:t>
      </w:r>
    </w:p>
    <w:p w:rsidR="00000000" w:rsidRPr="005C72ED" w:rsidP="005C72ED">
      <w:pPr>
        <w:pStyle w:val="Heading1"/>
      </w:pPr>
      <w:bookmarkStart w:id="2" w:name="O_987793"/>
      <w:bookmarkEnd w:id="2"/>
      <w:r w:rsidRPr="005C72ED">
        <w:t>Application</w:t>
      </w:r>
    </w:p>
    <w:p w:rsidR="00000000" w:rsidRPr="005C72ED" w:rsidP="00AB5E60">
      <w:pPr>
        <w:pStyle w:val="BodyText"/>
      </w:pPr>
      <w:r w:rsidRPr="005C72ED">
        <w:t>This unit of competency describes the skills and knowledge required to use performance testing in establishing the airworthiness state of aircraft and aircraft systems, through means such as aircraft flight testing, engine ground runs, system functional te</w:t>
      </w:r>
      <w:r w:rsidRPr="005C72ED">
        <w:t>sts, and test equipment calibration. Work may be performed individually or as part of a team.</w:t>
      </w:r>
    </w:p>
    <w:p w:rsidR="00000000" w:rsidRPr="005C72ED" w:rsidP="00AB5E60">
      <w:pPr>
        <w:pStyle w:val="BodyText"/>
      </w:pPr>
      <w:r w:rsidRPr="005C72ED">
        <w:t>The unit applies to performance testing during scheduled and unscheduled maintenance. It is used in workplaces that operate under the airworthiness regulatory sys</w:t>
      </w:r>
      <w:r w:rsidRPr="005C72ED">
        <w:t>tems of the Australian Defence Force (ADF) and the Civil Aviation Safety Authority (CASA).</w:t>
      </w:r>
    </w:p>
    <w:p w:rsidR="00000000" w:rsidRPr="005C72ED" w:rsidP="00AB5E60">
      <w:pPr>
        <w:pStyle w:val="BodyText"/>
      </w:pPr>
      <w:r w:rsidRPr="005C72ED">
        <w:t>This unit forms part of the CASA requirement for maintenance certification licences under Civil Aviation Safety Regulation (CASR) Part 66. Where a CASA licensing out</w:t>
      </w:r>
      <w:r w:rsidRPr="005C72ED">
        <w:t>come is sought, users must refer to the licensing provisions in the MEA Aeroskills Companion Volume Implementation Guide.</w:t>
      </w:r>
    </w:p>
    <w:p w:rsidR="00000000" w:rsidRPr="005C72ED" w:rsidP="005C72ED">
      <w:pPr>
        <w:pStyle w:val="Heading1"/>
      </w:pPr>
      <w:bookmarkStart w:id="3" w:name="O_987792"/>
      <w:bookmarkEnd w:id="3"/>
      <w:r w:rsidRPr="005C72ED">
        <w:t>Pre-requisite Unit</w:t>
      </w:r>
    </w:p>
    <w:tbl>
      <w:tblPr>
        <w:tblW w:w="0" w:type="auto"/>
        <w:tblLayout w:type="fixed"/>
        <w:tblCellMar>
          <w:left w:w="62" w:type="dxa"/>
          <w:right w:w="62" w:type="dxa"/>
        </w:tblCellMar>
        <w:tblLook w:val="0000"/>
      </w:tblPr>
      <w:tblGrid>
        <w:gridCol w:w="1496"/>
        <w:gridCol w:w="6233"/>
      </w:tblGrid>
      <w:tr w:rsidTr="005C72ED">
        <w:tblPrEx>
          <w:tblW w:w="0" w:type="auto"/>
          <w:tblLayout w:type="fixed"/>
          <w:tblCellMar>
            <w:left w:w="62" w:type="dxa"/>
            <w:right w:w="62" w:type="dxa"/>
          </w:tblCellMar>
          <w:tblLook w:val="0000"/>
        </w:tblPrEx>
        <w:tc>
          <w:tcPr>
            <w:tcW w:w="149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MEA126</w:t>
            </w:r>
          </w:p>
        </w:tc>
        <w:tc>
          <w:tcPr>
            <w:tcW w:w="6233" w:type="dxa"/>
            <w:tcBorders>
              <w:top w:val="nil"/>
              <w:left w:val="nil"/>
              <w:bottom w:val="nil"/>
              <w:right w:val="nil"/>
            </w:tcBorders>
            <w:tcMar>
              <w:top w:w="0" w:type="dxa"/>
              <w:left w:w="62" w:type="dxa"/>
              <w:bottom w:w="0" w:type="dxa"/>
              <w:right w:w="62" w:type="dxa"/>
            </w:tcMar>
          </w:tcPr>
          <w:p w:rsidR="00000000" w:rsidRPr="005C72ED" w:rsidP="005C72ED">
            <w:pPr>
              <w:pStyle w:val="BodyText"/>
            </w:pPr>
            <w:r w:rsidRPr="005C72ED">
              <w:t>Manage aircraft maintenance activities</w:t>
            </w:r>
          </w:p>
        </w:tc>
      </w:tr>
    </w:tbl>
    <w:p w:rsidR="00000000" w:rsidRPr="005C72ED" w:rsidP="005C72ED">
      <w:pPr>
        <w:pStyle w:val="BodyText"/>
      </w:pPr>
    </w:p>
    <w:p w:rsidR="00000000" w:rsidRPr="005C72ED" w:rsidP="005C72ED">
      <w:pPr>
        <w:pStyle w:val="AllowPageBreak"/>
      </w:pPr>
    </w:p>
    <w:p w:rsidR="00000000" w:rsidRPr="005C72ED" w:rsidP="005C72ED">
      <w:pPr>
        <w:pStyle w:val="Heading1"/>
      </w:pPr>
      <w:bookmarkStart w:id="4" w:name="O_987791"/>
      <w:bookmarkEnd w:id="4"/>
      <w:r w:rsidRPr="005C72ED">
        <w:t>Competency Field</w:t>
      </w:r>
    </w:p>
    <w:p w:rsidR="00000000" w:rsidRPr="005C72ED" w:rsidP="00AB5E60">
      <w:pPr>
        <w:pStyle w:val="BodyText"/>
      </w:pPr>
      <w:r w:rsidRPr="005C72ED">
        <w:t>Aviation mainten</w:t>
      </w:r>
      <w:r w:rsidRPr="005C72ED">
        <w:t>ance management</w:t>
      </w:r>
    </w:p>
    <w:p w:rsidR="00000000" w:rsidRPr="005C72ED" w:rsidP="005C72ED">
      <w:pPr>
        <w:pStyle w:val="Heading1"/>
      </w:pPr>
      <w:bookmarkStart w:id="5" w:name="O_987789"/>
      <w:bookmarkEnd w:id="5"/>
      <w:r w:rsidRPr="005C72ED">
        <w:t>Elements and Performance Criteria</w:t>
      </w:r>
    </w:p>
    <w:tbl>
      <w:tblPr>
        <w:tblW w:w="0" w:type="auto"/>
        <w:tblLayout w:type="fixed"/>
        <w:tblCellMar>
          <w:left w:w="62" w:type="dxa"/>
          <w:right w:w="62" w:type="dxa"/>
        </w:tblCellMar>
        <w:tblLook w:val="0000"/>
      </w:tblPr>
      <w:tblGrid>
        <w:gridCol w:w="371"/>
        <w:gridCol w:w="2572"/>
        <w:gridCol w:w="484"/>
        <w:gridCol w:w="5746"/>
      </w:tblGrid>
      <w:tr w:rsidTr="005C72ED">
        <w:tblPrEx>
          <w:tblW w:w="0" w:type="auto"/>
          <w:tblLayout w:type="fixed"/>
          <w:tblCellMar>
            <w:left w:w="62" w:type="dxa"/>
            <w:right w:w="62" w:type="dxa"/>
          </w:tblCellMar>
          <w:tblLook w:val="0000"/>
        </w:tblPrEx>
        <w:trPr>
          <w:tblHeader/>
        </w:trPr>
        <w:tc>
          <w:tcPr>
            <w:tcW w:w="2943" w:type="dxa"/>
            <w:gridSpan w:val="2"/>
            <w:tcBorders>
              <w:top w:val="nil"/>
              <w:left w:val="nil"/>
              <w:bottom w:val="nil"/>
              <w:right w:val="nil"/>
            </w:tcBorders>
            <w:tcMar>
              <w:top w:w="0" w:type="dxa"/>
              <w:left w:w="62" w:type="dxa"/>
              <w:bottom w:w="0" w:type="dxa"/>
              <w:right w:w="62" w:type="dxa"/>
            </w:tcMar>
          </w:tcPr>
          <w:p w:rsidR="00000000" w:rsidRPr="005C72ED" w:rsidP="005C72ED">
            <w:pPr>
              <w:pStyle w:val="BodyText"/>
            </w:pPr>
            <w:r w:rsidRPr="005C72ED">
              <w:rPr>
                <w:rStyle w:val="SpecialBold"/>
              </w:rPr>
              <w:t>ELEMENTS</w:t>
            </w:r>
          </w:p>
        </w:tc>
        <w:tc>
          <w:tcPr>
            <w:tcW w:w="6230" w:type="dxa"/>
            <w:gridSpan w:val="2"/>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rPr>
                <w:rStyle w:val="SpecialBold"/>
              </w:rPr>
              <w:t>PERFORMANCE CRITERIA</w:t>
            </w:r>
          </w:p>
        </w:tc>
      </w:tr>
      <w:tr w:rsidTr="005C72ED">
        <w:tblPrEx>
          <w:tblW w:w="0" w:type="auto"/>
          <w:tblLayout w:type="fixed"/>
          <w:tblCellMar>
            <w:left w:w="62" w:type="dxa"/>
            <w:right w:w="62" w:type="dxa"/>
          </w:tblCellMar>
          <w:tblLook w:val="0000"/>
        </w:tblPrEx>
        <w:tc>
          <w:tcPr>
            <w:tcW w:w="2943" w:type="dxa"/>
            <w:gridSpan w:val="2"/>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Elements describe the essential outcomes.</w:t>
            </w:r>
          </w:p>
        </w:tc>
        <w:tc>
          <w:tcPr>
            <w:tcW w:w="6230" w:type="dxa"/>
            <w:gridSpan w:val="2"/>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Performance criteria describe the performance needed to demonstrate achievement of the element.</w:t>
            </w:r>
          </w:p>
        </w:tc>
      </w:tr>
      <w:tr w:rsidTr="005C72ED">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1.</w:t>
            </w:r>
          </w:p>
        </w:tc>
        <w:tc>
          <w:tcPr>
            <w:tcW w:w="2572" w:type="dxa"/>
            <w:vMerge w:val="restart"/>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 xml:space="preserve">Plan and specify performance tests for aircraft and equipment </w:t>
            </w:r>
            <w:r w:rsidRPr="005C72ED">
              <w:t>systems</w:t>
            </w: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1.1</w:t>
            </w:r>
          </w:p>
        </w:tc>
        <w:tc>
          <w:tcPr>
            <w:tcW w:w="574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Establish performance test requirements for aircraft and equipment system according to airworthiness regulations, policies, and procedures, including work health and safety (WHS) req</w:t>
            </w:r>
            <w:r w:rsidRPr="005C72ED">
              <w:t xml:space="preserve">uirements associated with engine running and </w:t>
            </w:r>
            <w:r w:rsidRPr="005C72ED">
              <w:t>system functional testing</w:t>
            </w:r>
          </w:p>
        </w:tc>
      </w:tr>
      <w:tr w:rsidTr="005C72ED">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1.2</w:t>
            </w:r>
          </w:p>
        </w:tc>
        <w:tc>
          <w:tcPr>
            <w:tcW w:w="574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Program aircraft and systems performance tests in conjunction with designated personnel</w:t>
            </w:r>
          </w:p>
        </w:tc>
      </w:tr>
      <w:tr w:rsidTr="005C72ED">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1.3</w:t>
            </w:r>
          </w:p>
        </w:tc>
        <w:tc>
          <w:tcPr>
            <w:tcW w:w="574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Communicate aircraft and systems performance test specifications to designated personnel according to organisational policies and procedures</w:t>
            </w:r>
          </w:p>
        </w:tc>
      </w:tr>
      <w:tr w:rsidTr="005C72ED">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1.4</w:t>
            </w:r>
          </w:p>
        </w:tc>
        <w:tc>
          <w:tcPr>
            <w:tcW w:w="574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Manage test equipment calibration according to regulatory requirements and organisational policies and proce</w:t>
            </w:r>
            <w:r w:rsidRPr="005C72ED">
              <w:t>dures</w:t>
            </w:r>
          </w:p>
        </w:tc>
      </w:tr>
      <w:tr w:rsidTr="005C72ED">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2.</w:t>
            </w:r>
          </w:p>
        </w:tc>
        <w:tc>
          <w:tcPr>
            <w:tcW w:w="2572" w:type="dxa"/>
            <w:vMerge w:val="restart"/>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Assess aircraft and equipment systems performance</w:t>
            </w: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2.1</w:t>
            </w:r>
          </w:p>
        </w:tc>
        <w:tc>
          <w:tcPr>
            <w:tcW w:w="574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Assess test results for compliance with test specifications</w:t>
            </w:r>
          </w:p>
        </w:tc>
      </w:tr>
      <w:tr w:rsidTr="005C72ED">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2.2</w:t>
            </w:r>
          </w:p>
        </w:tc>
        <w:tc>
          <w:tcPr>
            <w:tcW w:w="574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Identify and diagnose non-compliant test results in consultation with designated personnel</w:t>
            </w:r>
          </w:p>
        </w:tc>
      </w:tr>
      <w:tr w:rsidTr="005C72ED">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2.3</w:t>
            </w:r>
          </w:p>
        </w:tc>
        <w:tc>
          <w:tcPr>
            <w:tcW w:w="574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Assess aircraft and equipment systems for airworthiness compliance</w:t>
            </w:r>
          </w:p>
        </w:tc>
      </w:tr>
      <w:tr w:rsidTr="005C72ED">
        <w:tblPrEx>
          <w:tblW w:w="0" w:type="auto"/>
          <w:tblLayout w:type="fixed"/>
          <w:tblCellMar>
            <w:left w:w="62" w:type="dxa"/>
            <w:right w:w="62" w:type="dxa"/>
          </w:tblCellMar>
          <w:tblLook w:val="0000"/>
        </w:tblPrEx>
        <w:tc>
          <w:tcPr>
            <w:tcW w:w="371" w:type="dxa"/>
            <w:vMerge w:val="restart"/>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3.</w:t>
            </w:r>
          </w:p>
        </w:tc>
        <w:tc>
          <w:tcPr>
            <w:tcW w:w="2572" w:type="dxa"/>
            <w:vMerge w:val="restart"/>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Produce performance testing documentation</w:t>
            </w: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3.1</w:t>
            </w:r>
          </w:p>
        </w:tc>
        <w:tc>
          <w:tcPr>
            <w:tcW w:w="5746"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Produce and report rectification recommendations according to airworthiness policies and procedures</w:t>
            </w:r>
          </w:p>
        </w:tc>
      </w:tr>
      <w:tr w:rsidTr="005C72ED">
        <w:tblPrEx>
          <w:tblW w:w="0" w:type="auto"/>
          <w:tblLayout w:type="fixed"/>
          <w:tblCellMar>
            <w:left w:w="62" w:type="dxa"/>
            <w:right w:w="62" w:type="dxa"/>
          </w:tblCellMar>
          <w:tblLook w:val="0000"/>
        </w:tblPrEx>
        <w:tc>
          <w:tcPr>
            <w:tcW w:w="371"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57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484" w:type="dxa"/>
            <w:tcBorders>
              <w:top w:val="nil"/>
              <w:left w:val="nil"/>
              <w:bottom w:val="nil"/>
              <w:right w:val="nil"/>
            </w:tcBorders>
            <w:tcMar>
              <w:top w:w="0" w:type="dxa"/>
              <w:left w:w="62" w:type="dxa"/>
              <w:bottom w:w="0" w:type="dxa"/>
              <w:right w:w="62" w:type="dxa"/>
            </w:tcMar>
          </w:tcPr>
          <w:p w:rsidR="00000000" w:rsidP="005C72ED">
            <w:pPr>
              <w:pStyle w:val="BodyText"/>
              <w:rPr>
                <w:lang w:val="en-NZ"/>
              </w:rPr>
            </w:pPr>
            <w:r w:rsidRPr="005C72ED">
              <w:t>3.2</w:t>
            </w:r>
          </w:p>
        </w:tc>
        <w:tc>
          <w:tcPr>
            <w:tcW w:w="5746" w:type="dxa"/>
            <w:tcBorders>
              <w:top w:val="nil"/>
              <w:left w:val="nil"/>
              <w:bottom w:val="nil"/>
              <w:right w:val="nil"/>
            </w:tcBorders>
            <w:tcMar>
              <w:top w:w="0" w:type="dxa"/>
              <w:left w:w="62" w:type="dxa"/>
              <w:bottom w:w="0" w:type="dxa"/>
              <w:right w:w="62" w:type="dxa"/>
            </w:tcMar>
          </w:tcPr>
          <w:p w:rsidR="00000000" w:rsidRPr="005C72ED" w:rsidP="005C72ED">
            <w:pPr>
              <w:pStyle w:val="BodyText"/>
            </w:pPr>
            <w:r w:rsidRPr="005C72ED">
              <w:t>Document test results according to approved guidelines</w:t>
            </w:r>
          </w:p>
        </w:tc>
      </w:tr>
    </w:tbl>
    <w:p w:rsidR="00000000" w:rsidRPr="005C72ED" w:rsidP="005C72ED">
      <w:pPr>
        <w:pStyle w:val="BodyText"/>
      </w:pPr>
    </w:p>
    <w:p w:rsidR="00000000" w:rsidRPr="005C72ED" w:rsidP="005C72ED">
      <w:pPr>
        <w:pStyle w:val="AllowPageBreak"/>
      </w:pPr>
    </w:p>
    <w:p w:rsidR="00000000" w:rsidRPr="005C72ED" w:rsidP="005C72ED">
      <w:pPr>
        <w:pStyle w:val="Heading1"/>
      </w:pPr>
      <w:bookmarkStart w:id="6" w:name="O_987788"/>
      <w:bookmarkEnd w:id="6"/>
      <w:r w:rsidRPr="005C72ED">
        <w:t>Foundation Skills</w:t>
      </w:r>
    </w:p>
    <w:p w:rsidR="00000000" w:rsidRPr="005C72ED" w:rsidP="00AB5E60">
      <w:pPr>
        <w:pStyle w:val="BodyText"/>
      </w:pPr>
      <w:r w:rsidRPr="005C72ED">
        <w:t>Foundation skills essential to performance are explicit in the performance criteria of this unit of competency.</w:t>
      </w:r>
    </w:p>
    <w:p w:rsidR="00000000" w:rsidRPr="005C72ED" w:rsidP="005C72ED">
      <w:pPr>
        <w:pStyle w:val="Heading1"/>
      </w:pPr>
      <w:bookmarkStart w:id="7" w:name="O_987786"/>
      <w:bookmarkEnd w:id="7"/>
      <w:r w:rsidRPr="005C72ED">
        <w:t>Unit Mapping Information</w:t>
      </w:r>
    </w:p>
    <w:p w:rsidR="00000000" w:rsidRPr="005C72ED" w:rsidP="00AB5E60">
      <w:pPr>
        <w:pStyle w:val="BodyText"/>
      </w:pPr>
      <w:r w:rsidRPr="005C72ED">
        <w:t>Release 1. Equivalent to MEA122 Manage aircraft/equipment system performance testing.</w:t>
      </w:r>
    </w:p>
    <w:p w:rsidR="00000000" w:rsidRPr="005C72ED" w:rsidP="005C72ED">
      <w:pPr>
        <w:pStyle w:val="Heading1"/>
      </w:pPr>
      <w:bookmarkStart w:id="8" w:name="O_987779"/>
      <w:bookmarkEnd w:id="8"/>
      <w:r w:rsidRPr="005C72ED">
        <w:t>Links</w:t>
      </w:r>
    </w:p>
    <w:p w:rsidR="00000000" w:rsidRPr="005C72ED" w:rsidP="00AB5E60">
      <w:pPr>
        <w:pStyle w:val="BodyText"/>
      </w:pPr>
      <w:r w:rsidRPr="005C72ED">
        <w:t xml:space="preserve">Companion Volume implementation guides are found in VETNet - </w:t>
      </w:r>
      <w:r>
        <w:fldChar w:fldCharType="begin"/>
      </w:r>
      <w:r>
        <w:instrText xml:space="preserve"> HYPERLINK "https://vetnet.gov.au/Pages/TrainingDocs.aspx?q=ce216c9c-04d5-4b3b-9bcf-4e81d0950371" </w:instrText>
      </w:r>
      <w:r>
        <w:fldChar w:fldCharType="separate"/>
      </w:r>
      <w:r w:rsidRPr="00AF22EA">
        <w:rPr>
          <w:rStyle w:val="Hyperlink"/>
        </w:rPr>
        <w:t>https://vetnet.gov.au/Pages/TrainingDocs.aspx?q=ce216c9c-04d5-4b3b-9bcf-4e81d0950371</w:t>
      </w:r>
      <w:r>
        <w:fldChar w:fldCharType="end"/>
      </w:r>
    </w:p>
    <w:p w:rsidR="00000000" w:rsidRPr="005C72ED" w:rsidP="005C72ED"/>
    <w:sectPr w:rsidSect="005C72E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ED" w:rsidRPr="00AB5E60" w:rsidP="00AB5E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E60" w:rsidP="005C72E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B5E60" w:rsidP="005C72E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AB5E60" w:rsidP="005C72E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E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C72ED" w:rsidRPr="00AB5E60" w:rsidP="00AB5E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2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B5E60" w:rsidRPr="002D2AF8" w:rsidP="005C72ED">
    <w:pPr>
      <w:pStyle w:val="Header"/>
      <w:framePr w:wrap="around"/>
    </w:pPr>
    <w:r>
      <w:fldChar w:fldCharType="begin"/>
    </w:r>
    <w:r>
      <w:instrText xml:space="preserve"> TITLE   \* MERGEFORMAT </w:instrText>
    </w:r>
    <w:r>
      <w:fldChar w:fldCharType="separate"/>
    </w:r>
    <w:r>
      <w:t>MEA160 Manage aircraft and equipment system performance testing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AB5E60" w:rsidP="005C72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C72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C72ED"/>
    <w:pPr>
      <w:spacing w:before="360" w:after="60"/>
      <w:outlineLvl w:val="0"/>
    </w:pPr>
    <w:rPr>
      <w:sz w:val="32"/>
    </w:rPr>
  </w:style>
  <w:style w:type="paragraph" w:styleId="Heading2">
    <w:name w:val="heading 2"/>
    <w:basedOn w:val="HeadingBase"/>
    <w:next w:val="BodyText"/>
    <w:link w:val="Heading2Char"/>
    <w:qFormat/>
    <w:rsid w:val="005C72ED"/>
    <w:pPr>
      <w:keepLines/>
      <w:spacing w:before="240" w:after="120"/>
      <w:outlineLvl w:val="1"/>
    </w:pPr>
    <w:rPr>
      <w:sz w:val="28"/>
      <w:szCs w:val="40"/>
    </w:rPr>
  </w:style>
  <w:style w:type="paragraph" w:styleId="Heading3">
    <w:name w:val="heading 3"/>
    <w:basedOn w:val="HeadingBase"/>
    <w:next w:val="BodyText"/>
    <w:link w:val="Heading3Char"/>
    <w:qFormat/>
    <w:rsid w:val="005C72ED"/>
    <w:pPr>
      <w:spacing w:before="180" w:after="120"/>
      <w:outlineLvl w:val="2"/>
    </w:pPr>
    <w:rPr>
      <w:spacing w:val="-10"/>
      <w:kern w:val="32"/>
    </w:rPr>
  </w:style>
  <w:style w:type="paragraph" w:styleId="Heading4">
    <w:name w:val="heading 4"/>
    <w:basedOn w:val="HeadingBase"/>
    <w:next w:val="BodyText"/>
    <w:link w:val="Heading4Char"/>
    <w:qFormat/>
    <w:rsid w:val="005C72ED"/>
    <w:pPr>
      <w:spacing w:before="160" w:after="120"/>
      <w:outlineLvl w:val="3"/>
    </w:pPr>
    <w:rPr>
      <w:sz w:val="22"/>
    </w:rPr>
  </w:style>
  <w:style w:type="paragraph" w:styleId="Heading5">
    <w:name w:val="heading 5"/>
    <w:basedOn w:val="HeadingBase"/>
    <w:next w:val="Normal"/>
    <w:link w:val="Heading5Char"/>
    <w:qFormat/>
    <w:rsid w:val="005C72ED"/>
    <w:pPr>
      <w:spacing w:before="80"/>
      <w:outlineLvl w:val="4"/>
    </w:pPr>
    <w:rPr>
      <w:color w:val="918585"/>
      <w:sz w:val="20"/>
    </w:rPr>
  </w:style>
  <w:style w:type="paragraph" w:styleId="Heading6">
    <w:name w:val="heading 6"/>
    <w:basedOn w:val="HeadingBase"/>
    <w:next w:val="Normal"/>
    <w:link w:val="Heading6Char"/>
    <w:qFormat/>
    <w:rsid w:val="005C72ED"/>
    <w:pPr>
      <w:spacing w:before="60"/>
      <w:outlineLvl w:val="5"/>
    </w:pPr>
    <w:rPr>
      <w:color w:val="918585"/>
      <w:sz w:val="20"/>
    </w:rPr>
  </w:style>
  <w:style w:type="paragraph" w:styleId="Heading7">
    <w:name w:val="heading 7"/>
    <w:basedOn w:val="Normal"/>
    <w:next w:val="Normal"/>
    <w:link w:val="Heading7Char"/>
    <w:qFormat/>
    <w:rsid w:val="005C72ED"/>
    <w:pPr>
      <w:ind w:left="720"/>
      <w:outlineLvl w:val="6"/>
    </w:pPr>
    <w:rPr>
      <w:i/>
    </w:rPr>
  </w:style>
  <w:style w:type="paragraph" w:styleId="Heading8">
    <w:name w:val="heading 8"/>
    <w:basedOn w:val="Normal"/>
    <w:next w:val="Normal"/>
    <w:link w:val="Heading8Char"/>
    <w:qFormat/>
    <w:rsid w:val="005C72ED"/>
    <w:pPr>
      <w:ind w:left="720"/>
      <w:outlineLvl w:val="7"/>
    </w:pPr>
    <w:rPr>
      <w:i/>
    </w:rPr>
  </w:style>
  <w:style w:type="paragraph" w:styleId="Heading9">
    <w:name w:val="heading 9"/>
    <w:basedOn w:val="Normal"/>
    <w:next w:val="Normal"/>
    <w:link w:val="Heading9Char"/>
    <w:qFormat/>
    <w:rsid w:val="005C72ED"/>
    <w:pPr>
      <w:ind w:left="720"/>
      <w:outlineLvl w:val="8"/>
    </w:pPr>
    <w:rPr>
      <w:i/>
    </w:rPr>
  </w:style>
  <w:style w:type="character" w:default="1" w:styleId="DefaultParagraphFont">
    <w:name w:val="Default Paragraph Font"/>
    <w:uiPriority w:val="1"/>
    <w:unhideWhenUsed/>
    <w:rsid w:val="005C72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C72ED"/>
  </w:style>
  <w:style w:type="character" w:customStyle="1" w:styleId="Heading1Char">
    <w:name w:val="Heading 1 Char"/>
    <w:basedOn w:val="DefaultParagraphFont"/>
    <w:link w:val="Heading1"/>
    <w:rsid w:val="005C72ED"/>
    <w:rPr>
      <w:rFonts w:ascii="Times New Roman" w:eastAsia="Times New Roman" w:hAnsi="Times New Roman" w:cs="Times New Roman"/>
      <w:b/>
      <w:sz w:val="32"/>
      <w:szCs w:val="20"/>
      <w:lang w:eastAsia="en-US"/>
    </w:rPr>
  </w:style>
  <w:style w:type="paragraph" w:styleId="BodyText">
    <w:name w:val="Body Text"/>
    <w:basedOn w:val="Normal"/>
    <w:link w:val="BodyTextChar"/>
    <w:rsid w:val="005C72E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C72ED"/>
    <w:rPr>
      <w:rFonts w:ascii="Times New Roman" w:eastAsia="Times New Roman" w:hAnsi="Times New Roman" w:cs="Times New Roman"/>
      <w:sz w:val="24"/>
      <w:lang w:eastAsia="en-US"/>
    </w:rPr>
  </w:style>
  <w:style w:type="character" w:customStyle="1" w:styleId="SpecialBold">
    <w:name w:val="Special Bold"/>
    <w:basedOn w:val="DefaultParagraphFont"/>
    <w:rsid w:val="005C72ED"/>
    <w:rPr>
      <w:b/>
      <w:spacing w:val="0"/>
    </w:rPr>
  </w:style>
  <w:style w:type="paragraph" w:customStyle="1" w:styleId="SuperHeading">
    <w:name w:val="SuperHeading"/>
    <w:basedOn w:val="Normal"/>
    <w:rsid w:val="005C72ED"/>
    <w:pPr>
      <w:spacing w:before="240" w:after="120"/>
      <w:outlineLvl w:val="0"/>
    </w:pPr>
    <w:rPr>
      <w:rFonts w:ascii="Times New Roman" w:hAnsi="Times New Roman"/>
      <w:b/>
      <w:sz w:val="32"/>
    </w:rPr>
  </w:style>
  <w:style w:type="paragraph" w:customStyle="1" w:styleId="AllowPageBreak">
    <w:name w:val="AllowPageBreak"/>
    <w:rsid w:val="005C72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C72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C72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C72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C72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C72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C72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C72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C72ED"/>
    <w:rPr>
      <w:rFonts w:ascii="Courier New" w:eastAsia="Times New Roman" w:hAnsi="Courier New" w:cs="Times New Roman"/>
      <w:i/>
      <w:szCs w:val="20"/>
      <w:lang w:eastAsia="en-US"/>
    </w:rPr>
  </w:style>
  <w:style w:type="paragraph" w:customStyle="1" w:styleId="HeadingBase">
    <w:name w:val="Heading Base"/>
    <w:rsid w:val="005C72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C72ED"/>
    <w:pPr>
      <w:tabs>
        <w:tab w:val="right" w:leader="dot" w:pos="9072"/>
      </w:tabs>
      <w:ind w:left="567"/>
    </w:pPr>
    <w:rPr>
      <w:szCs w:val="22"/>
    </w:rPr>
  </w:style>
  <w:style w:type="paragraph" w:customStyle="1" w:styleId="TOCBase">
    <w:name w:val="TOC Base"/>
    <w:rsid w:val="005C72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C72ED"/>
    <w:pPr>
      <w:tabs>
        <w:tab w:val="right" w:leader="dot" w:pos="9072"/>
      </w:tabs>
      <w:spacing w:before="40" w:after="40"/>
      <w:ind w:left="284"/>
    </w:pPr>
    <w:rPr>
      <w:rFonts w:ascii="Times New Roman" w:hAnsi="Times New Roman"/>
    </w:rPr>
  </w:style>
  <w:style w:type="paragraph" w:styleId="TOC1">
    <w:name w:val="toc 1"/>
    <w:basedOn w:val="TOCBase"/>
    <w:next w:val="Normal"/>
    <w:rsid w:val="005C72E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C72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C72ED"/>
    <w:rPr>
      <w:rFonts w:ascii="Times New Roman" w:eastAsia="Times New Roman" w:hAnsi="Times New Roman" w:cs="Times New Roman"/>
      <w:sz w:val="16"/>
      <w:lang w:eastAsia="en-US"/>
    </w:rPr>
  </w:style>
  <w:style w:type="paragraph" w:styleId="Title">
    <w:name w:val="Title"/>
    <w:basedOn w:val="HeadingBase"/>
    <w:link w:val="TitleChar"/>
    <w:qFormat/>
    <w:rsid w:val="005C72ED"/>
    <w:pPr>
      <w:spacing w:before="5040"/>
      <w:jc w:val="center"/>
    </w:pPr>
    <w:rPr>
      <w:sz w:val="48"/>
      <w:szCs w:val="72"/>
      <w:lang w:val="en-US"/>
    </w:rPr>
  </w:style>
  <w:style w:type="character" w:customStyle="1" w:styleId="TitleChar">
    <w:name w:val="Title Char"/>
    <w:basedOn w:val="DefaultParagraphFont"/>
    <w:link w:val="Title"/>
    <w:rsid w:val="005C72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C72ED"/>
    <w:pPr>
      <w:tabs>
        <w:tab w:val="left" w:pos="3600"/>
        <w:tab w:val="left" w:pos="3958"/>
      </w:tabs>
    </w:pPr>
  </w:style>
  <w:style w:type="paragraph" w:styleId="List">
    <w:name w:val="List"/>
    <w:basedOn w:val="BodyText"/>
    <w:next w:val="BodyText"/>
    <w:rsid w:val="005C72ED"/>
    <w:pPr>
      <w:tabs>
        <w:tab w:val="left" w:pos="340"/>
      </w:tabs>
      <w:spacing w:before="60" w:after="60"/>
      <w:ind w:left="340" w:hanging="340"/>
    </w:pPr>
  </w:style>
  <w:style w:type="paragraph" w:styleId="ListBullet">
    <w:name w:val="List Bullet"/>
    <w:basedOn w:val="List"/>
    <w:rsid w:val="005C72ED"/>
    <w:pPr>
      <w:numPr>
        <w:numId w:val="10"/>
      </w:numPr>
      <w:tabs>
        <w:tab w:val="clear" w:pos="340"/>
      </w:tabs>
      <w:spacing w:before="40" w:after="40"/>
    </w:pPr>
  </w:style>
  <w:style w:type="paragraph" w:customStyle="1" w:styleId="Note">
    <w:name w:val="Note"/>
    <w:basedOn w:val="BodyText"/>
    <w:rsid w:val="005C72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C72ED"/>
    <w:pPr>
      <w:framePr w:wrap="auto" w:hAnchor="text" w:y="6049"/>
    </w:pPr>
    <w:rPr>
      <w:color w:val="000000"/>
      <w:sz w:val="40"/>
    </w:rPr>
  </w:style>
  <w:style w:type="paragraph" w:customStyle="1" w:styleId="TOCTitle">
    <w:name w:val="TOCTitle"/>
    <w:basedOn w:val="Heading1"/>
    <w:rsid w:val="005C72ED"/>
    <w:pPr>
      <w:spacing w:after="240"/>
      <w:jc w:val="center"/>
      <w:outlineLvl w:val="9"/>
    </w:pPr>
    <w:rPr>
      <w:caps/>
    </w:rPr>
  </w:style>
  <w:style w:type="paragraph" w:customStyle="1" w:styleId="Version">
    <w:name w:val="Version"/>
    <w:rsid w:val="005C72E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C72ED"/>
    <w:pPr>
      <w:numPr>
        <w:numId w:val="11"/>
      </w:numPr>
      <w:tabs>
        <w:tab w:val="clear" w:pos="680"/>
      </w:tabs>
    </w:pPr>
  </w:style>
  <w:style w:type="paragraph" w:styleId="Index1">
    <w:name w:val="index 1"/>
    <w:basedOn w:val="Normal"/>
    <w:next w:val="Normal"/>
    <w:semiHidden/>
    <w:rsid w:val="005C72ED"/>
    <w:pPr>
      <w:keepNext w:val="0"/>
      <w:tabs>
        <w:tab w:val="right" w:pos="4176"/>
      </w:tabs>
      <w:ind w:left="198" w:hanging="198"/>
    </w:pPr>
    <w:rPr>
      <w:rFonts w:ascii="Garamond" w:hAnsi="Garamond"/>
    </w:rPr>
  </w:style>
  <w:style w:type="paragraph" w:styleId="IndexHeading">
    <w:name w:val="index heading"/>
    <w:basedOn w:val="Normal"/>
    <w:next w:val="Index1"/>
    <w:semiHidden/>
    <w:rsid w:val="005C72ED"/>
    <w:pPr>
      <w:spacing w:before="120" w:after="120"/>
    </w:pPr>
    <w:rPr>
      <w:rFonts w:ascii="Arial" w:hAnsi="Arial"/>
      <w:b/>
      <w:color w:val="918585"/>
      <w:sz w:val="24"/>
    </w:rPr>
  </w:style>
  <w:style w:type="paragraph" w:styleId="Header">
    <w:name w:val="header"/>
    <w:basedOn w:val="Normal"/>
    <w:link w:val="HeaderChar"/>
    <w:rsid w:val="005C72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C72ED"/>
    <w:rPr>
      <w:rFonts w:ascii="Times New Roman" w:eastAsia="Times New Roman" w:hAnsi="Times New Roman" w:cs="Times New Roman"/>
      <w:sz w:val="16"/>
      <w:szCs w:val="20"/>
      <w:lang w:val="en-GB" w:eastAsia="en-US"/>
    </w:rPr>
  </w:style>
  <w:style w:type="paragraph" w:customStyle="1" w:styleId="Chapter">
    <w:name w:val="Chapter"/>
    <w:basedOn w:val="Normal"/>
    <w:rsid w:val="005C72ED"/>
    <w:pPr>
      <w:spacing w:before="240"/>
    </w:pPr>
    <w:rPr>
      <w:rFonts w:ascii="Times New Roman" w:hAnsi="Times New Roman"/>
      <w:smallCaps/>
      <w:spacing w:val="80"/>
      <w:sz w:val="28"/>
    </w:rPr>
  </w:style>
  <w:style w:type="paragraph" w:customStyle="1" w:styleId="InChapter">
    <w:name w:val="InChapter"/>
    <w:basedOn w:val="Heading3"/>
    <w:rsid w:val="005C72ED"/>
    <w:pPr>
      <w:spacing w:after="240"/>
      <w:outlineLvl w:val="9"/>
    </w:pPr>
    <w:rPr>
      <w:noProof/>
    </w:rPr>
  </w:style>
  <w:style w:type="paragraph" w:styleId="Index2">
    <w:name w:val="index 2"/>
    <w:basedOn w:val="Normal"/>
    <w:next w:val="Normal"/>
    <w:semiHidden/>
    <w:rsid w:val="005C72ED"/>
    <w:pPr>
      <w:tabs>
        <w:tab w:val="right" w:pos="4176"/>
      </w:tabs>
      <w:ind w:left="568" w:hanging="284"/>
    </w:pPr>
    <w:rPr>
      <w:rFonts w:ascii="Garamond" w:hAnsi="Garamond"/>
    </w:rPr>
  </w:style>
  <w:style w:type="paragraph" w:customStyle="1" w:styleId="Byline">
    <w:name w:val="Byline"/>
    <w:rsid w:val="005C72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C72ED"/>
    <w:pPr>
      <w:tabs>
        <w:tab w:val="clear" w:pos="3600"/>
        <w:tab w:val="clear" w:pos="3958"/>
      </w:tabs>
      <w:jc w:val="right"/>
    </w:pPr>
  </w:style>
  <w:style w:type="character" w:styleId="Emphasis">
    <w:name w:val="Emphasis"/>
    <w:basedOn w:val="DefaultParagraphFont"/>
    <w:qFormat/>
    <w:rsid w:val="005C72ED"/>
    <w:rPr>
      <w:i/>
    </w:rPr>
  </w:style>
  <w:style w:type="paragraph" w:styleId="Caption">
    <w:name w:val="caption"/>
    <w:basedOn w:val="BodyText"/>
    <w:next w:val="Normal"/>
    <w:qFormat/>
    <w:rsid w:val="005C72ED"/>
    <w:pPr>
      <w:framePr w:w="2268" w:hSpace="181" w:vSpace="181" w:wrap="around" w:vAnchor="text" w:hAnchor="page" w:x="1135" w:y="285" w:anchorLock="1"/>
    </w:pPr>
    <w:rPr>
      <w:i/>
    </w:rPr>
  </w:style>
  <w:style w:type="paragraph" w:customStyle="1" w:styleId="MiniTOCTitle">
    <w:name w:val="MiniTOCTitle"/>
    <w:basedOn w:val="Heading4"/>
    <w:rsid w:val="005C72ED"/>
    <w:pPr>
      <w:spacing w:before="240"/>
      <w:outlineLvl w:val="9"/>
    </w:pPr>
    <w:rPr>
      <w:noProof/>
      <w:sz w:val="24"/>
    </w:rPr>
  </w:style>
  <w:style w:type="paragraph" w:customStyle="1" w:styleId="MiniTOCItem">
    <w:name w:val="MiniTOCItem"/>
    <w:basedOn w:val="ListBullet"/>
    <w:rsid w:val="005C72ED"/>
    <w:pPr>
      <w:numPr>
        <w:numId w:val="0"/>
      </w:numPr>
      <w:tabs>
        <w:tab w:val="right" w:leader="dot" w:pos="6521"/>
      </w:tabs>
      <w:spacing w:before="0" w:after="0"/>
    </w:pPr>
  </w:style>
  <w:style w:type="paragraph" w:customStyle="1" w:styleId="TOFTitle">
    <w:name w:val="TOFTitle"/>
    <w:basedOn w:val="TOCTitle"/>
    <w:rsid w:val="005C72ED"/>
  </w:style>
  <w:style w:type="paragraph" w:styleId="TableofFigures">
    <w:name w:val="table of figures"/>
    <w:basedOn w:val="Normal"/>
    <w:next w:val="Normal"/>
    <w:semiHidden/>
    <w:rsid w:val="005C72ED"/>
    <w:pPr>
      <w:tabs>
        <w:tab w:val="right" w:leader="dot" w:pos="9072"/>
      </w:tabs>
      <w:ind w:left="970" w:hanging="403"/>
    </w:pPr>
    <w:rPr>
      <w:rFonts w:ascii="Times New Roman" w:hAnsi="Times New Roman"/>
      <w:b/>
    </w:rPr>
  </w:style>
  <w:style w:type="paragraph" w:styleId="ListNumber">
    <w:name w:val="List Number"/>
    <w:basedOn w:val="List"/>
    <w:rsid w:val="005C72ED"/>
    <w:pPr>
      <w:numPr>
        <w:numId w:val="13"/>
      </w:numPr>
      <w:tabs>
        <w:tab w:val="clear" w:pos="340"/>
      </w:tabs>
    </w:pPr>
  </w:style>
  <w:style w:type="character" w:customStyle="1" w:styleId="WingdingSymbols">
    <w:name w:val="Wingding Symbols"/>
    <w:rsid w:val="005C72ED"/>
    <w:rPr>
      <w:rFonts w:ascii="Wingdings" w:hAnsi="Wingdings"/>
    </w:rPr>
  </w:style>
  <w:style w:type="paragraph" w:customStyle="1" w:styleId="TableHeading">
    <w:name w:val="Table Heading"/>
    <w:basedOn w:val="HeadingBase"/>
    <w:rsid w:val="005C72ED"/>
    <w:pPr>
      <w:keepLines/>
      <w:pBdr>
        <w:bottom w:val="single" w:sz="6" w:space="1" w:color="918585"/>
      </w:pBdr>
      <w:spacing w:before="240"/>
    </w:pPr>
  </w:style>
  <w:style w:type="character" w:customStyle="1" w:styleId="HotSpot">
    <w:name w:val="HotSpot"/>
    <w:rsid w:val="005C72ED"/>
    <w:rPr>
      <w:color w:val="0033CC"/>
      <w:u w:val="none"/>
    </w:rPr>
  </w:style>
  <w:style w:type="paragraph" w:customStyle="1" w:styleId="BodyTextRight">
    <w:name w:val="Body Text Right"/>
    <w:basedOn w:val="BodyText"/>
    <w:rsid w:val="005C72ED"/>
    <w:pPr>
      <w:spacing w:before="0" w:after="0"/>
      <w:jc w:val="right"/>
    </w:pPr>
  </w:style>
  <w:style w:type="paragraph" w:styleId="Index3">
    <w:name w:val="index 3"/>
    <w:basedOn w:val="ListNumber2"/>
    <w:next w:val="Normal"/>
    <w:semiHidden/>
    <w:rsid w:val="005C72ED"/>
    <w:pPr>
      <w:numPr>
        <w:numId w:val="0"/>
      </w:numPr>
      <w:tabs>
        <w:tab w:val="right" w:leader="dot" w:pos="4176"/>
      </w:tabs>
    </w:pPr>
  </w:style>
  <w:style w:type="paragraph" w:styleId="ListNumber2">
    <w:name w:val="List Number 2"/>
    <w:basedOn w:val="List2"/>
    <w:rsid w:val="005C72ED"/>
    <w:pPr>
      <w:numPr>
        <w:numId w:val="8"/>
      </w:numPr>
      <w:tabs>
        <w:tab w:val="clear" w:pos="1060"/>
      </w:tabs>
    </w:pPr>
  </w:style>
  <w:style w:type="paragraph" w:customStyle="1" w:styleId="MarginNote">
    <w:name w:val="Margin Note"/>
    <w:basedOn w:val="BodyText"/>
    <w:rsid w:val="005C72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C72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C72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C72ED"/>
    <w:rPr>
      <w:sz w:val="32"/>
    </w:rPr>
  </w:style>
  <w:style w:type="paragraph" w:customStyle="1" w:styleId="HeadingProcedure">
    <w:name w:val="Heading Procedure"/>
    <w:basedOn w:val="HeadingBase"/>
    <w:next w:val="Normal"/>
    <w:rsid w:val="005C72ED"/>
    <w:pPr>
      <w:tabs>
        <w:tab w:val="left" w:pos="0"/>
      </w:tabs>
      <w:spacing w:before="120" w:after="60"/>
    </w:pPr>
    <w:rPr>
      <w:i/>
      <w:color w:val="918585"/>
      <w:sz w:val="22"/>
    </w:rPr>
  </w:style>
  <w:style w:type="paragraph" w:customStyle="1" w:styleId="TableBodyText">
    <w:name w:val="Table Body Text"/>
    <w:basedOn w:val="BodyText"/>
    <w:rsid w:val="005C72ED"/>
    <w:pPr>
      <w:spacing w:before="60" w:after="60"/>
    </w:pPr>
  </w:style>
  <w:style w:type="paragraph" w:styleId="ListContinue">
    <w:name w:val="List Continue"/>
    <w:basedOn w:val="List"/>
    <w:rsid w:val="005C72ED"/>
    <w:pPr>
      <w:ind w:firstLine="0"/>
    </w:pPr>
  </w:style>
  <w:style w:type="paragraph" w:customStyle="1" w:styleId="ListNote">
    <w:name w:val="List Note"/>
    <w:basedOn w:val="List"/>
    <w:rsid w:val="005C72ED"/>
    <w:pPr>
      <w:pBdr>
        <w:top w:val="single" w:sz="6" w:space="2" w:color="918585"/>
        <w:bottom w:val="single" w:sz="6" w:space="2" w:color="918585"/>
      </w:pBdr>
      <w:tabs>
        <w:tab w:val="left" w:pos="1021"/>
      </w:tabs>
      <w:ind w:firstLine="0"/>
    </w:pPr>
  </w:style>
  <w:style w:type="paragraph" w:customStyle="1" w:styleId="Warning">
    <w:name w:val="Warning"/>
    <w:basedOn w:val="BodyText"/>
    <w:rsid w:val="005C72ED"/>
    <w:pPr>
      <w:shd w:val="clear" w:color="auto" w:fill="D9D9D9"/>
      <w:tabs>
        <w:tab w:val="left" w:pos="992"/>
      </w:tabs>
      <w:ind w:left="119" w:right="119"/>
    </w:pPr>
    <w:rPr>
      <w:sz w:val="20"/>
    </w:rPr>
  </w:style>
  <w:style w:type="paragraph" w:customStyle="1" w:styleId="MarginIcons">
    <w:name w:val="Margin Icons"/>
    <w:basedOn w:val="BodyText"/>
    <w:rsid w:val="005C72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C72ED"/>
    <w:rPr>
      <w:rFonts w:ascii="Courier New" w:hAnsi="Courier New"/>
    </w:rPr>
  </w:style>
  <w:style w:type="paragraph" w:customStyle="1" w:styleId="NoteBullet">
    <w:name w:val="Note Bullet"/>
    <w:basedOn w:val="Note"/>
    <w:rsid w:val="005C72ED"/>
    <w:pPr>
      <w:tabs>
        <w:tab w:val="clear" w:pos="680"/>
      </w:tabs>
      <w:spacing w:before="60" w:after="60"/>
    </w:pPr>
  </w:style>
  <w:style w:type="paragraph" w:customStyle="1" w:styleId="SubHeading2">
    <w:name w:val="SubHeading2"/>
    <w:basedOn w:val="HeadingBase"/>
    <w:rsid w:val="005C72ED"/>
    <w:pPr>
      <w:spacing w:before="240" w:after="60"/>
    </w:pPr>
    <w:rPr>
      <w:sz w:val="20"/>
    </w:rPr>
  </w:style>
  <w:style w:type="paragraph" w:customStyle="1" w:styleId="SubHeading1">
    <w:name w:val="SubHeading1"/>
    <w:basedOn w:val="HeadingBase"/>
    <w:rsid w:val="005C72ED"/>
    <w:pPr>
      <w:spacing w:before="240" w:after="60"/>
    </w:pPr>
    <w:rPr>
      <w:color w:val="918585"/>
      <w:sz w:val="22"/>
    </w:rPr>
  </w:style>
  <w:style w:type="paragraph" w:customStyle="1" w:styleId="SideHeading">
    <w:name w:val="Side Heading"/>
    <w:basedOn w:val="HeadingBase"/>
    <w:rsid w:val="005C72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C72ED"/>
    <w:pPr>
      <w:numPr>
        <w:numId w:val="9"/>
      </w:numPr>
    </w:pPr>
  </w:style>
  <w:style w:type="paragraph" w:styleId="PlainText">
    <w:name w:val="Plain Text"/>
    <w:basedOn w:val="Normal"/>
    <w:link w:val="PlainTextChar"/>
    <w:rsid w:val="005C72ED"/>
    <w:rPr>
      <w:sz w:val="20"/>
    </w:rPr>
  </w:style>
  <w:style w:type="character" w:customStyle="1" w:styleId="PlainTextChar">
    <w:name w:val="Plain Text Char"/>
    <w:basedOn w:val="DefaultParagraphFont"/>
    <w:link w:val="PlainText"/>
    <w:rsid w:val="005C72ED"/>
    <w:rPr>
      <w:rFonts w:ascii="Courier New" w:eastAsia="Times New Roman" w:hAnsi="Courier New" w:cs="Times New Roman"/>
      <w:sz w:val="20"/>
      <w:szCs w:val="20"/>
      <w:lang w:eastAsia="en-US"/>
    </w:rPr>
  </w:style>
  <w:style w:type="character" w:customStyle="1" w:styleId="MenuOption">
    <w:name w:val="Menu Option"/>
    <w:basedOn w:val="DefaultParagraphFont"/>
    <w:rsid w:val="005C72ED"/>
    <w:rPr>
      <w:b/>
      <w:smallCaps/>
    </w:rPr>
  </w:style>
  <w:style w:type="paragraph" w:customStyle="1" w:styleId="TableListNumber">
    <w:name w:val="Table List Number"/>
    <w:basedOn w:val="ListNumber"/>
    <w:rsid w:val="005C72ED"/>
    <w:pPr>
      <w:numPr>
        <w:numId w:val="0"/>
      </w:numPr>
    </w:pPr>
  </w:style>
  <w:style w:type="paragraph" w:styleId="TOC4">
    <w:name w:val="toc 4"/>
    <w:basedOn w:val="TOCBase"/>
    <w:next w:val="Normal"/>
    <w:semiHidden/>
    <w:rsid w:val="005C72ED"/>
    <w:pPr>
      <w:tabs>
        <w:tab w:val="right" w:leader="dot" w:pos="9071"/>
      </w:tabs>
      <w:ind w:left="1701"/>
    </w:pPr>
  </w:style>
  <w:style w:type="paragraph" w:customStyle="1" w:styleId="ListAlpha">
    <w:name w:val="List Alpha"/>
    <w:basedOn w:val="List"/>
    <w:rsid w:val="005C72ED"/>
    <w:pPr>
      <w:numPr>
        <w:numId w:val="7"/>
      </w:numPr>
    </w:pPr>
  </w:style>
  <w:style w:type="paragraph" w:customStyle="1" w:styleId="ListAlpha2">
    <w:name w:val="List Alpha 2"/>
    <w:basedOn w:val="List2"/>
    <w:rsid w:val="005C72ED"/>
    <w:pPr>
      <w:numPr>
        <w:numId w:val="6"/>
      </w:numPr>
    </w:pPr>
  </w:style>
  <w:style w:type="paragraph" w:styleId="List2">
    <w:name w:val="List 2"/>
    <w:basedOn w:val="BodyText"/>
    <w:rsid w:val="005C72ED"/>
    <w:pPr>
      <w:tabs>
        <w:tab w:val="left" w:pos="680"/>
      </w:tabs>
      <w:spacing w:before="60" w:after="60"/>
      <w:ind w:left="680" w:hanging="340"/>
    </w:pPr>
  </w:style>
  <w:style w:type="paragraph" w:styleId="List3">
    <w:name w:val="List 3"/>
    <w:basedOn w:val="BodyText"/>
    <w:rsid w:val="005C72ED"/>
    <w:pPr>
      <w:tabs>
        <w:tab w:val="left" w:pos="1021"/>
      </w:tabs>
      <w:spacing w:before="60" w:after="60"/>
      <w:ind w:left="1020" w:hanging="340"/>
    </w:pPr>
  </w:style>
  <w:style w:type="paragraph" w:styleId="List4">
    <w:name w:val="List 4"/>
    <w:basedOn w:val="BodyText"/>
    <w:rsid w:val="005C72ED"/>
    <w:pPr>
      <w:tabs>
        <w:tab w:val="left" w:pos="1361"/>
      </w:tabs>
      <w:spacing w:before="60" w:after="60"/>
      <w:ind w:left="1361" w:hanging="340"/>
    </w:pPr>
  </w:style>
  <w:style w:type="paragraph" w:styleId="List5">
    <w:name w:val="List 5"/>
    <w:basedOn w:val="BodyText"/>
    <w:rsid w:val="005C72ED"/>
    <w:pPr>
      <w:tabs>
        <w:tab w:val="left" w:pos="1701"/>
      </w:tabs>
      <w:spacing w:before="60" w:after="60"/>
      <w:ind w:left="1701" w:hanging="340"/>
    </w:pPr>
  </w:style>
  <w:style w:type="paragraph" w:styleId="ListBullet3">
    <w:name w:val="List Bullet 3"/>
    <w:basedOn w:val="List3"/>
    <w:rsid w:val="005C72ED"/>
    <w:pPr>
      <w:numPr>
        <w:numId w:val="12"/>
      </w:numPr>
      <w:tabs>
        <w:tab w:val="clear" w:pos="1021"/>
      </w:tabs>
      <w:ind w:left="1037" w:hanging="357"/>
    </w:pPr>
  </w:style>
  <w:style w:type="paragraph" w:styleId="ListBullet4">
    <w:name w:val="List Bullet 4"/>
    <w:basedOn w:val="List4"/>
    <w:rsid w:val="005C72ED"/>
    <w:pPr>
      <w:numPr>
        <w:numId w:val="1"/>
      </w:numPr>
      <w:tabs>
        <w:tab w:val="clear" w:pos="1361"/>
      </w:tabs>
    </w:pPr>
  </w:style>
  <w:style w:type="paragraph" w:styleId="ListBullet5">
    <w:name w:val="List Bullet 5"/>
    <w:basedOn w:val="List5"/>
    <w:rsid w:val="005C72ED"/>
    <w:pPr>
      <w:numPr>
        <w:numId w:val="2"/>
      </w:numPr>
    </w:pPr>
  </w:style>
  <w:style w:type="paragraph" w:styleId="ListContinue2">
    <w:name w:val="List Continue 2"/>
    <w:basedOn w:val="List2"/>
    <w:rsid w:val="005C72ED"/>
    <w:pPr>
      <w:ind w:firstLine="0"/>
    </w:pPr>
  </w:style>
  <w:style w:type="paragraph" w:styleId="ListContinue3">
    <w:name w:val="List Continue 3"/>
    <w:basedOn w:val="List3"/>
    <w:rsid w:val="005C72ED"/>
    <w:pPr>
      <w:ind w:left="1021" w:firstLine="0"/>
    </w:pPr>
  </w:style>
  <w:style w:type="paragraph" w:styleId="ListContinue4">
    <w:name w:val="List Continue 4"/>
    <w:basedOn w:val="List4"/>
    <w:rsid w:val="005C72ED"/>
    <w:pPr>
      <w:ind w:firstLine="0"/>
    </w:pPr>
  </w:style>
  <w:style w:type="paragraph" w:styleId="ListContinue5">
    <w:name w:val="List Continue 5"/>
    <w:basedOn w:val="List5"/>
    <w:rsid w:val="005C72ED"/>
    <w:pPr>
      <w:ind w:firstLine="0"/>
    </w:pPr>
  </w:style>
  <w:style w:type="paragraph" w:styleId="ListNumber3">
    <w:name w:val="List Number 3"/>
    <w:basedOn w:val="List3"/>
    <w:rsid w:val="005C72ED"/>
    <w:pPr>
      <w:numPr>
        <w:numId w:val="3"/>
      </w:numPr>
    </w:pPr>
  </w:style>
  <w:style w:type="paragraph" w:styleId="ListNumber4">
    <w:name w:val="List Number 4"/>
    <w:basedOn w:val="List4"/>
    <w:rsid w:val="005C72ED"/>
    <w:pPr>
      <w:numPr>
        <w:numId w:val="4"/>
      </w:numPr>
    </w:pPr>
  </w:style>
  <w:style w:type="paragraph" w:styleId="ListNumber5">
    <w:name w:val="List Number 5"/>
    <w:basedOn w:val="List5"/>
    <w:rsid w:val="005C72ED"/>
    <w:pPr>
      <w:numPr>
        <w:numId w:val="5"/>
      </w:numPr>
    </w:pPr>
  </w:style>
  <w:style w:type="paragraph" w:styleId="BlockText">
    <w:name w:val="Block Text"/>
    <w:basedOn w:val="Normal"/>
    <w:rsid w:val="005C72ED"/>
    <w:pPr>
      <w:spacing w:after="120"/>
      <w:ind w:left="1440" w:right="1440"/>
    </w:pPr>
  </w:style>
  <w:style w:type="character" w:customStyle="1" w:styleId="Subscript">
    <w:name w:val="Subscript"/>
    <w:basedOn w:val="DefaultParagraphFont"/>
    <w:rsid w:val="005C72ED"/>
    <w:rPr>
      <w:sz w:val="16"/>
      <w:vertAlign w:val="subscript"/>
    </w:rPr>
  </w:style>
  <w:style w:type="character" w:customStyle="1" w:styleId="Superscript">
    <w:name w:val="Superscript"/>
    <w:basedOn w:val="DefaultParagraphFont"/>
    <w:rsid w:val="005C72ED"/>
    <w:rPr>
      <w:sz w:val="16"/>
      <w:vertAlign w:val="superscript"/>
    </w:rPr>
  </w:style>
  <w:style w:type="character" w:customStyle="1" w:styleId="Symbols">
    <w:name w:val="Symbols"/>
    <w:basedOn w:val="DefaultParagraphFont"/>
    <w:rsid w:val="005C72ED"/>
    <w:rPr>
      <w:rFonts w:ascii="Symbol" w:hAnsi="Symbol"/>
    </w:rPr>
  </w:style>
  <w:style w:type="character" w:customStyle="1" w:styleId="MenuOptions">
    <w:name w:val="Menu Options"/>
    <w:basedOn w:val="DefaultParagraphFont"/>
    <w:rsid w:val="005C72ED"/>
    <w:rPr>
      <w:rFonts w:ascii="Arial Narrow" w:hAnsi="Arial Narrow"/>
      <w:smallCaps/>
    </w:rPr>
  </w:style>
  <w:style w:type="character" w:customStyle="1" w:styleId="Buttons">
    <w:name w:val="Buttons"/>
    <w:basedOn w:val="DefaultParagraphFont"/>
    <w:rsid w:val="005C72ED"/>
    <w:rPr>
      <w:b/>
    </w:rPr>
  </w:style>
  <w:style w:type="character" w:customStyle="1" w:styleId="Underlined">
    <w:name w:val="Underlined"/>
    <w:basedOn w:val="DefaultParagraphFont"/>
    <w:rsid w:val="005C72ED"/>
    <w:rPr>
      <w:u w:val="single"/>
    </w:rPr>
  </w:style>
  <w:style w:type="paragraph" w:customStyle="1" w:styleId="TableBodyTextRight">
    <w:name w:val="Table Body Text Right"/>
    <w:basedOn w:val="TableBodyText"/>
    <w:rsid w:val="005C72ED"/>
    <w:pPr>
      <w:widowControl w:val="0"/>
      <w:autoSpaceDE w:val="0"/>
      <w:autoSpaceDN w:val="0"/>
      <w:adjustRightInd w:val="0"/>
      <w:jc w:val="right"/>
    </w:pPr>
    <w:rPr>
      <w:rFonts w:cs="Arial"/>
      <w:szCs w:val="18"/>
    </w:rPr>
  </w:style>
  <w:style w:type="paragraph" w:customStyle="1" w:styleId="CopyrightText">
    <w:name w:val="Copyright Text"/>
    <w:basedOn w:val="BodyText"/>
    <w:rsid w:val="005C72ED"/>
    <w:rPr>
      <w:sz w:val="18"/>
    </w:rPr>
  </w:style>
  <w:style w:type="paragraph" w:customStyle="1" w:styleId="BodySmallRight">
    <w:name w:val="Body Small Right"/>
    <w:basedOn w:val="BodyTextRight"/>
    <w:rsid w:val="005C72ED"/>
    <w:rPr>
      <w:sz w:val="18"/>
      <w:szCs w:val="18"/>
    </w:rPr>
  </w:style>
  <w:style w:type="paragraph" w:customStyle="1" w:styleId="MarginEdition">
    <w:name w:val="Margin Edition"/>
    <w:basedOn w:val="MarginNote"/>
    <w:rsid w:val="005C72ED"/>
    <w:pPr>
      <w:spacing w:before="0" w:after="0"/>
    </w:pPr>
    <w:rPr>
      <w:rFonts w:ascii="Times New Roman" w:hAnsi="Times New Roman"/>
      <w:color w:val="999999"/>
    </w:rPr>
  </w:style>
  <w:style w:type="paragraph" w:customStyle="1" w:styleId="Spacer">
    <w:name w:val="Spacer"/>
    <w:basedOn w:val="Normal"/>
    <w:rsid w:val="005C72ED"/>
    <w:rPr>
      <w:sz w:val="2"/>
      <w:szCs w:val="2"/>
    </w:rPr>
  </w:style>
  <w:style w:type="character" w:customStyle="1" w:styleId="Small">
    <w:name w:val="Small"/>
    <w:basedOn w:val="DefaultParagraphFont"/>
    <w:rsid w:val="005C72ED"/>
    <w:rPr>
      <w:sz w:val="16"/>
    </w:rPr>
  </w:style>
  <w:style w:type="paragraph" w:customStyle="1" w:styleId="WideTable">
    <w:name w:val="Wide Table"/>
    <w:basedOn w:val="Normal"/>
    <w:rsid w:val="005C72ED"/>
    <w:pPr>
      <w:ind w:left="-1418"/>
    </w:pPr>
    <w:rPr>
      <w:sz w:val="2"/>
      <w:szCs w:val="2"/>
    </w:rPr>
  </w:style>
  <w:style w:type="character" w:styleId="PageNumber">
    <w:name w:val="page number"/>
    <w:basedOn w:val="DefaultParagraphFont"/>
    <w:rsid w:val="005C72ED"/>
  </w:style>
  <w:style w:type="paragraph" w:styleId="Quote">
    <w:name w:val="Quote"/>
    <w:basedOn w:val="Heading1"/>
    <w:link w:val="QuoteChar"/>
    <w:qFormat/>
    <w:rsid w:val="005C72ED"/>
    <w:rPr>
      <w:b w:val="0"/>
      <w:sz w:val="72"/>
      <w:szCs w:val="72"/>
      <w:lang w:val="en-NZ"/>
    </w:rPr>
  </w:style>
  <w:style w:type="character" w:customStyle="1" w:styleId="QuoteChar">
    <w:name w:val="Quote Char"/>
    <w:basedOn w:val="DefaultParagraphFont"/>
    <w:link w:val="Quote"/>
    <w:rsid w:val="005C72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C72ED"/>
    <w:pPr>
      <w:pageBreakBefore/>
    </w:pPr>
  </w:style>
  <w:style w:type="paragraph" w:customStyle="1" w:styleId="Border">
    <w:name w:val="Border"/>
    <w:basedOn w:val="Normal"/>
    <w:qFormat/>
    <w:rsid w:val="005C72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C72ED"/>
    <w:rPr>
      <w:b/>
      <w:bCs/>
      <w:i/>
      <w:iCs/>
      <w:color w:val="auto"/>
    </w:rPr>
  </w:style>
  <w:style w:type="paragraph" w:styleId="IntenseQuote">
    <w:name w:val="Intense Quote"/>
    <w:basedOn w:val="Normal"/>
    <w:next w:val="Normal"/>
    <w:link w:val="IntenseQuoteChar"/>
    <w:uiPriority w:val="30"/>
    <w:qFormat/>
    <w:rsid w:val="005C72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C72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C72ED"/>
    <w:rPr>
      <w:smallCaps/>
      <w:color w:val="auto"/>
      <w:u w:val="single"/>
    </w:rPr>
  </w:style>
  <w:style w:type="character" w:styleId="IntenseReference">
    <w:name w:val="Intense Reference"/>
    <w:basedOn w:val="DefaultParagraphFont"/>
    <w:uiPriority w:val="32"/>
    <w:qFormat/>
    <w:rsid w:val="005C72ED"/>
    <w:rPr>
      <w:b/>
      <w:bCs/>
      <w:smallCaps/>
      <w:color w:val="auto"/>
      <w:spacing w:val="5"/>
      <w:u w:val="single"/>
    </w:rPr>
  </w:style>
  <w:style w:type="paragraph" w:customStyle="1" w:styleId="2ColumnHeading">
    <w:name w:val="2Column Heading"/>
    <w:basedOn w:val="BodyText"/>
    <w:qFormat/>
    <w:rsid w:val="005C72ED"/>
    <w:pPr>
      <w:spacing w:after="60"/>
      <w:ind w:left="-2268"/>
    </w:pPr>
    <w:rPr>
      <w:b/>
    </w:rPr>
  </w:style>
  <w:style w:type="paragraph" w:customStyle="1" w:styleId="Heading1TOC">
    <w:name w:val="Heading1 TOC"/>
    <w:basedOn w:val="Normal"/>
    <w:qFormat/>
    <w:rsid w:val="005C72ED"/>
    <w:pPr>
      <w:spacing w:before="240" w:after="120"/>
    </w:pPr>
    <w:rPr>
      <w:rFonts w:ascii="Times New Roman" w:hAnsi="Times New Roman"/>
      <w:b/>
      <w:sz w:val="32"/>
    </w:rPr>
  </w:style>
  <w:style w:type="paragraph" w:customStyle="1" w:styleId="Heading2TOC">
    <w:name w:val="Heading2 TOC"/>
    <w:basedOn w:val="Normal"/>
    <w:qFormat/>
    <w:rsid w:val="005C72ED"/>
    <w:pPr>
      <w:spacing w:before="240" w:after="60"/>
    </w:pPr>
    <w:rPr>
      <w:rFonts w:ascii="Times New Roman" w:hAnsi="Times New Roman"/>
      <w:b/>
      <w:sz w:val="28"/>
    </w:rPr>
  </w:style>
  <w:style w:type="character" w:customStyle="1" w:styleId="Underline">
    <w:name w:val="Underline"/>
    <w:basedOn w:val="DefaultParagraphFont"/>
    <w:qFormat/>
    <w:rsid w:val="005C72ED"/>
    <w:rPr>
      <w:u w:val="single"/>
    </w:rPr>
  </w:style>
  <w:style w:type="character" w:customStyle="1" w:styleId="BoldandItalics">
    <w:name w:val="Bold and Italics"/>
    <w:qFormat/>
    <w:rsid w:val="005C72ED"/>
    <w:rPr>
      <w:b/>
      <w:i/>
      <w:u w:val="none"/>
    </w:rPr>
  </w:style>
  <w:style w:type="paragraph" w:styleId="BalloonText">
    <w:name w:val="Balloon Text"/>
    <w:basedOn w:val="Normal"/>
    <w:link w:val="BalloonTextChar"/>
    <w:rsid w:val="005C72ED"/>
    <w:rPr>
      <w:rFonts w:ascii="Tahoma" w:hAnsi="Tahoma" w:cs="Tahoma"/>
      <w:sz w:val="16"/>
      <w:szCs w:val="16"/>
    </w:rPr>
  </w:style>
  <w:style w:type="character" w:customStyle="1" w:styleId="BalloonTextChar">
    <w:name w:val="Balloon Text Char"/>
    <w:basedOn w:val="DefaultParagraphFont"/>
    <w:link w:val="BalloonText"/>
    <w:rsid w:val="005C72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C72E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C72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C72ED"/>
    <w:rPr>
      <w:b/>
      <w:color w:val="660033"/>
      <w:spacing w:val="0"/>
    </w:rPr>
  </w:style>
  <w:style w:type="paragraph" w:customStyle="1" w:styleId="Nameditemlist">
    <w:name w:val="Named item list"/>
    <w:basedOn w:val="BodyText"/>
    <w:qFormat/>
    <w:rsid w:val="005C72ED"/>
    <w:pPr>
      <w:tabs>
        <w:tab w:val="left" w:pos="2835"/>
      </w:tabs>
      <w:ind w:left="2835" w:hanging="2835"/>
    </w:pPr>
  </w:style>
  <w:style w:type="paragraph" w:customStyle="1" w:styleId="BodyTextnopadding">
    <w:name w:val="Body Text no padding"/>
    <w:basedOn w:val="BodyText"/>
    <w:qFormat/>
    <w:rsid w:val="005C72ED"/>
    <w:pPr>
      <w:spacing w:before="0" w:after="0"/>
    </w:pPr>
  </w:style>
  <w:style w:type="paragraph" w:customStyle="1" w:styleId="BodyTextBold">
    <w:name w:val="Body Text Bold"/>
    <w:basedOn w:val="BodyText"/>
    <w:qFormat/>
    <w:rsid w:val="005C72ED"/>
    <w:rPr>
      <w:b/>
    </w:rPr>
  </w:style>
  <w:style w:type="character" w:styleId="Hyperlink">
    <w:name w:val="Hyperlink"/>
    <w:basedOn w:val="DefaultParagraphFont"/>
    <w:uiPriority w:val="99"/>
    <w:unhideWhenUsed/>
    <w:rsid w:val="00AB5E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418</Words>
  <Characters>2850</Characters>
  <Application>Microsoft Office Word</Application>
  <DocSecurity>0</DocSecurity>
  <Lines>114</Lines>
  <Paragraphs>59</Paragraphs>
  <ScaleCrop>false</ScaleCrop>
  <Company>Author-it Software Corporation Ltd.</Company>
  <LinksUpToDate>false</LinksUpToDate>
  <CharactersWithSpaces>3209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MEA160 Manage aircraft and equipment system performance testing</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2022-11-22T01:14:00Z</dcterms:created>
  <dcterms:modified xsi:type="dcterms:W3CDTF">2022-11-22T01:14:00Z</dcterms:modified>
</cp:coreProperties>
</file>