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91" w:rsidP="00851A91">
      <w:pPr>
        <w:pStyle w:val="Title"/>
      </w:pPr>
      <w:r>
        <w:fldChar w:fldCharType="begin"/>
      </w:r>
      <w:r>
        <w:instrText xml:space="preserve"> TITLE   \* MERGEFORMAT </w:instrText>
      </w:r>
      <w:r>
        <w:fldChar w:fldCharType="separate"/>
      </w:r>
      <w:r>
        <w:t>Assessment Requirements for MEA160 Manage aircraft and equipment system performance testing</w:t>
      </w:r>
      <w:r>
        <w:fldChar w:fldCharType="end"/>
      </w:r>
    </w:p>
    <w:p w:rsidR="00851A91" w:rsidP="00851A91">
      <w:pPr>
        <w:pStyle w:val="Version"/>
        <w:sectPr w:rsidSect="00963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3CA" w:rsidP="009633CA">
      <w:pPr>
        <w:pStyle w:val="SuperHeading"/>
      </w:pPr>
      <w:r w:rsidRPr="009633CA">
        <w:t>Assessment Requirements for MEA160 Manage aircraft and equipment system performance testing</w:t>
      </w:r>
    </w:p>
    <w:p w:rsidR="00000000" w:rsidRPr="009633CA" w:rsidP="009633CA">
      <w:pPr>
        <w:pStyle w:val="Heading1"/>
      </w:pPr>
      <w:bookmarkStart w:id="1" w:name="O_987781"/>
      <w:bookmarkEnd w:id="1"/>
      <w:r w:rsidRPr="009633CA">
        <w:t>Modification History</w:t>
      </w:r>
    </w:p>
    <w:p w:rsidR="00000000" w:rsidRPr="009633CA" w:rsidP="00851A91">
      <w:pPr>
        <w:pStyle w:val="BodyText"/>
      </w:pPr>
      <w:r w:rsidRPr="009633CA">
        <w:t>Release 1. Equivalent to MEA122 Manage aircraft/equipment system performance testing. Code changes due to changed titles.</w:t>
      </w:r>
    </w:p>
    <w:p w:rsidR="00000000" w:rsidRPr="009633CA" w:rsidP="009633CA">
      <w:pPr>
        <w:pStyle w:val="Heading1"/>
      </w:pPr>
      <w:bookmarkStart w:id="2" w:name="O_987784"/>
      <w:bookmarkEnd w:id="2"/>
      <w:r w:rsidRPr="009633CA">
        <w:t>Performance Evidence</w:t>
      </w:r>
    </w:p>
    <w:p w:rsidR="00000000" w:rsidRPr="009633CA" w:rsidP="00851A91">
      <w:pPr>
        <w:pStyle w:val="BodyText"/>
      </w:pPr>
      <w:r w:rsidRPr="009633CA">
        <w:t>There must be evidence the candidate has completed the tasks outlined in the elements and performance criteria of this unit, which must include the ability to:</w:t>
      </w:r>
    </w:p>
    <w:p w:rsidR="00000000" w:rsidRPr="009633CA" w:rsidP="009633CA">
      <w:pPr>
        <w:pStyle w:val="ListBullet"/>
      </w:pPr>
      <w:r w:rsidRPr="009633CA">
        <w:t>manage the following aircraft and equipment system perform</w:t>
      </w:r>
      <w:r w:rsidRPr="009633CA">
        <w:t>ance testing:</w:t>
      </w:r>
    </w:p>
    <w:p w:rsidR="00000000" w:rsidRPr="009633CA" w:rsidP="009633CA">
      <w:pPr>
        <w:pStyle w:val="ListBullet2"/>
      </w:pPr>
      <w:r w:rsidRPr="009633CA">
        <w:t>aircraft maintenance and validation test flights</w:t>
      </w:r>
    </w:p>
    <w:p w:rsidR="00000000" w:rsidRPr="009633CA" w:rsidP="009633CA">
      <w:pPr>
        <w:pStyle w:val="ListBullet2"/>
      </w:pPr>
      <w:r w:rsidRPr="009633CA">
        <w:t>engine ground runs</w:t>
      </w:r>
    </w:p>
    <w:p w:rsidR="00000000" w:rsidRPr="009633CA" w:rsidP="009633CA">
      <w:pPr>
        <w:pStyle w:val="ListBullet2"/>
      </w:pPr>
      <w:r w:rsidRPr="009633CA">
        <w:t>system functional tests</w:t>
      </w:r>
    </w:p>
    <w:p w:rsidR="00000000" w:rsidRPr="009633CA" w:rsidP="009633CA">
      <w:pPr>
        <w:pStyle w:val="ListBullet2"/>
      </w:pPr>
      <w:r w:rsidRPr="009633CA">
        <w:t>test equipment calibration</w:t>
      </w:r>
    </w:p>
    <w:p w:rsidR="00000000" w:rsidRPr="009633CA" w:rsidP="009633CA">
      <w:pPr>
        <w:pStyle w:val="ListBullet"/>
      </w:pPr>
      <w:r w:rsidRPr="009633CA">
        <w:t>produce and report recommendations from performance testing, including:</w:t>
      </w:r>
    </w:p>
    <w:p w:rsidR="00000000" w:rsidRPr="009633CA" w:rsidP="009633CA">
      <w:pPr>
        <w:pStyle w:val="ListBullet2"/>
      </w:pPr>
      <w:r w:rsidRPr="009633CA">
        <w:t>completed test schedules</w:t>
      </w:r>
    </w:p>
    <w:p w:rsidR="00000000" w:rsidRPr="009633CA" w:rsidP="009633CA">
      <w:pPr>
        <w:pStyle w:val="ListBullet2"/>
      </w:pPr>
      <w:r w:rsidRPr="009633CA">
        <w:t>auditable reports.</w:t>
      </w:r>
    </w:p>
    <w:p w:rsidR="00000000" w:rsidRPr="009633CA" w:rsidP="009633CA">
      <w:pPr>
        <w:pStyle w:val="BodyText"/>
      </w:pPr>
    </w:p>
    <w:p w:rsidR="00000000" w:rsidRPr="009633CA" w:rsidP="00851A91">
      <w:pPr>
        <w:pStyle w:val="BodyText"/>
      </w:pPr>
      <w:r w:rsidRPr="009633CA">
        <w:t>During the course of the above performance testing, the candidate must:</w:t>
      </w:r>
    </w:p>
    <w:p w:rsidR="00000000" w:rsidRPr="009633CA" w:rsidP="009633CA">
      <w:pPr>
        <w:pStyle w:val="ListBullet"/>
      </w:pPr>
      <w:r w:rsidRPr="009633CA">
        <w:t>demonstrate effective communication, consultation, and problem-solving skills when working with designated personnel to program and conduct performance testing and diagnose non-compli</w:t>
      </w:r>
      <w:r w:rsidRPr="009633CA">
        <w:t>ance</w:t>
      </w:r>
    </w:p>
    <w:p w:rsidR="00000000" w:rsidRPr="009633CA" w:rsidP="009633CA">
      <w:pPr>
        <w:pStyle w:val="ListBullet"/>
      </w:pPr>
      <w:r w:rsidRPr="009633CA">
        <w:t>demonstrate effective reading and writing skills to complete the required research into performance test requirements and write reports</w:t>
      </w:r>
    </w:p>
    <w:p w:rsidR="00000000" w:rsidRPr="009633CA" w:rsidP="009633CA">
      <w:pPr>
        <w:pStyle w:val="ListBullet"/>
      </w:pPr>
      <w:r w:rsidRPr="009633CA">
        <w:t>observe regulatory requirements</w:t>
      </w:r>
    </w:p>
    <w:p w:rsidR="00000000" w:rsidRPr="009633CA" w:rsidP="009633CA">
      <w:pPr>
        <w:pStyle w:val="ListBullet"/>
      </w:pPr>
      <w:r w:rsidRPr="009633CA">
        <w:t xml:space="preserve">apply work health and safety (WHS) requirements associated with engine ground runs </w:t>
      </w:r>
      <w:r w:rsidRPr="009633CA">
        <w:t>and system functional testing.</w:t>
      </w:r>
    </w:p>
    <w:p w:rsidR="00000000" w:rsidRPr="009633CA" w:rsidP="009633CA">
      <w:pPr>
        <w:pStyle w:val="AllowPageBreak"/>
      </w:pPr>
    </w:p>
    <w:p w:rsidR="00000000" w:rsidRPr="009633CA" w:rsidP="009633CA">
      <w:pPr>
        <w:pStyle w:val="Heading1"/>
      </w:pPr>
      <w:bookmarkStart w:id="3" w:name="O_987783"/>
      <w:bookmarkEnd w:id="3"/>
      <w:r w:rsidRPr="009633CA">
        <w:t>Knowledge Evidence</w:t>
      </w:r>
    </w:p>
    <w:p w:rsidR="00000000" w:rsidRPr="009633CA" w:rsidP="00851A91">
      <w:pPr>
        <w:pStyle w:val="BodyText"/>
      </w:pPr>
      <w:r w:rsidRPr="009633CA">
        <w:t>There must be evidence the candidate has knowledge of:</w:t>
      </w:r>
    </w:p>
    <w:p w:rsidR="00000000" w:rsidRPr="009633CA" w:rsidP="009633CA">
      <w:pPr>
        <w:pStyle w:val="ListBullet"/>
      </w:pPr>
      <w:r w:rsidRPr="009633CA">
        <w:t>procedures and documentation action for test flights and engine ground runs</w:t>
      </w:r>
    </w:p>
    <w:p w:rsidR="00000000" w:rsidRPr="009633CA" w:rsidP="009633CA">
      <w:pPr>
        <w:pStyle w:val="ListBullet"/>
      </w:pPr>
      <w:r w:rsidRPr="009633CA">
        <w:t>procedures for functional testing of systems and evaluati</w:t>
      </w:r>
      <w:r w:rsidRPr="009633CA">
        <w:t>ng results</w:t>
      </w:r>
    </w:p>
    <w:p w:rsidR="00000000" w:rsidRPr="009633CA" w:rsidP="009633CA">
      <w:pPr>
        <w:pStyle w:val="ListBullet"/>
      </w:pPr>
      <w:r w:rsidRPr="009633CA">
        <w:t>regulatory requirements and organisational policies and procedures relating to:</w:t>
      </w:r>
    </w:p>
    <w:p w:rsidR="00000000" w:rsidRPr="009633CA" w:rsidP="009633CA">
      <w:pPr>
        <w:pStyle w:val="ListBullet2"/>
      </w:pPr>
      <w:r w:rsidRPr="009633CA">
        <w:t>managing test equipment calibration</w:t>
      </w:r>
    </w:p>
    <w:p w:rsidR="00000000" w:rsidRPr="009633CA" w:rsidP="009633CA">
      <w:pPr>
        <w:pStyle w:val="ListBullet2"/>
      </w:pPr>
      <w:r w:rsidRPr="009633CA">
        <w:t>assessing aircraft and equipment systems for airworthiness compliance</w:t>
      </w:r>
    </w:p>
    <w:p w:rsidR="00000000" w:rsidRPr="009633CA" w:rsidP="009633CA">
      <w:pPr>
        <w:pStyle w:val="ListBullet2"/>
      </w:pPr>
      <w:r w:rsidRPr="009633CA">
        <w:t>protocols for communicating aircraft and systems performance test specifications</w:t>
      </w:r>
    </w:p>
    <w:p w:rsidR="00000000" w:rsidRPr="009633CA" w:rsidP="009633CA">
      <w:pPr>
        <w:pStyle w:val="ListBullet2"/>
      </w:pPr>
      <w:r w:rsidRPr="009633CA">
        <w:t>WHS procedures relating to engine ground runs and system functional testing</w:t>
      </w:r>
    </w:p>
    <w:p w:rsidR="00000000" w:rsidRPr="009633CA" w:rsidP="009633CA">
      <w:pPr>
        <w:pStyle w:val="ListBullet2"/>
      </w:pPr>
      <w:r w:rsidRPr="009633CA">
        <w:t>documenting test results</w:t>
      </w:r>
    </w:p>
    <w:p w:rsidR="00000000" w:rsidRPr="009633CA" w:rsidP="009633CA">
      <w:pPr>
        <w:pStyle w:val="ListBullet"/>
      </w:pPr>
      <w:r w:rsidRPr="009633CA">
        <w:t>key compliance requirements for performance test specifications</w:t>
      </w:r>
    </w:p>
    <w:p w:rsidR="00000000" w:rsidRPr="009633CA" w:rsidP="009633CA">
      <w:pPr>
        <w:pStyle w:val="ListBullet"/>
      </w:pPr>
      <w:r w:rsidRPr="009633CA">
        <w:t>airworthi</w:t>
      </w:r>
      <w:r w:rsidRPr="009633CA">
        <w:t>ness regulations, policies and procedures relating to establishing and reporting performance test requirements for aircraft and equipment system, including:</w:t>
      </w:r>
    </w:p>
    <w:p w:rsidR="00000000" w:rsidRPr="009633CA" w:rsidP="009633CA">
      <w:pPr>
        <w:pStyle w:val="ListBullet2"/>
      </w:pPr>
      <w:r w:rsidRPr="009633CA">
        <w:t>Civil Aviation Regulations (CARs) and associated advisory circulars (ACs)</w:t>
      </w:r>
    </w:p>
    <w:p w:rsidR="00000000" w:rsidRPr="009633CA" w:rsidP="009633CA">
      <w:pPr>
        <w:pStyle w:val="ListBullet2"/>
      </w:pPr>
      <w:r w:rsidRPr="009633CA">
        <w:t>Civil Aviation Safety Re</w:t>
      </w:r>
      <w:r w:rsidRPr="009633CA">
        <w:t>gulations (CASRs), Manuals of Standards and associated Acceptable Means of Compliance and Guidance Material</w:t>
      </w:r>
    </w:p>
    <w:p w:rsidR="00000000" w:rsidRPr="009633CA" w:rsidP="009633CA">
      <w:pPr>
        <w:pStyle w:val="ListBullet2"/>
      </w:pPr>
      <w:r w:rsidRPr="009633CA">
        <w:t>AAP 7001.053 Technical Airworthiness Maintenance Manual</w:t>
      </w:r>
    </w:p>
    <w:p w:rsidR="00000000" w:rsidRPr="009633CA" w:rsidP="009633CA">
      <w:pPr>
        <w:pStyle w:val="ListBullet2"/>
      </w:pPr>
      <w:r w:rsidRPr="009633CA">
        <w:t>Airworthiness Directives (ADs)</w:t>
      </w:r>
    </w:p>
    <w:p w:rsidR="00000000" w:rsidRPr="009633CA" w:rsidP="009633CA">
      <w:pPr>
        <w:pStyle w:val="ListBullet2"/>
      </w:pPr>
      <w:r w:rsidRPr="009633CA">
        <w:t>maintenance management plan</w:t>
      </w:r>
    </w:p>
    <w:p w:rsidR="00000000" w:rsidRPr="009633CA" w:rsidP="009633CA">
      <w:pPr>
        <w:pStyle w:val="ListBullet2"/>
      </w:pPr>
      <w:r w:rsidRPr="009633CA">
        <w:t>aviation maintenance organisation</w:t>
      </w:r>
      <w:r w:rsidRPr="009633CA">
        <w:t xml:space="preserve"> expositions</w:t>
      </w:r>
    </w:p>
    <w:p w:rsidR="00000000" w:rsidRPr="009633CA" w:rsidP="009633CA">
      <w:pPr>
        <w:pStyle w:val="ListBullet2"/>
      </w:pPr>
      <w:r w:rsidRPr="009633CA">
        <w:t>continuing airworthiness management organisation expositions</w:t>
      </w:r>
    </w:p>
    <w:p w:rsidR="00000000" w:rsidRPr="009633CA" w:rsidP="009633CA">
      <w:pPr>
        <w:pStyle w:val="ListBullet2"/>
      </w:pPr>
      <w:r w:rsidRPr="009633CA">
        <w:t>procedures manuals</w:t>
      </w:r>
    </w:p>
    <w:p w:rsidR="00000000" w:rsidRPr="009633CA" w:rsidP="009633CA">
      <w:pPr>
        <w:pStyle w:val="ListBullet2"/>
      </w:pPr>
      <w:r w:rsidRPr="009633CA">
        <w:t>work instructions</w:t>
      </w:r>
    </w:p>
    <w:p w:rsidR="00000000" w:rsidRPr="009633CA" w:rsidP="009633CA">
      <w:pPr>
        <w:pStyle w:val="ListBullet2"/>
      </w:pPr>
      <w:r w:rsidRPr="009633CA">
        <w:t>flight test schedules</w:t>
      </w:r>
    </w:p>
    <w:p w:rsidR="00000000" w:rsidRPr="009633CA" w:rsidP="009633CA">
      <w:pPr>
        <w:pStyle w:val="ListBullet2"/>
      </w:pPr>
      <w:r w:rsidRPr="009633CA">
        <w:t>maintenance manuals.</w:t>
      </w:r>
    </w:p>
    <w:p w:rsidR="00000000" w:rsidRPr="009633CA" w:rsidP="009633CA">
      <w:pPr>
        <w:pStyle w:val="AllowPageBreak"/>
      </w:pPr>
    </w:p>
    <w:p w:rsidR="00000000" w:rsidRPr="009633CA" w:rsidP="009633CA">
      <w:pPr>
        <w:pStyle w:val="Heading1"/>
      </w:pPr>
      <w:bookmarkStart w:id="4" w:name="O_987782"/>
      <w:bookmarkEnd w:id="4"/>
      <w:r w:rsidRPr="009633CA">
        <w:t>Assessment Conditions</w:t>
      </w:r>
    </w:p>
    <w:p w:rsidR="00000000" w:rsidRPr="009633CA" w:rsidP="00851A91">
      <w:pPr>
        <w:pStyle w:val="BodyText"/>
      </w:pPr>
      <w:r w:rsidRPr="009633CA">
        <w:t>The following conditions of assessment represent the requirements of the regulators (Australian Defence Force [ADF] and Civil Aviation Safety Authority [CASA]) and maintenance stakeholders, and must be rigorously observed.</w:t>
      </w:r>
    </w:p>
    <w:p w:rsidR="00000000" w:rsidRPr="009633CA" w:rsidP="00851A91">
      <w:pPr>
        <w:pStyle w:val="BodyText"/>
      </w:pPr>
      <w:r w:rsidRPr="009633CA">
        <w:t xml:space="preserve">This unit may be assessed on the </w:t>
      </w:r>
      <w:r w:rsidRPr="009633CA">
        <w:t>job, off the job, or a combination of both. Where assessment occurs off the job, an appropriate simulation must be used where the range of conditions reflects realistic workplace situations encountered when managing aircraft and equipment system performanc</w:t>
      </w:r>
      <w:r w:rsidRPr="009633CA">
        <w:t>e testing.</w:t>
      </w:r>
    </w:p>
    <w:p w:rsidR="00000000" w:rsidRPr="009633CA" w:rsidP="00851A91">
      <w:pPr>
        <w:pStyle w:val="BodyText"/>
      </w:pPr>
      <w:r w:rsidRPr="009633CA">
        <w:t>The candidate must be permitted to refer to relevant workplace procedures, product and manufacturing specifications, codes, standards, manuals, and reference materials.</w:t>
      </w:r>
    </w:p>
    <w:p w:rsidR="00000000" w:rsidRPr="009633CA" w:rsidP="00851A91">
      <w:pPr>
        <w:pStyle w:val="BodyText"/>
      </w:pPr>
      <w:r w:rsidRPr="009633CA">
        <w:t>The candidate must have access to:</w:t>
      </w:r>
    </w:p>
    <w:p w:rsidR="00000000" w:rsidRPr="009633CA" w:rsidP="009633CA">
      <w:pPr>
        <w:pStyle w:val="ListBullet"/>
      </w:pPr>
      <w:r w:rsidRPr="009633CA">
        <w:t>tools, equipment, and materials required</w:t>
      </w:r>
      <w:r w:rsidRPr="009633CA">
        <w:t xml:space="preserve"> to demonstrate the performance evidence above</w:t>
      </w:r>
    </w:p>
    <w:p w:rsidR="00000000" w:rsidRPr="009633CA" w:rsidP="009633CA">
      <w:pPr>
        <w:pStyle w:val="ListBullet"/>
      </w:pPr>
      <w:r w:rsidRPr="009633CA">
        <w:t>designated personnel required for the tasks described in the elements, performance criteria and performance evidence, including:</w:t>
      </w:r>
    </w:p>
    <w:p w:rsidR="00000000" w:rsidRPr="009633CA" w:rsidP="009633CA">
      <w:pPr>
        <w:pStyle w:val="ListBullet2"/>
      </w:pPr>
      <w:r w:rsidRPr="009633CA">
        <w:t>maintenance test pilots</w:t>
      </w:r>
    </w:p>
    <w:p w:rsidR="00000000" w:rsidRPr="009633CA" w:rsidP="009633CA">
      <w:pPr>
        <w:pStyle w:val="ListBullet2"/>
      </w:pPr>
      <w:r w:rsidRPr="009633CA">
        <w:t>authorised engineering officers</w:t>
      </w:r>
    </w:p>
    <w:p w:rsidR="00000000" w:rsidRPr="009633CA" w:rsidP="009633CA">
      <w:pPr>
        <w:pStyle w:val="ListBullet2"/>
      </w:pPr>
      <w:r w:rsidRPr="009633CA">
        <w:t>authorised airworthines</w:t>
      </w:r>
      <w:r w:rsidRPr="009633CA">
        <w:t>s representatives</w:t>
      </w:r>
    </w:p>
    <w:p w:rsidR="00000000" w:rsidRPr="009633CA" w:rsidP="009633CA">
      <w:pPr>
        <w:pStyle w:val="ListBullet2"/>
      </w:pPr>
      <w:r w:rsidRPr="009633CA">
        <w:t>accountable managers/responsible managers</w:t>
      </w:r>
    </w:p>
    <w:p w:rsidR="00000000" w:rsidRPr="009633CA" w:rsidP="009633CA">
      <w:pPr>
        <w:pStyle w:val="ListBullet2"/>
      </w:pPr>
      <w:r w:rsidRPr="009633CA">
        <w:t>senior maintenance managers</w:t>
      </w:r>
    </w:p>
    <w:p w:rsidR="00000000" w:rsidRPr="009633CA" w:rsidP="009633CA">
      <w:pPr>
        <w:pStyle w:val="ListBullet2"/>
      </w:pPr>
      <w:r w:rsidRPr="009633CA">
        <w:t>continuing airworthiness management personnel</w:t>
      </w:r>
    </w:p>
    <w:p w:rsidR="00000000" w:rsidRPr="009633CA" w:rsidP="009633CA">
      <w:pPr>
        <w:pStyle w:val="ListBullet2"/>
      </w:pPr>
      <w:r w:rsidRPr="009633CA">
        <w:t>authorised maintenance personnel.</w:t>
      </w:r>
    </w:p>
    <w:p w:rsidR="00000000" w:rsidRPr="009633CA" w:rsidP="009633CA">
      <w:pPr>
        <w:pStyle w:val="BodyText"/>
      </w:pPr>
    </w:p>
    <w:p w:rsidR="00000000" w:rsidRPr="009633CA" w:rsidP="00851A91">
      <w:pPr>
        <w:pStyle w:val="BodyText"/>
      </w:pPr>
      <w:r w:rsidRPr="009633CA">
        <w:t>Candidate capability of providing the required performance and knowledge e</w:t>
      </w:r>
      <w:r w:rsidRPr="009633CA">
        <w:t>vidence must be established via the records in the Maintenance Management Competency Log. Where the individual does not have a Competency Log, evidence of capability can be gathered through direct observation, supervisor’s reports, project work, samples an</w:t>
      </w:r>
      <w:r w:rsidRPr="009633CA">
        <w:t xml:space="preserve">d questioning. </w:t>
      </w:r>
    </w:p>
    <w:p w:rsidR="00000000" w:rsidRPr="009633CA" w:rsidP="00851A91">
      <w:pPr>
        <w:pStyle w:val="BodyText"/>
      </w:pPr>
      <w:r w:rsidRPr="009633CA">
        <w:t>Assessors of this unit must satisfy the assessor requirements in applicable vocational education and training legislation, frameworks and/or standards.</w:t>
      </w:r>
    </w:p>
    <w:p w:rsidR="00000000" w:rsidRPr="009633CA" w:rsidP="00851A91">
      <w:pPr>
        <w:pStyle w:val="BodyText"/>
      </w:pPr>
      <w:r w:rsidRPr="009633CA">
        <w:t>Where the unit is to be used for CASA licensing purposes the assessor must also meet the</w:t>
      </w:r>
      <w:r w:rsidRPr="009633CA">
        <w:t xml:space="preserve"> criteria specified in the CASR Part 147 Manual of Standards.</w:t>
      </w:r>
    </w:p>
    <w:p w:rsidR="00000000" w:rsidRPr="009633CA" w:rsidP="009633CA">
      <w:pPr>
        <w:pStyle w:val="Heading1"/>
      </w:pPr>
      <w:bookmarkStart w:id="5" w:name="O_987780"/>
      <w:bookmarkEnd w:id="5"/>
      <w:r w:rsidRPr="009633CA">
        <w:t>Links</w:t>
      </w:r>
    </w:p>
    <w:p w:rsidR="00000000" w:rsidRPr="009633CA" w:rsidP="00851A91">
      <w:pPr>
        <w:pStyle w:val="BodyText"/>
      </w:pPr>
      <w:r w:rsidRPr="009633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E1A7F">
        <w:rPr>
          <w:rStyle w:val="Hyperlink"/>
        </w:rPr>
        <w:t>https://vetnet.gov.au/Pages/TrainingDocs.aspx?q=ce216c9c-04d5-4b3b-9bcf-4e81d0950371</w:t>
      </w:r>
      <w:r>
        <w:fldChar w:fldCharType="end"/>
      </w:r>
    </w:p>
    <w:p w:rsidR="00000000" w:rsidRPr="009633CA" w:rsidP="009633CA"/>
    <w:sectPr w:rsidSect="009633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A" w:rsidRPr="00851A91" w:rsidP="00851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91" w:rsidP="00963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A91" w:rsidP="009633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1A91" w:rsidP="00963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3CA" w:rsidRPr="00851A91" w:rsidP="00851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91" w:rsidRPr="002D2AF8" w:rsidP="009633CA">
    <w:pPr>
      <w:pStyle w:val="Header"/>
      <w:framePr w:wrap="around"/>
    </w:pPr>
    <w:r>
      <w:fldChar w:fldCharType="begin"/>
    </w:r>
    <w:r>
      <w:instrText xml:space="preserve"> TITLE   \* MERGEFORMAT </w:instrText>
    </w:r>
    <w:r>
      <w:fldChar w:fldCharType="separate"/>
    </w:r>
    <w:r>
      <w:t>Assessment Requirements for MEA160 Manage aircraft and 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51A91" w:rsidP="00963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60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27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8A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3CA"/>
    <w:pPr>
      <w:spacing w:before="360" w:after="60"/>
      <w:outlineLvl w:val="0"/>
    </w:pPr>
    <w:rPr>
      <w:sz w:val="32"/>
    </w:rPr>
  </w:style>
  <w:style w:type="paragraph" w:styleId="Heading2">
    <w:name w:val="heading 2"/>
    <w:basedOn w:val="HeadingBase"/>
    <w:next w:val="BodyText"/>
    <w:link w:val="Heading2Char"/>
    <w:qFormat/>
    <w:rsid w:val="009633CA"/>
    <w:pPr>
      <w:keepLines/>
      <w:spacing w:before="240" w:after="120"/>
      <w:outlineLvl w:val="1"/>
    </w:pPr>
    <w:rPr>
      <w:sz w:val="28"/>
      <w:szCs w:val="40"/>
    </w:rPr>
  </w:style>
  <w:style w:type="paragraph" w:styleId="Heading3">
    <w:name w:val="heading 3"/>
    <w:basedOn w:val="HeadingBase"/>
    <w:next w:val="BodyText"/>
    <w:link w:val="Heading3Char"/>
    <w:qFormat/>
    <w:rsid w:val="009633CA"/>
    <w:pPr>
      <w:spacing w:before="180" w:after="120"/>
      <w:outlineLvl w:val="2"/>
    </w:pPr>
    <w:rPr>
      <w:spacing w:val="-10"/>
      <w:kern w:val="32"/>
    </w:rPr>
  </w:style>
  <w:style w:type="paragraph" w:styleId="Heading4">
    <w:name w:val="heading 4"/>
    <w:basedOn w:val="HeadingBase"/>
    <w:next w:val="BodyText"/>
    <w:link w:val="Heading4Char"/>
    <w:qFormat/>
    <w:rsid w:val="009633CA"/>
    <w:pPr>
      <w:spacing w:before="160" w:after="120"/>
      <w:outlineLvl w:val="3"/>
    </w:pPr>
    <w:rPr>
      <w:sz w:val="22"/>
    </w:rPr>
  </w:style>
  <w:style w:type="paragraph" w:styleId="Heading5">
    <w:name w:val="heading 5"/>
    <w:basedOn w:val="HeadingBase"/>
    <w:next w:val="Normal"/>
    <w:link w:val="Heading5Char"/>
    <w:qFormat/>
    <w:rsid w:val="009633CA"/>
    <w:pPr>
      <w:spacing w:before="80"/>
      <w:outlineLvl w:val="4"/>
    </w:pPr>
    <w:rPr>
      <w:color w:val="918585"/>
      <w:sz w:val="20"/>
    </w:rPr>
  </w:style>
  <w:style w:type="paragraph" w:styleId="Heading6">
    <w:name w:val="heading 6"/>
    <w:basedOn w:val="HeadingBase"/>
    <w:next w:val="Normal"/>
    <w:link w:val="Heading6Char"/>
    <w:qFormat/>
    <w:rsid w:val="009633CA"/>
    <w:pPr>
      <w:spacing w:before="60"/>
      <w:outlineLvl w:val="5"/>
    </w:pPr>
    <w:rPr>
      <w:color w:val="918585"/>
      <w:sz w:val="20"/>
    </w:rPr>
  </w:style>
  <w:style w:type="paragraph" w:styleId="Heading7">
    <w:name w:val="heading 7"/>
    <w:basedOn w:val="Normal"/>
    <w:next w:val="Normal"/>
    <w:link w:val="Heading7Char"/>
    <w:qFormat/>
    <w:rsid w:val="009633CA"/>
    <w:pPr>
      <w:ind w:left="720"/>
      <w:outlineLvl w:val="6"/>
    </w:pPr>
    <w:rPr>
      <w:i/>
    </w:rPr>
  </w:style>
  <w:style w:type="paragraph" w:styleId="Heading8">
    <w:name w:val="heading 8"/>
    <w:basedOn w:val="Normal"/>
    <w:next w:val="Normal"/>
    <w:link w:val="Heading8Char"/>
    <w:qFormat/>
    <w:rsid w:val="009633CA"/>
    <w:pPr>
      <w:ind w:left="720"/>
      <w:outlineLvl w:val="7"/>
    </w:pPr>
    <w:rPr>
      <w:i/>
    </w:rPr>
  </w:style>
  <w:style w:type="paragraph" w:styleId="Heading9">
    <w:name w:val="heading 9"/>
    <w:basedOn w:val="Normal"/>
    <w:next w:val="Normal"/>
    <w:link w:val="Heading9Char"/>
    <w:qFormat/>
    <w:rsid w:val="009633CA"/>
    <w:pPr>
      <w:ind w:left="720"/>
      <w:outlineLvl w:val="8"/>
    </w:pPr>
    <w:rPr>
      <w:i/>
    </w:rPr>
  </w:style>
  <w:style w:type="character" w:default="1" w:styleId="DefaultParagraphFont">
    <w:name w:val="Default Paragraph Font"/>
    <w:uiPriority w:val="1"/>
    <w:unhideWhenUsed/>
    <w:rsid w:val="00963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3CA"/>
  </w:style>
  <w:style w:type="character" w:customStyle="1" w:styleId="Heading1Char">
    <w:name w:val="Heading 1 Char"/>
    <w:basedOn w:val="DefaultParagraphFont"/>
    <w:link w:val="Heading1"/>
    <w:rsid w:val="009633CA"/>
    <w:rPr>
      <w:rFonts w:ascii="Times New Roman" w:eastAsia="Times New Roman" w:hAnsi="Times New Roman" w:cs="Times New Roman"/>
      <w:b/>
      <w:sz w:val="32"/>
      <w:szCs w:val="20"/>
      <w:lang w:eastAsia="en-US"/>
    </w:rPr>
  </w:style>
  <w:style w:type="paragraph" w:styleId="BodyText">
    <w:name w:val="Body Text"/>
    <w:basedOn w:val="Normal"/>
    <w:link w:val="BodyTextChar"/>
    <w:rsid w:val="00963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3CA"/>
    <w:rPr>
      <w:rFonts w:ascii="Times New Roman" w:eastAsia="Times New Roman" w:hAnsi="Times New Roman" w:cs="Times New Roman"/>
      <w:sz w:val="24"/>
      <w:lang w:eastAsia="en-US"/>
    </w:rPr>
  </w:style>
  <w:style w:type="paragraph" w:styleId="ListBullet">
    <w:name w:val="List Bullet"/>
    <w:basedOn w:val="List"/>
    <w:rsid w:val="009633CA"/>
    <w:pPr>
      <w:numPr>
        <w:numId w:val="12"/>
      </w:numPr>
      <w:tabs>
        <w:tab w:val="clear" w:pos="340"/>
      </w:tabs>
      <w:spacing w:before="40" w:after="40"/>
    </w:pPr>
  </w:style>
  <w:style w:type="paragraph" w:styleId="ListBullet2">
    <w:name w:val="List Bullet 2"/>
    <w:basedOn w:val="List2"/>
    <w:rsid w:val="009633CA"/>
    <w:pPr>
      <w:numPr>
        <w:numId w:val="13"/>
      </w:numPr>
      <w:tabs>
        <w:tab w:val="clear" w:pos="680"/>
      </w:tabs>
    </w:pPr>
  </w:style>
  <w:style w:type="paragraph" w:customStyle="1" w:styleId="SuperHeading">
    <w:name w:val="SuperHeading"/>
    <w:basedOn w:val="Normal"/>
    <w:rsid w:val="009633CA"/>
    <w:pPr>
      <w:spacing w:before="240" w:after="120"/>
      <w:outlineLvl w:val="0"/>
    </w:pPr>
    <w:rPr>
      <w:rFonts w:ascii="Times New Roman" w:hAnsi="Times New Roman"/>
      <w:b/>
      <w:sz w:val="32"/>
    </w:rPr>
  </w:style>
  <w:style w:type="paragraph" w:customStyle="1" w:styleId="AllowPageBreak">
    <w:name w:val="AllowPageBreak"/>
    <w:rsid w:val="009633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3CA"/>
    <w:rPr>
      <w:rFonts w:ascii="Courier New" w:eastAsia="Times New Roman" w:hAnsi="Courier New" w:cs="Times New Roman"/>
      <w:i/>
      <w:szCs w:val="20"/>
      <w:lang w:eastAsia="en-US"/>
    </w:rPr>
  </w:style>
  <w:style w:type="paragraph" w:customStyle="1" w:styleId="HeadingBase">
    <w:name w:val="Heading Base"/>
    <w:rsid w:val="00963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3CA"/>
    <w:pPr>
      <w:tabs>
        <w:tab w:val="right" w:leader="dot" w:pos="9072"/>
      </w:tabs>
      <w:ind w:left="567"/>
    </w:pPr>
    <w:rPr>
      <w:szCs w:val="22"/>
    </w:rPr>
  </w:style>
  <w:style w:type="paragraph" w:customStyle="1" w:styleId="TOCBase">
    <w:name w:val="TOC Base"/>
    <w:rsid w:val="00963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3CA"/>
    <w:pPr>
      <w:tabs>
        <w:tab w:val="right" w:leader="dot" w:pos="9072"/>
      </w:tabs>
      <w:spacing w:before="40" w:after="40"/>
      <w:ind w:left="284"/>
    </w:pPr>
    <w:rPr>
      <w:rFonts w:ascii="Times New Roman" w:hAnsi="Times New Roman"/>
    </w:rPr>
  </w:style>
  <w:style w:type="paragraph" w:styleId="TOC1">
    <w:name w:val="toc 1"/>
    <w:basedOn w:val="TOCBase"/>
    <w:next w:val="Normal"/>
    <w:rsid w:val="00963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3CA"/>
    <w:rPr>
      <w:rFonts w:ascii="Times New Roman" w:eastAsia="Times New Roman" w:hAnsi="Times New Roman" w:cs="Times New Roman"/>
      <w:sz w:val="16"/>
      <w:lang w:eastAsia="en-US"/>
    </w:rPr>
  </w:style>
  <w:style w:type="paragraph" w:styleId="Title">
    <w:name w:val="Title"/>
    <w:basedOn w:val="HeadingBase"/>
    <w:link w:val="TitleChar"/>
    <w:qFormat/>
    <w:rsid w:val="009633CA"/>
    <w:pPr>
      <w:spacing w:before="5040"/>
      <w:jc w:val="center"/>
    </w:pPr>
    <w:rPr>
      <w:sz w:val="48"/>
      <w:szCs w:val="72"/>
      <w:lang w:val="en-US"/>
    </w:rPr>
  </w:style>
  <w:style w:type="character" w:customStyle="1" w:styleId="TitleChar">
    <w:name w:val="Title Char"/>
    <w:basedOn w:val="DefaultParagraphFont"/>
    <w:link w:val="Title"/>
    <w:rsid w:val="00963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3CA"/>
    <w:pPr>
      <w:tabs>
        <w:tab w:val="left" w:pos="3600"/>
        <w:tab w:val="left" w:pos="3958"/>
      </w:tabs>
    </w:pPr>
  </w:style>
  <w:style w:type="paragraph" w:styleId="List">
    <w:name w:val="List"/>
    <w:basedOn w:val="BodyText"/>
    <w:next w:val="BodyText"/>
    <w:rsid w:val="009633CA"/>
    <w:pPr>
      <w:tabs>
        <w:tab w:val="left" w:pos="340"/>
      </w:tabs>
      <w:spacing w:before="60" w:after="60"/>
      <w:ind w:left="340" w:hanging="340"/>
    </w:pPr>
  </w:style>
  <w:style w:type="paragraph" w:customStyle="1" w:styleId="Note">
    <w:name w:val="Note"/>
    <w:basedOn w:val="BodyText"/>
    <w:rsid w:val="009633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33CA"/>
    <w:rPr>
      <w:b/>
      <w:spacing w:val="0"/>
    </w:rPr>
  </w:style>
  <w:style w:type="paragraph" w:customStyle="1" w:styleId="SuperTitle">
    <w:name w:val="SuperTitle"/>
    <w:basedOn w:val="Title"/>
    <w:rsid w:val="009633CA"/>
    <w:pPr>
      <w:framePr w:wrap="auto" w:hAnchor="text" w:y="6049"/>
    </w:pPr>
    <w:rPr>
      <w:color w:val="000000"/>
      <w:sz w:val="40"/>
    </w:rPr>
  </w:style>
  <w:style w:type="paragraph" w:customStyle="1" w:styleId="TOCTitle">
    <w:name w:val="TOCTitle"/>
    <w:basedOn w:val="Heading1"/>
    <w:rsid w:val="009633CA"/>
    <w:pPr>
      <w:spacing w:after="240"/>
      <w:jc w:val="center"/>
      <w:outlineLvl w:val="9"/>
    </w:pPr>
    <w:rPr>
      <w:caps/>
    </w:rPr>
  </w:style>
  <w:style w:type="paragraph" w:customStyle="1" w:styleId="Version">
    <w:name w:val="Version"/>
    <w:rsid w:val="00963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3CA"/>
    <w:pPr>
      <w:keepNext w:val="0"/>
      <w:tabs>
        <w:tab w:val="right" w:pos="4176"/>
      </w:tabs>
      <w:ind w:left="198" w:hanging="198"/>
    </w:pPr>
    <w:rPr>
      <w:rFonts w:ascii="Garamond" w:hAnsi="Garamond"/>
    </w:rPr>
  </w:style>
  <w:style w:type="paragraph" w:styleId="IndexHeading">
    <w:name w:val="index heading"/>
    <w:basedOn w:val="Normal"/>
    <w:next w:val="Index1"/>
    <w:semiHidden/>
    <w:rsid w:val="009633CA"/>
    <w:pPr>
      <w:spacing w:before="120" w:after="120"/>
    </w:pPr>
    <w:rPr>
      <w:rFonts w:ascii="Arial" w:hAnsi="Arial"/>
      <w:b/>
      <w:color w:val="918585"/>
      <w:sz w:val="24"/>
    </w:rPr>
  </w:style>
  <w:style w:type="paragraph" w:styleId="Header">
    <w:name w:val="header"/>
    <w:basedOn w:val="Normal"/>
    <w:link w:val="HeaderChar"/>
    <w:rsid w:val="00963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3CA"/>
    <w:rPr>
      <w:rFonts w:ascii="Times New Roman" w:eastAsia="Times New Roman" w:hAnsi="Times New Roman" w:cs="Times New Roman"/>
      <w:sz w:val="16"/>
      <w:szCs w:val="20"/>
      <w:lang w:val="en-GB" w:eastAsia="en-US"/>
    </w:rPr>
  </w:style>
  <w:style w:type="paragraph" w:customStyle="1" w:styleId="Chapter">
    <w:name w:val="Chapter"/>
    <w:basedOn w:val="Normal"/>
    <w:rsid w:val="009633CA"/>
    <w:pPr>
      <w:spacing w:before="240"/>
    </w:pPr>
    <w:rPr>
      <w:rFonts w:ascii="Times New Roman" w:hAnsi="Times New Roman"/>
      <w:smallCaps/>
      <w:spacing w:val="80"/>
      <w:sz w:val="28"/>
    </w:rPr>
  </w:style>
  <w:style w:type="paragraph" w:customStyle="1" w:styleId="InChapter">
    <w:name w:val="InChapter"/>
    <w:basedOn w:val="Heading3"/>
    <w:rsid w:val="009633CA"/>
    <w:pPr>
      <w:spacing w:after="240"/>
      <w:outlineLvl w:val="9"/>
    </w:pPr>
    <w:rPr>
      <w:noProof/>
    </w:rPr>
  </w:style>
  <w:style w:type="paragraph" w:styleId="Index2">
    <w:name w:val="index 2"/>
    <w:basedOn w:val="Normal"/>
    <w:next w:val="Normal"/>
    <w:semiHidden/>
    <w:rsid w:val="009633CA"/>
    <w:pPr>
      <w:tabs>
        <w:tab w:val="right" w:pos="4176"/>
      </w:tabs>
      <w:ind w:left="568" w:hanging="284"/>
    </w:pPr>
    <w:rPr>
      <w:rFonts w:ascii="Garamond" w:hAnsi="Garamond"/>
    </w:rPr>
  </w:style>
  <w:style w:type="paragraph" w:customStyle="1" w:styleId="Byline">
    <w:name w:val="Byline"/>
    <w:rsid w:val="00963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3CA"/>
    <w:pPr>
      <w:tabs>
        <w:tab w:val="clear" w:pos="3600"/>
        <w:tab w:val="clear" w:pos="3958"/>
      </w:tabs>
      <w:jc w:val="right"/>
    </w:pPr>
  </w:style>
  <w:style w:type="character" w:styleId="Emphasis">
    <w:name w:val="Emphasis"/>
    <w:basedOn w:val="DefaultParagraphFont"/>
    <w:qFormat/>
    <w:rsid w:val="009633CA"/>
    <w:rPr>
      <w:i/>
    </w:rPr>
  </w:style>
  <w:style w:type="paragraph" w:styleId="Caption">
    <w:name w:val="caption"/>
    <w:basedOn w:val="BodyText"/>
    <w:next w:val="Normal"/>
    <w:qFormat/>
    <w:rsid w:val="009633CA"/>
    <w:pPr>
      <w:framePr w:w="2268" w:hSpace="181" w:vSpace="181" w:wrap="around" w:vAnchor="text" w:hAnchor="page" w:x="1135" w:y="285" w:anchorLock="1"/>
    </w:pPr>
    <w:rPr>
      <w:i/>
    </w:rPr>
  </w:style>
  <w:style w:type="paragraph" w:customStyle="1" w:styleId="MiniTOCTitle">
    <w:name w:val="MiniTOCTitle"/>
    <w:basedOn w:val="Heading4"/>
    <w:rsid w:val="009633CA"/>
    <w:pPr>
      <w:spacing w:before="240"/>
      <w:outlineLvl w:val="9"/>
    </w:pPr>
    <w:rPr>
      <w:noProof/>
      <w:sz w:val="24"/>
    </w:rPr>
  </w:style>
  <w:style w:type="paragraph" w:customStyle="1" w:styleId="MiniTOCItem">
    <w:name w:val="MiniTOCItem"/>
    <w:basedOn w:val="ListBullet"/>
    <w:rsid w:val="009633CA"/>
    <w:pPr>
      <w:numPr>
        <w:numId w:val="0"/>
      </w:numPr>
      <w:tabs>
        <w:tab w:val="right" w:leader="dot" w:pos="6521"/>
      </w:tabs>
      <w:spacing w:before="0" w:after="0"/>
    </w:pPr>
  </w:style>
  <w:style w:type="paragraph" w:customStyle="1" w:styleId="TOFTitle">
    <w:name w:val="TOFTitle"/>
    <w:basedOn w:val="TOCTitle"/>
    <w:rsid w:val="009633CA"/>
  </w:style>
  <w:style w:type="paragraph" w:styleId="TableofFigures">
    <w:name w:val="table of figures"/>
    <w:basedOn w:val="Normal"/>
    <w:next w:val="Normal"/>
    <w:semiHidden/>
    <w:rsid w:val="009633CA"/>
    <w:pPr>
      <w:tabs>
        <w:tab w:val="right" w:leader="dot" w:pos="9072"/>
      </w:tabs>
      <w:ind w:left="970" w:hanging="403"/>
    </w:pPr>
    <w:rPr>
      <w:rFonts w:ascii="Times New Roman" w:hAnsi="Times New Roman"/>
      <w:b/>
    </w:rPr>
  </w:style>
  <w:style w:type="paragraph" w:styleId="ListNumber">
    <w:name w:val="List Number"/>
    <w:basedOn w:val="List"/>
    <w:rsid w:val="009633CA"/>
    <w:pPr>
      <w:numPr>
        <w:numId w:val="15"/>
      </w:numPr>
      <w:tabs>
        <w:tab w:val="clear" w:pos="340"/>
      </w:tabs>
    </w:pPr>
  </w:style>
  <w:style w:type="character" w:customStyle="1" w:styleId="WingdingSymbols">
    <w:name w:val="Wingding Symbols"/>
    <w:rsid w:val="009633CA"/>
    <w:rPr>
      <w:rFonts w:ascii="Wingdings" w:hAnsi="Wingdings"/>
    </w:rPr>
  </w:style>
  <w:style w:type="paragraph" w:customStyle="1" w:styleId="TableHeading">
    <w:name w:val="Table Heading"/>
    <w:basedOn w:val="HeadingBase"/>
    <w:rsid w:val="009633CA"/>
    <w:pPr>
      <w:keepLines/>
      <w:pBdr>
        <w:bottom w:val="single" w:sz="6" w:space="1" w:color="918585"/>
      </w:pBdr>
      <w:spacing w:before="240"/>
    </w:pPr>
  </w:style>
  <w:style w:type="character" w:customStyle="1" w:styleId="HotSpot">
    <w:name w:val="HotSpot"/>
    <w:rsid w:val="009633CA"/>
    <w:rPr>
      <w:color w:val="0033CC"/>
      <w:u w:val="none"/>
    </w:rPr>
  </w:style>
  <w:style w:type="paragraph" w:customStyle="1" w:styleId="BodyTextRight">
    <w:name w:val="Body Text Right"/>
    <w:basedOn w:val="BodyText"/>
    <w:rsid w:val="009633CA"/>
    <w:pPr>
      <w:spacing w:before="0" w:after="0"/>
      <w:jc w:val="right"/>
    </w:pPr>
  </w:style>
  <w:style w:type="paragraph" w:styleId="Index3">
    <w:name w:val="index 3"/>
    <w:basedOn w:val="ListNumber2"/>
    <w:next w:val="Normal"/>
    <w:semiHidden/>
    <w:rsid w:val="009633CA"/>
    <w:pPr>
      <w:numPr>
        <w:numId w:val="0"/>
      </w:numPr>
      <w:tabs>
        <w:tab w:val="right" w:leader="dot" w:pos="4176"/>
      </w:tabs>
    </w:pPr>
  </w:style>
  <w:style w:type="paragraph" w:styleId="ListNumber2">
    <w:name w:val="List Number 2"/>
    <w:basedOn w:val="List2"/>
    <w:rsid w:val="009633CA"/>
    <w:pPr>
      <w:numPr>
        <w:numId w:val="10"/>
      </w:numPr>
      <w:tabs>
        <w:tab w:val="clear" w:pos="1060"/>
      </w:tabs>
    </w:pPr>
  </w:style>
  <w:style w:type="paragraph" w:customStyle="1" w:styleId="MarginNote">
    <w:name w:val="Margin Note"/>
    <w:basedOn w:val="BodyText"/>
    <w:rsid w:val="00963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3CA"/>
    <w:rPr>
      <w:sz w:val="32"/>
    </w:rPr>
  </w:style>
  <w:style w:type="paragraph" w:customStyle="1" w:styleId="HeadingProcedure">
    <w:name w:val="Heading Procedure"/>
    <w:basedOn w:val="HeadingBase"/>
    <w:next w:val="Normal"/>
    <w:rsid w:val="009633CA"/>
    <w:pPr>
      <w:tabs>
        <w:tab w:val="left" w:pos="0"/>
      </w:tabs>
      <w:spacing w:before="120" w:after="60"/>
    </w:pPr>
    <w:rPr>
      <w:i/>
      <w:color w:val="918585"/>
      <w:sz w:val="22"/>
    </w:rPr>
  </w:style>
  <w:style w:type="paragraph" w:customStyle="1" w:styleId="TableBodyText">
    <w:name w:val="Table Body Text"/>
    <w:basedOn w:val="BodyText"/>
    <w:rsid w:val="009633CA"/>
    <w:pPr>
      <w:spacing w:before="60" w:after="60"/>
    </w:pPr>
  </w:style>
  <w:style w:type="paragraph" w:styleId="ListContinue">
    <w:name w:val="List Continue"/>
    <w:basedOn w:val="List"/>
    <w:rsid w:val="009633CA"/>
    <w:pPr>
      <w:ind w:firstLine="0"/>
    </w:pPr>
  </w:style>
  <w:style w:type="paragraph" w:customStyle="1" w:styleId="ListNote">
    <w:name w:val="List Note"/>
    <w:basedOn w:val="List"/>
    <w:rsid w:val="009633CA"/>
    <w:pPr>
      <w:pBdr>
        <w:top w:val="single" w:sz="6" w:space="2" w:color="918585"/>
        <w:bottom w:val="single" w:sz="6" w:space="2" w:color="918585"/>
      </w:pBdr>
      <w:tabs>
        <w:tab w:val="left" w:pos="1021"/>
      </w:tabs>
      <w:ind w:firstLine="0"/>
    </w:pPr>
  </w:style>
  <w:style w:type="paragraph" w:customStyle="1" w:styleId="Warning">
    <w:name w:val="Warning"/>
    <w:basedOn w:val="BodyText"/>
    <w:rsid w:val="009633CA"/>
    <w:pPr>
      <w:shd w:val="clear" w:color="auto" w:fill="D9D9D9"/>
      <w:tabs>
        <w:tab w:val="left" w:pos="992"/>
      </w:tabs>
      <w:ind w:left="119" w:right="119"/>
    </w:pPr>
    <w:rPr>
      <w:sz w:val="20"/>
    </w:rPr>
  </w:style>
  <w:style w:type="paragraph" w:customStyle="1" w:styleId="MarginIcons">
    <w:name w:val="Margin Icons"/>
    <w:basedOn w:val="BodyText"/>
    <w:rsid w:val="00963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3CA"/>
    <w:rPr>
      <w:rFonts w:ascii="Courier New" w:hAnsi="Courier New"/>
    </w:rPr>
  </w:style>
  <w:style w:type="paragraph" w:customStyle="1" w:styleId="NoteBullet">
    <w:name w:val="Note Bullet"/>
    <w:basedOn w:val="Note"/>
    <w:rsid w:val="009633CA"/>
    <w:pPr>
      <w:tabs>
        <w:tab w:val="clear" w:pos="680"/>
      </w:tabs>
      <w:spacing w:before="60" w:after="60"/>
    </w:pPr>
  </w:style>
  <w:style w:type="paragraph" w:customStyle="1" w:styleId="SubHeading2">
    <w:name w:val="SubHeading2"/>
    <w:basedOn w:val="HeadingBase"/>
    <w:rsid w:val="009633CA"/>
    <w:pPr>
      <w:spacing w:before="240" w:after="60"/>
    </w:pPr>
    <w:rPr>
      <w:sz w:val="20"/>
    </w:rPr>
  </w:style>
  <w:style w:type="paragraph" w:customStyle="1" w:styleId="SubHeading1">
    <w:name w:val="SubHeading1"/>
    <w:basedOn w:val="HeadingBase"/>
    <w:rsid w:val="009633CA"/>
    <w:pPr>
      <w:spacing w:before="240" w:after="60"/>
    </w:pPr>
    <w:rPr>
      <w:color w:val="918585"/>
      <w:sz w:val="22"/>
    </w:rPr>
  </w:style>
  <w:style w:type="paragraph" w:customStyle="1" w:styleId="SideHeading">
    <w:name w:val="Side Heading"/>
    <w:basedOn w:val="HeadingBase"/>
    <w:rsid w:val="00963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3CA"/>
    <w:pPr>
      <w:tabs>
        <w:tab w:val="num" w:pos="360"/>
      </w:tabs>
    </w:pPr>
  </w:style>
  <w:style w:type="paragraph" w:styleId="PlainText">
    <w:name w:val="Plain Text"/>
    <w:basedOn w:val="Normal"/>
    <w:link w:val="PlainTextChar"/>
    <w:rsid w:val="009633CA"/>
    <w:rPr>
      <w:sz w:val="20"/>
    </w:rPr>
  </w:style>
  <w:style w:type="character" w:customStyle="1" w:styleId="PlainTextChar">
    <w:name w:val="Plain Text Char"/>
    <w:basedOn w:val="DefaultParagraphFont"/>
    <w:link w:val="PlainText"/>
    <w:rsid w:val="009633CA"/>
    <w:rPr>
      <w:rFonts w:ascii="Courier New" w:eastAsia="Times New Roman" w:hAnsi="Courier New" w:cs="Times New Roman"/>
      <w:sz w:val="20"/>
      <w:szCs w:val="20"/>
      <w:lang w:eastAsia="en-US"/>
    </w:rPr>
  </w:style>
  <w:style w:type="character" w:customStyle="1" w:styleId="MenuOption">
    <w:name w:val="Menu Option"/>
    <w:basedOn w:val="DefaultParagraphFont"/>
    <w:rsid w:val="009633CA"/>
    <w:rPr>
      <w:b/>
      <w:smallCaps/>
    </w:rPr>
  </w:style>
  <w:style w:type="paragraph" w:customStyle="1" w:styleId="TableListNumber">
    <w:name w:val="Table List Number"/>
    <w:basedOn w:val="ListNumber"/>
    <w:rsid w:val="009633CA"/>
    <w:pPr>
      <w:numPr>
        <w:numId w:val="0"/>
      </w:numPr>
    </w:pPr>
  </w:style>
  <w:style w:type="paragraph" w:styleId="TOC4">
    <w:name w:val="toc 4"/>
    <w:basedOn w:val="TOCBase"/>
    <w:next w:val="Normal"/>
    <w:semiHidden/>
    <w:rsid w:val="009633CA"/>
    <w:pPr>
      <w:tabs>
        <w:tab w:val="right" w:leader="dot" w:pos="9071"/>
      </w:tabs>
      <w:ind w:left="1701"/>
    </w:pPr>
  </w:style>
  <w:style w:type="paragraph" w:customStyle="1" w:styleId="ListAlpha">
    <w:name w:val="List Alpha"/>
    <w:basedOn w:val="List"/>
    <w:rsid w:val="009633CA"/>
    <w:pPr>
      <w:numPr>
        <w:numId w:val="9"/>
      </w:numPr>
    </w:pPr>
  </w:style>
  <w:style w:type="paragraph" w:customStyle="1" w:styleId="ListAlpha2">
    <w:name w:val="List Alpha 2"/>
    <w:basedOn w:val="List2"/>
    <w:rsid w:val="009633CA"/>
    <w:pPr>
      <w:numPr>
        <w:numId w:val="8"/>
      </w:numPr>
    </w:pPr>
  </w:style>
  <w:style w:type="paragraph" w:styleId="List2">
    <w:name w:val="List 2"/>
    <w:basedOn w:val="BodyText"/>
    <w:rsid w:val="009633CA"/>
    <w:pPr>
      <w:tabs>
        <w:tab w:val="left" w:pos="680"/>
      </w:tabs>
      <w:spacing w:before="60" w:after="60"/>
      <w:ind w:left="680" w:hanging="340"/>
    </w:pPr>
  </w:style>
  <w:style w:type="paragraph" w:styleId="List3">
    <w:name w:val="List 3"/>
    <w:basedOn w:val="BodyText"/>
    <w:rsid w:val="009633CA"/>
    <w:pPr>
      <w:tabs>
        <w:tab w:val="left" w:pos="1021"/>
      </w:tabs>
      <w:spacing w:before="60" w:after="60"/>
      <w:ind w:left="1020" w:hanging="340"/>
    </w:pPr>
  </w:style>
  <w:style w:type="paragraph" w:styleId="List4">
    <w:name w:val="List 4"/>
    <w:basedOn w:val="BodyText"/>
    <w:rsid w:val="009633CA"/>
    <w:pPr>
      <w:tabs>
        <w:tab w:val="left" w:pos="1361"/>
      </w:tabs>
      <w:spacing w:before="60" w:after="60"/>
      <w:ind w:left="1361" w:hanging="340"/>
    </w:pPr>
  </w:style>
  <w:style w:type="paragraph" w:styleId="List5">
    <w:name w:val="List 5"/>
    <w:basedOn w:val="BodyText"/>
    <w:rsid w:val="009633CA"/>
    <w:pPr>
      <w:tabs>
        <w:tab w:val="left" w:pos="1701"/>
      </w:tabs>
      <w:spacing w:before="60" w:after="60"/>
      <w:ind w:left="1701" w:hanging="340"/>
    </w:pPr>
  </w:style>
  <w:style w:type="paragraph" w:styleId="ListBullet3">
    <w:name w:val="List Bullet 3"/>
    <w:basedOn w:val="List3"/>
    <w:rsid w:val="009633CA"/>
    <w:pPr>
      <w:numPr>
        <w:numId w:val="14"/>
      </w:numPr>
      <w:tabs>
        <w:tab w:val="clear" w:pos="1021"/>
      </w:tabs>
      <w:ind w:left="1037" w:hanging="357"/>
    </w:pPr>
  </w:style>
  <w:style w:type="paragraph" w:styleId="ListBullet4">
    <w:name w:val="List Bullet 4"/>
    <w:basedOn w:val="List4"/>
    <w:rsid w:val="009633CA"/>
    <w:pPr>
      <w:numPr>
        <w:numId w:val="3"/>
      </w:numPr>
      <w:tabs>
        <w:tab w:val="clear" w:pos="1361"/>
      </w:tabs>
    </w:pPr>
  </w:style>
  <w:style w:type="paragraph" w:styleId="ListBullet5">
    <w:name w:val="List Bullet 5"/>
    <w:basedOn w:val="List5"/>
    <w:rsid w:val="009633CA"/>
    <w:pPr>
      <w:numPr>
        <w:numId w:val="4"/>
      </w:numPr>
    </w:pPr>
  </w:style>
  <w:style w:type="paragraph" w:styleId="ListContinue2">
    <w:name w:val="List Continue 2"/>
    <w:basedOn w:val="List2"/>
    <w:rsid w:val="009633CA"/>
    <w:pPr>
      <w:ind w:firstLine="0"/>
    </w:pPr>
  </w:style>
  <w:style w:type="paragraph" w:styleId="ListContinue3">
    <w:name w:val="List Continue 3"/>
    <w:basedOn w:val="List3"/>
    <w:rsid w:val="009633CA"/>
    <w:pPr>
      <w:ind w:left="1021" w:firstLine="0"/>
    </w:pPr>
  </w:style>
  <w:style w:type="paragraph" w:styleId="ListContinue4">
    <w:name w:val="List Continue 4"/>
    <w:basedOn w:val="List4"/>
    <w:rsid w:val="009633CA"/>
    <w:pPr>
      <w:ind w:firstLine="0"/>
    </w:pPr>
  </w:style>
  <w:style w:type="paragraph" w:styleId="ListContinue5">
    <w:name w:val="List Continue 5"/>
    <w:basedOn w:val="List5"/>
    <w:rsid w:val="009633CA"/>
    <w:pPr>
      <w:ind w:firstLine="0"/>
    </w:pPr>
  </w:style>
  <w:style w:type="paragraph" w:styleId="ListNumber3">
    <w:name w:val="List Number 3"/>
    <w:basedOn w:val="List3"/>
    <w:rsid w:val="009633CA"/>
    <w:pPr>
      <w:numPr>
        <w:numId w:val="5"/>
      </w:numPr>
    </w:pPr>
  </w:style>
  <w:style w:type="paragraph" w:styleId="ListNumber4">
    <w:name w:val="List Number 4"/>
    <w:basedOn w:val="List4"/>
    <w:rsid w:val="009633CA"/>
    <w:pPr>
      <w:numPr>
        <w:numId w:val="6"/>
      </w:numPr>
    </w:pPr>
  </w:style>
  <w:style w:type="paragraph" w:styleId="ListNumber5">
    <w:name w:val="List Number 5"/>
    <w:basedOn w:val="List5"/>
    <w:rsid w:val="009633CA"/>
    <w:pPr>
      <w:numPr>
        <w:numId w:val="7"/>
      </w:numPr>
    </w:pPr>
  </w:style>
  <w:style w:type="paragraph" w:styleId="BlockText">
    <w:name w:val="Block Text"/>
    <w:basedOn w:val="Normal"/>
    <w:rsid w:val="009633CA"/>
    <w:pPr>
      <w:spacing w:after="120"/>
      <w:ind w:left="1440" w:right="1440"/>
    </w:pPr>
  </w:style>
  <w:style w:type="character" w:customStyle="1" w:styleId="Subscript">
    <w:name w:val="Subscript"/>
    <w:basedOn w:val="DefaultParagraphFont"/>
    <w:rsid w:val="009633CA"/>
    <w:rPr>
      <w:sz w:val="16"/>
      <w:vertAlign w:val="subscript"/>
    </w:rPr>
  </w:style>
  <w:style w:type="character" w:customStyle="1" w:styleId="Superscript">
    <w:name w:val="Superscript"/>
    <w:basedOn w:val="DefaultParagraphFont"/>
    <w:rsid w:val="009633CA"/>
    <w:rPr>
      <w:sz w:val="16"/>
      <w:vertAlign w:val="superscript"/>
    </w:rPr>
  </w:style>
  <w:style w:type="character" w:customStyle="1" w:styleId="Symbols">
    <w:name w:val="Symbols"/>
    <w:basedOn w:val="DefaultParagraphFont"/>
    <w:rsid w:val="009633CA"/>
    <w:rPr>
      <w:rFonts w:ascii="Symbol" w:hAnsi="Symbol"/>
    </w:rPr>
  </w:style>
  <w:style w:type="character" w:customStyle="1" w:styleId="MenuOptions">
    <w:name w:val="Menu Options"/>
    <w:basedOn w:val="DefaultParagraphFont"/>
    <w:rsid w:val="009633CA"/>
    <w:rPr>
      <w:rFonts w:ascii="Arial Narrow" w:hAnsi="Arial Narrow"/>
      <w:smallCaps/>
    </w:rPr>
  </w:style>
  <w:style w:type="character" w:customStyle="1" w:styleId="Buttons">
    <w:name w:val="Buttons"/>
    <w:basedOn w:val="DefaultParagraphFont"/>
    <w:rsid w:val="009633CA"/>
    <w:rPr>
      <w:b/>
    </w:rPr>
  </w:style>
  <w:style w:type="character" w:customStyle="1" w:styleId="Underlined">
    <w:name w:val="Underlined"/>
    <w:basedOn w:val="DefaultParagraphFont"/>
    <w:rsid w:val="009633CA"/>
    <w:rPr>
      <w:u w:val="single"/>
    </w:rPr>
  </w:style>
  <w:style w:type="paragraph" w:customStyle="1" w:styleId="TableBodyTextRight">
    <w:name w:val="Table Body Text Right"/>
    <w:basedOn w:val="TableBodyText"/>
    <w:rsid w:val="009633CA"/>
    <w:pPr>
      <w:widowControl w:val="0"/>
      <w:autoSpaceDE w:val="0"/>
      <w:autoSpaceDN w:val="0"/>
      <w:adjustRightInd w:val="0"/>
      <w:jc w:val="right"/>
    </w:pPr>
    <w:rPr>
      <w:rFonts w:cs="Arial"/>
      <w:szCs w:val="18"/>
    </w:rPr>
  </w:style>
  <w:style w:type="paragraph" w:customStyle="1" w:styleId="CopyrightText">
    <w:name w:val="Copyright Text"/>
    <w:basedOn w:val="BodyText"/>
    <w:rsid w:val="009633CA"/>
    <w:rPr>
      <w:sz w:val="18"/>
    </w:rPr>
  </w:style>
  <w:style w:type="paragraph" w:customStyle="1" w:styleId="BodySmallRight">
    <w:name w:val="Body Small Right"/>
    <w:basedOn w:val="BodyTextRight"/>
    <w:rsid w:val="009633CA"/>
    <w:rPr>
      <w:sz w:val="18"/>
      <w:szCs w:val="18"/>
    </w:rPr>
  </w:style>
  <w:style w:type="paragraph" w:customStyle="1" w:styleId="MarginEdition">
    <w:name w:val="Margin Edition"/>
    <w:basedOn w:val="MarginNote"/>
    <w:rsid w:val="009633CA"/>
    <w:pPr>
      <w:spacing w:before="0" w:after="0"/>
    </w:pPr>
    <w:rPr>
      <w:rFonts w:ascii="Times New Roman" w:hAnsi="Times New Roman"/>
      <w:color w:val="999999"/>
    </w:rPr>
  </w:style>
  <w:style w:type="paragraph" w:customStyle="1" w:styleId="Spacer">
    <w:name w:val="Spacer"/>
    <w:basedOn w:val="Normal"/>
    <w:rsid w:val="009633CA"/>
    <w:rPr>
      <w:sz w:val="2"/>
      <w:szCs w:val="2"/>
    </w:rPr>
  </w:style>
  <w:style w:type="character" w:customStyle="1" w:styleId="Small">
    <w:name w:val="Small"/>
    <w:basedOn w:val="DefaultParagraphFont"/>
    <w:rsid w:val="009633CA"/>
    <w:rPr>
      <w:sz w:val="16"/>
    </w:rPr>
  </w:style>
  <w:style w:type="paragraph" w:customStyle="1" w:styleId="WideTable">
    <w:name w:val="Wide Table"/>
    <w:basedOn w:val="Normal"/>
    <w:rsid w:val="009633CA"/>
    <w:pPr>
      <w:ind w:left="-1418"/>
    </w:pPr>
    <w:rPr>
      <w:sz w:val="2"/>
      <w:szCs w:val="2"/>
    </w:rPr>
  </w:style>
  <w:style w:type="character" w:styleId="PageNumber">
    <w:name w:val="page number"/>
    <w:basedOn w:val="DefaultParagraphFont"/>
    <w:rsid w:val="009633CA"/>
  </w:style>
  <w:style w:type="paragraph" w:styleId="Quote">
    <w:name w:val="Quote"/>
    <w:basedOn w:val="Heading1"/>
    <w:link w:val="QuoteChar"/>
    <w:qFormat/>
    <w:rsid w:val="009633CA"/>
    <w:rPr>
      <w:b w:val="0"/>
      <w:sz w:val="72"/>
      <w:szCs w:val="72"/>
      <w:lang w:val="en-NZ"/>
    </w:rPr>
  </w:style>
  <w:style w:type="character" w:customStyle="1" w:styleId="QuoteChar">
    <w:name w:val="Quote Char"/>
    <w:basedOn w:val="DefaultParagraphFont"/>
    <w:link w:val="Quote"/>
    <w:rsid w:val="00963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3CA"/>
    <w:pPr>
      <w:pageBreakBefore/>
    </w:pPr>
  </w:style>
  <w:style w:type="paragraph" w:customStyle="1" w:styleId="Border">
    <w:name w:val="Border"/>
    <w:basedOn w:val="Normal"/>
    <w:qFormat/>
    <w:rsid w:val="00963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3CA"/>
    <w:rPr>
      <w:b/>
      <w:bCs/>
      <w:i/>
      <w:iCs/>
      <w:color w:val="auto"/>
    </w:rPr>
  </w:style>
  <w:style w:type="paragraph" w:styleId="IntenseQuote">
    <w:name w:val="Intense Quote"/>
    <w:basedOn w:val="Normal"/>
    <w:next w:val="Normal"/>
    <w:link w:val="IntenseQuoteChar"/>
    <w:uiPriority w:val="30"/>
    <w:qFormat/>
    <w:rsid w:val="00963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3CA"/>
    <w:rPr>
      <w:smallCaps/>
      <w:color w:val="auto"/>
      <w:u w:val="single"/>
    </w:rPr>
  </w:style>
  <w:style w:type="character" w:styleId="IntenseReference">
    <w:name w:val="Intense Reference"/>
    <w:basedOn w:val="DefaultParagraphFont"/>
    <w:uiPriority w:val="32"/>
    <w:qFormat/>
    <w:rsid w:val="009633CA"/>
    <w:rPr>
      <w:b/>
      <w:bCs/>
      <w:smallCaps/>
      <w:color w:val="auto"/>
      <w:spacing w:val="5"/>
      <w:u w:val="single"/>
    </w:rPr>
  </w:style>
  <w:style w:type="paragraph" w:customStyle="1" w:styleId="2ColumnHeading">
    <w:name w:val="2Column Heading"/>
    <w:basedOn w:val="BodyText"/>
    <w:qFormat/>
    <w:rsid w:val="009633CA"/>
    <w:pPr>
      <w:spacing w:after="60"/>
      <w:ind w:left="-2268"/>
    </w:pPr>
    <w:rPr>
      <w:b/>
    </w:rPr>
  </w:style>
  <w:style w:type="paragraph" w:customStyle="1" w:styleId="Heading1TOC">
    <w:name w:val="Heading1 TOC"/>
    <w:basedOn w:val="Normal"/>
    <w:qFormat/>
    <w:rsid w:val="009633CA"/>
    <w:pPr>
      <w:spacing w:before="240" w:after="120"/>
    </w:pPr>
    <w:rPr>
      <w:rFonts w:ascii="Times New Roman" w:hAnsi="Times New Roman"/>
      <w:b/>
      <w:sz w:val="32"/>
    </w:rPr>
  </w:style>
  <w:style w:type="paragraph" w:customStyle="1" w:styleId="Heading2TOC">
    <w:name w:val="Heading2 TOC"/>
    <w:basedOn w:val="Normal"/>
    <w:qFormat/>
    <w:rsid w:val="009633CA"/>
    <w:pPr>
      <w:spacing w:before="240" w:after="60"/>
    </w:pPr>
    <w:rPr>
      <w:rFonts w:ascii="Times New Roman" w:hAnsi="Times New Roman"/>
      <w:b/>
      <w:sz w:val="28"/>
    </w:rPr>
  </w:style>
  <w:style w:type="character" w:customStyle="1" w:styleId="Underline">
    <w:name w:val="Underline"/>
    <w:basedOn w:val="DefaultParagraphFont"/>
    <w:qFormat/>
    <w:rsid w:val="009633CA"/>
    <w:rPr>
      <w:u w:val="single"/>
    </w:rPr>
  </w:style>
  <w:style w:type="character" w:customStyle="1" w:styleId="BoldandItalics">
    <w:name w:val="Bold and Italics"/>
    <w:qFormat/>
    <w:rsid w:val="009633CA"/>
    <w:rPr>
      <w:b/>
      <w:i/>
      <w:u w:val="none"/>
    </w:rPr>
  </w:style>
  <w:style w:type="paragraph" w:styleId="BalloonText">
    <w:name w:val="Balloon Text"/>
    <w:basedOn w:val="Normal"/>
    <w:link w:val="BalloonTextChar"/>
    <w:rsid w:val="009633CA"/>
    <w:rPr>
      <w:rFonts w:ascii="Tahoma" w:hAnsi="Tahoma" w:cs="Tahoma"/>
      <w:sz w:val="16"/>
      <w:szCs w:val="16"/>
    </w:rPr>
  </w:style>
  <w:style w:type="character" w:customStyle="1" w:styleId="BalloonTextChar">
    <w:name w:val="Balloon Text Char"/>
    <w:basedOn w:val="DefaultParagraphFont"/>
    <w:link w:val="BalloonText"/>
    <w:rsid w:val="00963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3CA"/>
    <w:rPr>
      <w:b/>
      <w:color w:val="660033"/>
      <w:spacing w:val="0"/>
    </w:rPr>
  </w:style>
  <w:style w:type="paragraph" w:customStyle="1" w:styleId="Nameditemlist">
    <w:name w:val="Named item list"/>
    <w:basedOn w:val="BodyText"/>
    <w:qFormat/>
    <w:rsid w:val="009633CA"/>
    <w:pPr>
      <w:tabs>
        <w:tab w:val="left" w:pos="2835"/>
      </w:tabs>
      <w:ind w:left="2835" w:hanging="2835"/>
    </w:pPr>
  </w:style>
  <w:style w:type="paragraph" w:customStyle="1" w:styleId="BodyTextnopadding">
    <w:name w:val="Body Text no padding"/>
    <w:basedOn w:val="BodyText"/>
    <w:qFormat/>
    <w:rsid w:val="009633CA"/>
    <w:pPr>
      <w:spacing w:before="0" w:after="0"/>
    </w:pPr>
  </w:style>
  <w:style w:type="paragraph" w:customStyle="1" w:styleId="BodyTextBold">
    <w:name w:val="Body Text Bold"/>
    <w:basedOn w:val="BodyText"/>
    <w:qFormat/>
    <w:rsid w:val="009633CA"/>
    <w:rPr>
      <w:b/>
    </w:rPr>
  </w:style>
  <w:style w:type="character" w:styleId="Hyperlink">
    <w:name w:val="Hyperlink"/>
    <w:basedOn w:val="DefaultParagraphFont"/>
    <w:uiPriority w:val="99"/>
    <w:unhideWhenUsed/>
    <w:rsid w:val="00851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4273</Characters>
  <Application>Microsoft Office Word</Application>
  <DocSecurity>0</DocSecurity>
  <Lines>97</Lines>
  <Paragraphs>71</Paragraphs>
  <ScaleCrop>false</ScaleCrop>
  <Company>Author-it Software Corporation Ltd.</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MEA160 Manage aircraft and equipment system performance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