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E1B" w:rsidP="00994E1B">
      <w:pPr>
        <w:pStyle w:val="Title"/>
      </w:pPr>
      <w:r>
        <w:fldChar w:fldCharType="begin"/>
      </w:r>
      <w:r>
        <w:instrText xml:space="preserve"> TITLE   \* MERGEFORMAT </w:instrText>
      </w:r>
      <w:r>
        <w:fldChar w:fldCharType="separate"/>
      </w:r>
      <w:r>
        <w:t>MEA156 Apply quality standards during aviation maintenance activities</w:t>
      </w:r>
      <w:r>
        <w:fldChar w:fldCharType="end"/>
      </w:r>
    </w:p>
    <w:p w:rsidR="00994E1B" w:rsidP="00994E1B">
      <w:pPr>
        <w:pStyle w:val="Version"/>
        <w:sectPr w:rsidSect="00FD3E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E89" w:rsidP="00FD3E89">
      <w:pPr>
        <w:pStyle w:val="SuperHeading"/>
      </w:pPr>
      <w:r w:rsidRPr="00FD3E89">
        <w:t>MEA156 Apply quality standards during aviation maintenance activities</w:t>
      </w:r>
    </w:p>
    <w:p w:rsidR="00000000" w:rsidRPr="00FD3E89" w:rsidP="00FD3E89">
      <w:pPr>
        <w:pStyle w:val="Heading1"/>
      </w:pPr>
      <w:bookmarkStart w:id="1" w:name="O_988006"/>
      <w:bookmarkEnd w:id="1"/>
      <w:r w:rsidRPr="00FD3E89">
        <w:t>Modification History</w:t>
      </w:r>
    </w:p>
    <w:p w:rsidR="00000000" w:rsidRPr="00FD3E89" w:rsidP="00994E1B">
      <w:pPr>
        <w:pStyle w:val="BodyText"/>
      </w:pPr>
      <w:r w:rsidRPr="00FD3E89">
        <w:t>Release 1. Equivalent to MEA105 Apply quality standards applicable to aviation maintenance processes. Code changes due to changed titles.</w:t>
      </w:r>
    </w:p>
    <w:p w:rsidR="00000000" w:rsidRPr="00FD3E89" w:rsidP="00FD3E89">
      <w:pPr>
        <w:pStyle w:val="Heading1"/>
      </w:pPr>
      <w:bookmarkStart w:id="2" w:name="O_988014"/>
      <w:bookmarkEnd w:id="2"/>
      <w:r w:rsidRPr="00FD3E89">
        <w:t>Application</w:t>
      </w:r>
    </w:p>
    <w:p w:rsidR="00000000" w:rsidRPr="00FD3E89" w:rsidP="00994E1B">
      <w:pPr>
        <w:pStyle w:val="BodyText"/>
      </w:pPr>
      <w:r w:rsidRPr="00FD3E89">
        <w:t xml:space="preserve">This unit of competency describes the skills and knowledge required to apply quality standards when, under routine supervision, performing scheduled and unscheduled aviation maintenance activities. Work may be performed individually or </w:t>
      </w:r>
      <w:r w:rsidRPr="00FD3E89">
        <w:t>as part of a team.</w:t>
      </w:r>
    </w:p>
    <w:p w:rsidR="00000000" w:rsidRPr="00FD3E89" w:rsidP="00994E1B">
      <w:pPr>
        <w:pStyle w:val="BodyText"/>
      </w:pPr>
      <w:r w:rsidRPr="00FD3E89">
        <w:t>The unit applies to maintenance tasks in a range of workplaces, including flight lines, aprons, hangars, and workshops. It is used in workplaces that operate under the airworthiness regulatory systems of the Australian Defence Force (ADF</w:t>
      </w:r>
      <w:r w:rsidRPr="00FD3E89">
        <w:t xml:space="preserve">) and the Civil Aviation Safety Authority (CASA). </w:t>
      </w:r>
    </w:p>
    <w:p w:rsidR="00000000" w:rsidRPr="00FD3E89" w:rsidP="00994E1B">
      <w:pPr>
        <w:pStyle w:val="BodyText"/>
      </w:pPr>
      <w:r w:rsidRPr="00FD3E89">
        <w:t xml:space="preserve">This unit forms part of the CASA requirement for maintenance certification licences under Civil Aviation Safety Regulation (CASR) Part 66. Where a CASA licensing outcome is sought, users must refer to the </w:t>
      </w:r>
      <w:r w:rsidRPr="00FD3E89">
        <w:t>licensing provisions in the MEA Aeroskills Companion Volume Implementation Guide.</w:t>
      </w:r>
    </w:p>
    <w:p w:rsidR="00000000" w:rsidRPr="00FD3E89" w:rsidP="00FD3E89">
      <w:pPr>
        <w:pStyle w:val="Heading1"/>
      </w:pPr>
      <w:bookmarkStart w:id="3" w:name="O_988013"/>
      <w:bookmarkEnd w:id="3"/>
      <w:r w:rsidRPr="00FD3E89">
        <w:t>Pre-requisite Unit</w:t>
      </w:r>
    </w:p>
    <w:tbl>
      <w:tblPr>
        <w:tblW w:w="0" w:type="auto"/>
        <w:tblLayout w:type="fixed"/>
        <w:tblCellMar>
          <w:left w:w="62" w:type="dxa"/>
          <w:right w:w="62" w:type="dxa"/>
        </w:tblCellMar>
        <w:tblLook w:val="0000"/>
      </w:tblPr>
      <w:tblGrid>
        <w:gridCol w:w="1497"/>
        <w:gridCol w:w="6248"/>
      </w:tblGrid>
      <w:tr w:rsidTr="00FD3E89">
        <w:tblPrEx>
          <w:tblW w:w="0" w:type="auto"/>
          <w:tblLayout w:type="fixed"/>
          <w:tblCellMar>
            <w:left w:w="62" w:type="dxa"/>
            <w:right w:w="62" w:type="dxa"/>
          </w:tblCellMar>
          <w:tblLook w:val="0000"/>
        </w:tblPrEx>
        <w:tc>
          <w:tcPr>
            <w:tcW w:w="1497"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MEA107</w:t>
            </w:r>
          </w:p>
        </w:tc>
        <w:tc>
          <w:tcPr>
            <w:tcW w:w="6248"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Interpret and use aviation maintenance industry manuals and specifications</w:t>
            </w:r>
          </w:p>
        </w:tc>
      </w:tr>
      <w:tr w:rsidTr="00FD3E89">
        <w:tblPrEx>
          <w:tblW w:w="0" w:type="auto"/>
          <w:tblLayout w:type="fixed"/>
          <w:tblCellMar>
            <w:left w:w="62" w:type="dxa"/>
            <w:right w:w="62" w:type="dxa"/>
          </w:tblCellMar>
          <w:tblLook w:val="0000"/>
        </w:tblPrEx>
        <w:tc>
          <w:tcPr>
            <w:tcW w:w="1497"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MEA154</w:t>
            </w:r>
          </w:p>
        </w:tc>
        <w:tc>
          <w:tcPr>
            <w:tcW w:w="6248" w:type="dxa"/>
            <w:tcBorders>
              <w:top w:val="nil"/>
              <w:left w:val="nil"/>
              <w:bottom w:val="nil"/>
              <w:right w:val="nil"/>
            </w:tcBorders>
            <w:tcMar>
              <w:top w:w="0" w:type="dxa"/>
              <w:left w:w="62" w:type="dxa"/>
              <w:bottom w:w="0" w:type="dxa"/>
              <w:right w:w="62" w:type="dxa"/>
            </w:tcMar>
          </w:tcPr>
          <w:p w:rsidR="00000000" w:rsidRPr="00FD3E89" w:rsidP="00FD3E89">
            <w:pPr>
              <w:pStyle w:val="BodyText"/>
            </w:pPr>
            <w:r w:rsidRPr="00FD3E89">
              <w:t>Apply work health and safety practices in aviati</w:t>
            </w:r>
            <w:r w:rsidRPr="00FD3E89">
              <w:t>on maintenance</w:t>
            </w:r>
          </w:p>
        </w:tc>
      </w:tr>
    </w:tbl>
    <w:p w:rsidR="00994E1B" w:rsidP="00FD3E89">
      <w:pPr>
        <w:pStyle w:val="BodyText"/>
      </w:pPr>
    </w:p>
    <w:p w:rsidR="00994E1B" w:rsidP="00FD3E89">
      <w:pPr>
        <w:pStyle w:val="BodyText"/>
      </w:pPr>
    </w:p>
    <w:p w:rsidR="00000000" w:rsidRPr="00FD3E89" w:rsidP="00FD3E89">
      <w:pPr>
        <w:pStyle w:val="Heading1"/>
      </w:pPr>
      <w:bookmarkStart w:id="4" w:name="O_988012"/>
      <w:bookmarkEnd w:id="4"/>
      <w:r w:rsidRPr="00FD3E89">
        <w:t>Competency Field</w:t>
      </w:r>
    </w:p>
    <w:p w:rsidR="00000000" w:rsidRPr="00FD3E89" w:rsidP="00994E1B">
      <w:pPr>
        <w:pStyle w:val="BodyText"/>
      </w:pPr>
      <w:r w:rsidRPr="00FD3E89">
        <w:t>Aviation maintenance</w:t>
      </w:r>
    </w:p>
    <w:p w:rsidR="00000000" w:rsidRPr="00FD3E89" w:rsidP="00FD3E89">
      <w:pPr>
        <w:pStyle w:val="Heading1"/>
      </w:pPr>
      <w:bookmarkStart w:id="5" w:name="O_988010"/>
      <w:bookmarkEnd w:id="5"/>
      <w:r w:rsidRPr="00FD3E89">
        <w:t>Elements and Performance Criteria</w:t>
      </w:r>
    </w:p>
    <w:tbl>
      <w:tblPr>
        <w:tblW w:w="9300" w:type="dxa"/>
        <w:tblLayout w:type="fixed"/>
        <w:tblCellMar>
          <w:left w:w="62" w:type="dxa"/>
          <w:right w:w="62" w:type="dxa"/>
        </w:tblCellMar>
        <w:tblLook w:val="0000"/>
      </w:tblPr>
      <w:tblGrid>
        <w:gridCol w:w="372"/>
        <w:gridCol w:w="2413"/>
        <w:gridCol w:w="484"/>
        <w:gridCol w:w="6031"/>
      </w:tblGrid>
      <w:tr w:rsidTr="00FD3E89">
        <w:tblPrEx>
          <w:tblW w:w="9300" w:type="dxa"/>
          <w:tblLayout w:type="fixed"/>
          <w:tblCellMar>
            <w:left w:w="62" w:type="dxa"/>
            <w:right w:w="62" w:type="dxa"/>
          </w:tblCellMar>
          <w:tblLook w:val="0000"/>
        </w:tblPrEx>
        <w:trPr>
          <w:tblHeader/>
        </w:trPr>
        <w:tc>
          <w:tcPr>
            <w:tcW w:w="2785" w:type="dxa"/>
            <w:gridSpan w:val="2"/>
            <w:tcBorders>
              <w:top w:val="nil"/>
              <w:left w:val="nil"/>
              <w:bottom w:val="nil"/>
              <w:right w:val="nil"/>
            </w:tcBorders>
            <w:tcMar>
              <w:top w:w="0" w:type="dxa"/>
              <w:left w:w="62" w:type="dxa"/>
              <w:bottom w:w="0" w:type="dxa"/>
              <w:right w:w="62" w:type="dxa"/>
            </w:tcMar>
          </w:tcPr>
          <w:p w:rsidR="00000000" w:rsidRPr="00FD3E89" w:rsidP="00FD3E89">
            <w:pPr>
              <w:pStyle w:val="BodyText"/>
            </w:pPr>
            <w:r w:rsidRPr="00FD3E89">
              <w:rPr>
                <w:rStyle w:val="SpecialBold"/>
              </w:rPr>
              <w:t>ELEMENTS</w:t>
            </w:r>
          </w:p>
        </w:tc>
        <w:tc>
          <w:tcPr>
            <w:tcW w:w="6515" w:type="dxa"/>
            <w:gridSpan w:val="2"/>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rPr>
                <w:rStyle w:val="SpecialBold"/>
              </w:rPr>
              <w:t>PERFORMANCE CRITERIA</w:t>
            </w:r>
          </w:p>
        </w:tc>
      </w:tr>
      <w:tr w:rsidTr="00FD3E89">
        <w:tblPrEx>
          <w:tblW w:w="9300" w:type="dxa"/>
          <w:tblLayout w:type="fixed"/>
          <w:tblCellMar>
            <w:left w:w="62" w:type="dxa"/>
            <w:right w:w="62" w:type="dxa"/>
          </w:tblCellMar>
          <w:tblLook w:val="0000"/>
        </w:tblPrEx>
        <w:tc>
          <w:tcPr>
            <w:tcW w:w="2785" w:type="dxa"/>
            <w:gridSpan w:val="2"/>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Elements describe the essential outcomes.</w:t>
            </w:r>
          </w:p>
        </w:tc>
        <w:tc>
          <w:tcPr>
            <w:tcW w:w="6515" w:type="dxa"/>
            <w:gridSpan w:val="2"/>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Performance criteria describe the performance needed to demonstrate achievement of the element.</w:t>
            </w:r>
          </w:p>
        </w:tc>
      </w:tr>
      <w:tr w:rsidTr="00FD3E89">
        <w:tblPrEx>
          <w:tblW w:w="93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1.</w:t>
            </w:r>
          </w:p>
        </w:tc>
        <w:tc>
          <w:tcPr>
            <w:tcW w:w="2413" w:type="dxa"/>
            <w:vMerge w:val="restart"/>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Analyse aviation quality standards</w:t>
            </w: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1.1</w:t>
            </w:r>
          </w:p>
        </w:tc>
        <w:tc>
          <w:tcPr>
            <w:tcW w:w="6031"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Identify and analyse aviation quality standards and specifications set out in maintenance documents and process specifications</w:t>
            </w:r>
          </w:p>
        </w:tc>
      </w:tr>
      <w:tr w:rsidTr="00FD3E89">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1.2</w:t>
            </w:r>
          </w:p>
        </w:tc>
        <w:tc>
          <w:tcPr>
            <w:tcW w:w="6031"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Identify and confirm organisational quality requirements</w:t>
            </w:r>
          </w:p>
        </w:tc>
      </w:tr>
      <w:tr w:rsidTr="00FD3E89">
        <w:tblPrEx>
          <w:tblW w:w="93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2.</w:t>
            </w:r>
          </w:p>
        </w:tc>
        <w:tc>
          <w:tcPr>
            <w:tcW w:w="2413" w:type="dxa"/>
            <w:vMerge w:val="restart"/>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Apply aviation quality standards</w:t>
            </w: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2.1</w:t>
            </w:r>
          </w:p>
        </w:tc>
        <w:tc>
          <w:tcPr>
            <w:tcW w:w="6031"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Apply standards required</w:t>
            </w:r>
            <w:r w:rsidRPr="00FD3E89">
              <w:t xml:space="preserve"> for individual and team-related activities</w:t>
            </w:r>
          </w:p>
        </w:tc>
      </w:tr>
      <w:tr w:rsidTr="00FD3E89">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2.2</w:t>
            </w:r>
          </w:p>
        </w:tc>
        <w:tc>
          <w:tcPr>
            <w:tcW w:w="6031"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Detect and report defects in the quality system and workplace hazards according to standard procedures</w:t>
            </w:r>
          </w:p>
        </w:tc>
      </w:tr>
      <w:tr w:rsidTr="00FD3E89">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2.3</w:t>
            </w:r>
          </w:p>
        </w:tc>
        <w:tc>
          <w:tcPr>
            <w:tcW w:w="6031"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Complete and process documentation accurately and clearly to enable information to be easily read or interpreted</w:t>
            </w:r>
          </w:p>
        </w:tc>
      </w:tr>
      <w:tr w:rsidTr="00FD3E89">
        <w:tblPrEx>
          <w:tblW w:w="93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3.</w:t>
            </w:r>
          </w:p>
        </w:tc>
        <w:tc>
          <w:tcPr>
            <w:tcW w:w="2413" w:type="dxa"/>
            <w:vMerge w:val="restart"/>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Identify aviation quality improvement</w:t>
            </w: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3.1</w:t>
            </w:r>
          </w:p>
        </w:tc>
        <w:tc>
          <w:tcPr>
            <w:tcW w:w="6031"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Use performance monitoring measures to review product and service-related activities</w:t>
            </w:r>
          </w:p>
        </w:tc>
      </w:tr>
      <w:tr w:rsidTr="00FD3E89">
        <w:tblPrEx>
          <w:tblW w:w="93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D3E89">
            <w:pPr>
              <w:pStyle w:val="BodyText"/>
              <w:rPr>
                <w:lang w:val="en-NZ"/>
              </w:rPr>
            </w:pPr>
            <w:r w:rsidRPr="00FD3E89">
              <w:t>3.2</w:t>
            </w:r>
          </w:p>
        </w:tc>
        <w:tc>
          <w:tcPr>
            <w:tcW w:w="6031" w:type="dxa"/>
            <w:tcBorders>
              <w:top w:val="nil"/>
              <w:left w:val="nil"/>
              <w:bottom w:val="nil"/>
              <w:right w:val="nil"/>
            </w:tcBorders>
            <w:tcMar>
              <w:top w:w="0" w:type="dxa"/>
              <w:left w:w="62" w:type="dxa"/>
              <w:bottom w:w="0" w:type="dxa"/>
              <w:right w:w="62" w:type="dxa"/>
            </w:tcMar>
          </w:tcPr>
          <w:p w:rsidR="00000000" w:rsidRPr="00FD3E89" w:rsidP="00FD3E89">
            <w:pPr>
              <w:pStyle w:val="BodyText"/>
            </w:pPr>
            <w:r w:rsidRPr="00FD3E89">
              <w:t>Identify opportunities for maintaining and improving product and service quality standards</w:t>
            </w:r>
          </w:p>
        </w:tc>
      </w:tr>
    </w:tbl>
    <w:p w:rsidR="00000000" w:rsidRPr="00FD3E89" w:rsidP="00FD3E89">
      <w:pPr>
        <w:pStyle w:val="BodyText"/>
      </w:pPr>
    </w:p>
    <w:p w:rsidR="00000000" w:rsidRPr="00FD3E89" w:rsidP="00FD3E89">
      <w:pPr>
        <w:pStyle w:val="AllowPageBreak"/>
      </w:pPr>
    </w:p>
    <w:p w:rsidR="00000000" w:rsidRPr="00FD3E89" w:rsidP="00FD3E89">
      <w:pPr>
        <w:pStyle w:val="Heading1"/>
      </w:pPr>
      <w:bookmarkStart w:id="6" w:name="O_988009"/>
      <w:bookmarkEnd w:id="6"/>
      <w:r w:rsidRPr="00FD3E89">
        <w:t>Foundation Skills</w:t>
      </w:r>
    </w:p>
    <w:p w:rsidR="00000000" w:rsidRPr="00FD3E89" w:rsidP="00994E1B">
      <w:pPr>
        <w:pStyle w:val="BodyText"/>
      </w:pPr>
      <w:r w:rsidRPr="00FD3E89">
        <w:t>Foundation skills essential to performance are explicit in the performance criteria of this unit of competency.</w:t>
      </w:r>
    </w:p>
    <w:p w:rsidR="00000000" w:rsidRPr="00FD3E89" w:rsidP="00FD3E89">
      <w:pPr>
        <w:pStyle w:val="Heading1"/>
      </w:pPr>
      <w:bookmarkStart w:id="7" w:name="O_988007"/>
      <w:bookmarkEnd w:id="7"/>
      <w:r w:rsidRPr="00FD3E89">
        <w:t>Unit Mapping Information</w:t>
      </w:r>
    </w:p>
    <w:p w:rsidR="00000000" w:rsidRPr="00FD3E89" w:rsidP="00994E1B">
      <w:pPr>
        <w:pStyle w:val="BodyText"/>
      </w:pPr>
      <w:r w:rsidRPr="00FD3E89">
        <w:t>Release 1. Equivalent to MEA105 Apply quality standards applicable to aviation maintenance processes.</w:t>
      </w:r>
    </w:p>
    <w:p w:rsidR="00000000" w:rsidRPr="00FD3E89" w:rsidP="00FD3E89">
      <w:pPr>
        <w:pStyle w:val="Heading1"/>
      </w:pPr>
      <w:bookmarkStart w:id="8" w:name="O_988000"/>
      <w:bookmarkEnd w:id="8"/>
      <w:r w:rsidRPr="00FD3E89">
        <w:t>Links</w:t>
      </w:r>
    </w:p>
    <w:p w:rsidR="00000000" w:rsidRPr="00FD3E89" w:rsidP="00994E1B">
      <w:pPr>
        <w:pStyle w:val="BodyText"/>
      </w:pPr>
      <w:r w:rsidRPr="00FD3E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C27A7">
        <w:rPr>
          <w:rStyle w:val="Hyperlink"/>
        </w:rPr>
        <w:t>https://vetnet.gov.au/Pages/TrainingDocs.aspx?q=ce216c9c-04d5-4b3b-9bcf-4e81d0950371</w:t>
      </w:r>
      <w:r>
        <w:fldChar w:fldCharType="end"/>
      </w:r>
    </w:p>
    <w:p w:rsidR="00000000" w:rsidRPr="00FD3E89" w:rsidP="00FD3E89"/>
    <w:sectPr w:rsidSect="00FD3E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89" w:rsidRPr="00994E1B" w:rsidP="00994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1B" w:rsidP="00FD3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4E1B" w:rsidP="00FD3E8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4E1B" w:rsidP="00FD3E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E89" w:rsidRPr="00994E1B" w:rsidP="00994E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1B" w:rsidRPr="002D2AF8" w:rsidP="00FD3E89">
    <w:pPr>
      <w:pStyle w:val="Header"/>
      <w:framePr w:wrap="around"/>
    </w:pPr>
    <w:r>
      <w:fldChar w:fldCharType="begin"/>
    </w:r>
    <w:r>
      <w:instrText xml:space="preserve"> TITLE   \* MERGEFORMAT </w:instrText>
    </w:r>
    <w:r>
      <w:fldChar w:fldCharType="separate"/>
    </w:r>
    <w:r>
      <w:t>MEA156 Apply quality standards during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94E1B" w:rsidP="00FD3E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E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E89"/>
    <w:pPr>
      <w:spacing w:before="360" w:after="60"/>
      <w:outlineLvl w:val="0"/>
    </w:pPr>
    <w:rPr>
      <w:sz w:val="32"/>
    </w:rPr>
  </w:style>
  <w:style w:type="paragraph" w:styleId="Heading2">
    <w:name w:val="heading 2"/>
    <w:basedOn w:val="HeadingBase"/>
    <w:next w:val="BodyText"/>
    <w:link w:val="Heading2Char"/>
    <w:qFormat/>
    <w:rsid w:val="00FD3E89"/>
    <w:pPr>
      <w:keepLines/>
      <w:spacing w:before="240" w:after="120"/>
      <w:outlineLvl w:val="1"/>
    </w:pPr>
    <w:rPr>
      <w:sz w:val="28"/>
      <w:szCs w:val="40"/>
    </w:rPr>
  </w:style>
  <w:style w:type="paragraph" w:styleId="Heading3">
    <w:name w:val="heading 3"/>
    <w:basedOn w:val="HeadingBase"/>
    <w:next w:val="BodyText"/>
    <w:link w:val="Heading3Char"/>
    <w:qFormat/>
    <w:rsid w:val="00FD3E89"/>
    <w:pPr>
      <w:spacing w:before="180" w:after="120"/>
      <w:outlineLvl w:val="2"/>
    </w:pPr>
    <w:rPr>
      <w:spacing w:val="-10"/>
      <w:kern w:val="32"/>
    </w:rPr>
  </w:style>
  <w:style w:type="paragraph" w:styleId="Heading4">
    <w:name w:val="heading 4"/>
    <w:basedOn w:val="HeadingBase"/>
    <w:next w:val="BodyText"/>
    <w:link w:val="Heading4Char"/>
    <w:qFormat/>
    <w:rsid w:val="00FD3E89"/>
    <w:pPr>
      <w:spacing w:before="160" w:after="120"/>
      <w:outlineLvl w:val="3"/>
    </w:pPr>
    <w:rPr>
      <w:sz w:val="22"/>
    </w:rPr>
  </w:style>
  <w:style w:type="paragraph" w:styleId="Heading5">
    <w:name w:val="heading 5"/>
    <w:basedOn w:val="HeadingBase"/>
    <w:next w:val="Normal"/>
    <w:link w:val="Heading5Char"/>
    <w:qFormat/>
    <w:rsid w:val="00FD3E89"/>
    <w:pPr>
      <w:spacing w:before="80"/>
      <w:outlineLvl w:val="4"/>
    </w:pPr>
    <w:rPr>
      <w:color w:val="918585"/>
      <w:sz w:val="20"/>
    </w:rPr>
  </w:style>
  <w:style w:type="paragraph" w:styleId="Heading6">
    <w:name w:val="heading 6"/>
    <w:basedOn w:val="HeadingBase"/>
    <w:next w:val="Normal"/>
    <w:link w:val="Heading6Char"/>
    <w:qFormat/>
    <w:rsid w:val="00FD3E89"/>
    <w:pPr>
      <w:spacing w:before="60"/>
      <w:outlineLvl w:val="5"/>
    </w:pPr>
    <w:rPr>
      <w:color w:val="918585"/>
      <w:sz w:val="20"/>
    </w:rPr>
  </w:style>
  <w:style w:type="paragraph" w:styleId="Heading7">
    <w:name w:val="heading 7"/>
    <w:basedOn w:val="Normal"/>
    <w:next w:val="Normal"/>
    <w:link w:val="Heading7Char"/>
    <w:qFormat/>
    <w:rsid w:val="00FD3E89"/>
    <w:pPr>
      <w:ind w:left="720"/>
      <w:outlineLvl w:val="6"/>
    </w:pPr>
    <w:rPr>
      <w:i/>
    </w:rPr>
  </w:style>
  <w:style w:type="paragraph" w:styleId="Heading8">
    <w:name w:val="heading 8"/>
    <w:basedOn w:val="Normal"/>
    <w:next w:val="Normal"/>
    <w:link w:val="Heading8Char"/>
    <w:qFormat/>
    <w:rsid w:val="00FD3E89"/>
    <w:pPr>
      <w:ind w:left="720"/>
      <w:outlineLvl w:val="7"/>
    </w:pPr>
    <w:rPr>
      <w:i/>
    </w:rPr>
  </w:style>
  <w:style w:type="paragraph" w:styleId="Heading9">
    <w:name w:val="heading 9"/>
    <w:basedOn w:val="Normal"/>
    <w:next w:val="Normal"/>
    <w:link w:val="Heading9Char"/>
    <w:qFormat/>
    <w:rsid w:val="00FD3E89"/>
    <w:pPr>
      <w:ind w:left="720"/>
      <w:outlineLvl w:val="8"/>
    </w:pPr>
    <w:rPr>
      <w:i/>
    </w:rPr>
  </w:style>
  <w:style w:type="character" w:default="1" w:styleId="DefaultParagraphFont">
    <w:name w:val="Default Paragraph Font"/>
    <w:uiPriority w:val="1"/>
    <w:unhideWhenUsed/>
    <w:rsid w:val="00FD3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E89"/>
  </w:style>
  <w:style w:type="character" w:customStyle="1" w:styleId="Heading1Char">
    <w:name w:val="Heading 1 Char"/>
    <w:basedOn w:val="DefaultParagraphFont"/>
    <w:link w:val="Heading1"/>
    <w:rsid w:val="00FD3E89"/>
    <w:rPr>
      <w:rFonts w:ascii="Times New Roman" w:eastAsia="Times New Roman" w:hAnsi="Times New Roman" w:cs="Times New Roman"/>
      <w:b/>
      <w:sz w:val="32"/>
      <w:szCs w:val="20"/>
      <w:lang w:eastAsia="en-US"/>
    </w:rPr>
  </w:style>
  <w:style w:type="paragraph" w:styleId="BodyText">
    <w:name w:val="Body Text"/>
    <w:basedOn w:val="Normal"/>
    <w:link w:val="BodyTextChar"/>
    <w:rsid w:val="00FD3E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E89"/>
    <w:rPr>
      <w:rFonts w:ascii="Times New Roman" w:eastAsia="Times New Roman" w:hAnsi="Times New Roman" w:cs="Times New Roman"/>
      <w:sz w:val="24"/>
      <w:lang w:eastAsia="en-US"/>
    </w:rPr>
  </w:style>
  <w:style w:type="character" w:customStyle="1" w:styleId="SpecialBold">
    <w:name w:val="Special Bold"/>
    <w:basedOn w:val="DefaultParagraphFont"/>
    <w:rsid w:val="00FD3E89"/>
    <w:rPr>
      <w:b/>
      <w:spacing w:val="0"/>
    </w:rPr>
  </w:style>
  <w:style w:type="paragraph" w:customStyle="1" w:styleId="SuperHeading">
    <w:name w:val="SuperHeading"/>
    <w:basedOn w:val="Normal"/>
    <w:rsid w:val="00FD3E89"/>
    <w:pPr>
      <w:spacing w:before="240" w:after="120"/>
      <w:outlineLvl w:val="0"/>
    </w:pPr>
    <w:rPr>
      <w:rFonts w:ascii="Times New Roman" w:hAnsi="Times New Roman"/>
      <w:b/>
      <w:sz w:val="32"/>
    </w:rPr>
  </w:style>
  <w:style w:type="paragraph" w:customStyle="1" w:styleId="AllowPageBreak">
    <w:name w:val="AllowPageBreak"/>
    <w:rsid w:val="00FD3E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E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E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E89"/>
    <w:rPr>
      <w:rFonts w:ascii="Courier New" w:eastAsia="Times New Roman" w:hAnsi="Courier New" w:cs="Times New Roman"/>
      <w:i/>
      <w:szCs w:val="20"/>
      <w:lang w:eastAsia="en-US"/>
    </w:rPr>
  </w:style>
  <w:style w:type="paragraph" w:customStyle="1" w:styleId="HeadingBase">
    <w:name w:val="Heading Base"/>
    <w:rsid w:val="00FD3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E89"/>
    <w:pPr>
      <w:tabs>
        <w:tab w:val="right" w:leader="dot" w:pos="9072"/>
      </w:tabs>
      <w:ind w:left="567"/>
    </w:pPr>
    <w:rPr>
      <w:szCs w:val="22"/>
    </w:rPr>
  </w:style>
  <w:style w:type="paragraph" w:customStyle="1" w:styleId="TOCBase">
    <w:name w:val="TOC Base"/>
    <w:rsid w:val="00FD3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E89"/>
    <w:pPr>
      <w:tabs>
        <w:tab w:val="right" w:leader="dot" w:pos="9072"/>
      </w:tabs>
      <w:spacing w:before="40" w:after="40"/>
      <w:ind w:left="284"/>
    </w:pPr>
    <w:rPr>
      <w:rFonts w:ascii="Times New Roman" w:hAnsi="Times New Roman"/>
    </w:rPr>
  </w:style>
  <w:style w:type="paragraph" w:styleId="TOC1">
    <w:name w:val="toc 1"/>
    <w:basedOn w:val="TOCBase"/>
    <w:next w:val="Normal"/>
    <w:rsid w:val="00FD3E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E89"/>
    <w:rPr>
      <w:rFonts w:ascii="Times New Roman" w:eastAsia="Times New Roman" w:hAnsi="Times New Roman" w:cs="Times New Roman"/>
      <w:sz w:val="16"/>
      <w:lang w:eastAsia="en-US"/>
    </w:rPr>
  </w:style>
  <w:style w:type="paragraph" w:styleId="Title">
    <w:name w:val="Title"/>
    <w:basedOn w:val="HeadingBase"/>
    <w:link w:val="TitleChar"/>
    <w:qFormat/>
    <w:rsid w:val="00FD3E89"/>
    <w:pPr>
      <w:spacing w:before="5040"/>
      <w:jc w:val="center"/>
    </w:pPr>
    <w:rPr>
      <w:sz w:val="48"/>
      <w:szCs w:val="72"/>
      <w:lang w:val="en-US"/>
    </w:rPr>
  </w:style>
  <w:style w:type="character" w:customStyle="1" w:styleId="TitleChar">
    <w:name w:val="Title Char"/>
    <w:basedOn w:val="DefaultParagraphFont"/>
    <w:link w:val="Title"/>
    <w:rsid w:val="00FD3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E89"/>
    <w:pPr>
      <w:tabs>
        <w:tab w:val="left" w:pos="3600"/>
        <w:tab w:val="left" w:pos="3958"/>
      </w:tabs>
    </w:pPr>
  </w:style>
  <w:style w:type="paragraph" w:styleId="List">
    <w:name w:val="List"/>
    <w:basedOn w:val="BodyText"/>
    <w:next w:val="BodyText"/>
    <w:rsid w:val="00FD3E89"/>
    <w:pPr>
      <w:tabs>
        <w:tab w:val="left" w:pos="340"/>
      </w:tabs>
      <w:spacing w:before="60" w:after="60"/>
      <w:ind w:left="340" w:hanging="340"/>
    </w:pPr>
  </w:style>
  <w:style w:type="paragraph" w:styleId="ListBullet">
    <w:name w:val="List Bullet"/>
    <w:basedOn w:val="List"/>
    <w:rsid w:val="00FD3E89"/>
    <w:pPr>
      <w:numPr>
        <w:numId w:val="10"/>
      </w:numPr>
      <w:tabs>
        <w:tab w:val="clear" w:pos="340"/>
      </w:tabs>
      <w:spacing w:before="40" w:after="40"/>
    </w:pPr>
  </w:style>
  <w:style w:type="paragraph" w:customStyle="1" w:styleId="Note">
    <w:name w:val="Note"/>
    <w:basedOn w:val="BodyText"/>
    <w:rsid w:val="00FD3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E89"/>
    <w:pPr>
      <w:framePr w:wrap="auto" w:hAnchor="text" w:y="6049"/>
    </w:pPr>
    <w:rPr>
      <w:color w:val="000000"/>
      <w:sz w:val="40"/>
    </w:rPr>
  </w:style>
  <w:style w:type="paragraph" w:customStyle="1" w:styleId="TOCTitle">
    <w:name w:val="TOCTitle"/>
    <w:basedOn w:val="Heading1"/>
    <w:rsid w:val="00FD3E89"/>
    <w:pPr>
      <w:spacing w:after="240"/>
      <w:jc w:val="center"/>
      <w:outlineLvl w:val="9"/>
    </w:pPr>
    <w:rPr>
      <w:caps/>
    </w:rPr>
  </w:style>
  <w:style w:type="paragraph" w:customStyle="1" w:styleId="Version">
    <w:name w:val="Version"/>
    <w:rsid w:val="00FD3E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E89"/>
    <w:pPr>
      <w:numPr>
        <w:numId w:val="11"/>
      </w:numPr>
      <w:tabs>
        <w:tab w:val="clear" w:pos="680"/>
      </w:tabs>
    </w:pPr>
  </w:style>
  <w:style w:type="paragraph" w:styleId="Index1">
    <w:name w:val="index 1"/>
    <w:basedOn w:val="Normal"/>
    <w:next w:val="Normal"/>
    <w:semiHidden/>
    <w:rsid w:val="00FD3E89"/>
    <w:pPr>
      <w:keepNext w:val="0"/>
      <w:tabs>
        <w:tab w:val="right" w:pos="4176"/>
      </w:tabs>
      <w:ind w:left="198" w:hanging="198"/>
    </w:pPr>
    <w:rPr>
      <w:rFonts w:ascii="Garamond" w:hAnsi="Garamond"/>
    </w:rPr>
  </w:style>
  <w:style w:type="paragraph" w:styleId="IndexHeading">
    <w:name w:val="index heading"/>
    <w:basedOn w:val="Normal"/>
    <w:next w:val="Index1"/>
    <w:semiHidden/>
    <w:rsid w:val="00FD3E89"/>
    <w:pPr>
      <w:spacing w:before="120" w:after="120"/>
    </w:pPr>
    <w:rPr>
      <w:rFonts w:ascii="Arial" w:hAnsi="Arial"/>
      <w:b/>
      <w:color w:val="918585"/>
      <w:sz w:val="24"/>
    </w:rPr>
  </w:style>
  <w:style w:type="paragraph" w:styleId="Header">
    <w:name w:val="header"/>
    <w:basedOn w:val="Normal"/>
    <w:link w:val="HeaderChar"/>
    <w:rsid w:val="00FD3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E89"/>
    <w:rPr>
      <w:rFonts w:ascii="Times New Roman" w:eastAsia="Times New Roman" w:hAnsi="Times New Roman" w:cs="Times New Roman"/>
      <w:sz w:val="16"/>
      <w:szCs w:val="20"/>
      <w:lang w:val="en-GB" w:eastAsia="en-US"/>
    </w:rPr>
  </w:style>
  <w:style w:type="paragraph" w:customStyle="1" w:styleId="Chapter">
    <w:name w:val="Chapter"/>
    <w:basedOn w:val="Normal"/>
    <w:rsid w:val="00FD3E89"/>
    <w:pPr>
      <w:spacing w:before="240"/>
    </w:pPr>
    <w:rPr>
      <w:rFonts w:ascii="Times New Roman" w:hAnsi="Times New Roman"/>
      <w:smallCaps/>
      <w:spacing w:val="80"/>
      <w:sz w:val="28"/>
    </w:rPr>
  </w:style>
  <w:style w:type="paragraph" w:customStyle="1" w:styleId="InChapter">
    <w:name w:val="InChapter"/>
    <w:basedOn w:val="Heading3"/>
    <w:rsid w:val="00FD3E89"/>
    <w:pPr>
      <w:spacing w:after="240"/>
      <w:outlineLvl w:val="9"/>
    </w:pPr>
    <w:rPr>
      <w:noProof/>
    </w:rPr>
  </w:style>
  <w:style w:type="paragraph" w:styleId="Index2">
    <w:name w:val="index 2"/>
    <w:basedOn w:val="Normal"/>
    <w:next w:val="Normal"/>
    <w:semiHidden/>
    <w:rsid w:val="00FD3E89"/>
    <w:pPr>
      <w:tabs>
        <w:tab w:val="right" w:pos="4176"/>
      </w:tabs>
      <w:ind w:left="568" w:hanging="284"/>
    </w:pPr>
    <w:rPr>
      <w:rFonts w:ascii="Garamond" w:hAnsi="Garamond"/>
    </w:rPr>
  </w:style>
  <w:style w:type="paragraph" w:customStyle="1" w:styleId="Byline">
    <w:name w:val="Byline"/>
    <w:rsid w:val="00FD3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E89"/>
    <w:pPr>
      <w:tabs>
        <w:tab w:val="clear" w:pos="3600"/>
        <w:tab w:val="clear" w:pos="3958"/>
      </w:tabs>
      <w:jc w:val="right"/>
    </w:pPr>
  </w:style>
  <w:style w:type="character" w:styleId="Emphasis">
    <w:name w:val="Emphasis"/>
    <w:basedOn w:val="DefaultParagraphFont"/>
    <w:qFormat/>
    <w:rsid w:val="00FD3E89"/>
    <w:rPr>
      <w:i/>
    </w:rPr>
  </w:style>
  <w:style w:type="paragraph" w:styleId="Caption">
    <w:name w:val="caption"/>
    <w:basedOn w:val="BodyText"/>
    <w:next w:val="Normal"/>
    <w:qFormat/>
    <w:rsid w:val="00FD3E89"/>
    <w:pPr>
      <w:framePr w:w="2268" w:hSpace="181" w:vSpace="181" w:wrap="around" w:vAnchor="text" w:hAnchor="page" w:x="1135" w:y="285" w:anchorLock="1"/>
    </w:pPr>
    <w:rPr>
      <w:i/>
    </w:rPr>
  </w:style>
  <w:style w:type="paragraph" w:customStyle="1" w:styleId="MiniTOCTitle">
    <w:name w:val="MiniTOCTitle"/>
    <w:basedOn w:val="Heading4"/>
    <w:rsid w:val="00FD3E89"/>
    <w:pPr>
      <w:spacing w:before="240"/>
      <w:outlineLvl w:val="9"/>
    </w:pPr>
    <w:rPr>
      <w:noProof/>
      <w:sz w:val="24"/>
    </w:rPr>
  </w:style>
  <w:style w:type="paragraph" w:customStyle="1" w:styleId="MiniTOCItem">
    <w:name w:val="MiniTOCItem"/>
    <w:basedOn w:val="ListBullet"/>
    <w:rsid w:val="00FD3E89"/>
    <w:pPr>
      <w:numPr>
        <w:numId w:val="0"/>
      </w:numPr>
      <w:tabs>
        <w:tab w:val="right" w:leader="dot" w:pos="6521"/>
      </w:tabs>
      <w:spacing w:before="0" w:after="0"/>
    </w:pPr>
  </w:style>
  <w:style w:type="paragraph" w:customStyle="1" w:styleId="TOFTitle">
    <w:name w:val="TOFTitle"/>
    <w:basedOn w:val="TOCTitle"/>
    <w:rsid w:val="00FD3E89"/>
  </w:style>
  <w:style w:type="paragraph" w:styleId="TableofFigures">
    <w:name w:val="table of figures"/>
    <w:basedOn w:val="Normal"/>
    <w:next w:val="Normal"/>
    <w:semiHidden/>
    <w:rsid w:val="00FD3E89"/>
    <w:pPr>
      <w:tabs>
        <w:tab w:val="right" w:leader="dot" w:pos="9072"/>
      </w:tabs>
      <w:ind w:left="970" w:hanging="403"/>
    </w:pPr>
    <w:rPr>
      <w:rFonts w:ascii="Times New Roman" w:hAnsi="Times New Roman"/>
      <w:b/>
    </w:rPr>
  </w:style>
  <w:style w:type="paragraph" w:styleId="ListNumber">
    <w:name w:val="List Number"/>
    <w:basedOn w:val="List"/>
    <w:rsid w:val="00FD3E89"/>
    <w:pPr>
      <w:numPr>
        <w:numId w:val="13"/>
      </w:numPr>
      <w:tabs>
        <w:tab w:val="clear" w:pos="340"/>
      </w:tabs>
    </w:pPr>
  </w:style>
  <w:style w:type="character" w:customStyle="1" w:styleId="WingdingSymbols">
    <w:name w:val="Wingding Symbols"/>
    <w:rsid w:val="00FD3E89"/>
    <w:rPr>
      <w:rFonts w:ascii="Wingdings" w:hAnsi="Wingdings"/>
    </w:rPr>
  </w:style>
  <w:style w:type="paragraph" w:customStyle="1" w:styleId="TableHeading">
    <w:name w:val="Table Heading"/>
    <w:basedOn w:val="HeadingBase"/>
    <w:rsid w:val="00FD3E89"/>
    <w:pPr>
      <w:keepLines/>
      <w:pBdr>
        <w:bottom w:val="single" w:sz="6" w:space="1" w:color="918585"/>
      </w:pBdr>
      <w:spacing w:before="240"/>
    </w:pPr>
  </w:style>
  <w:style w:type="character" w:customStyle="1" w:styleId="HotSpot">
    <w:name w:val="HotSpot"/>
    <w:rsid w:val="00FD3E89"/>
    <w:rPr>
      <w:color w:val="0033CC"/>
      <w:u w:val="none"/>
    </w:rPr>
  </w:style>
  <w:style w:type="paragraph" w:customStyle="1" w:styleId="BodyTextRight">
    <w:name w:val="Body Text Right"/>
    <w:basedOn w:val="BodyText"/>
    <w:rsid w:val="00FD3E89"/>
    <w:pPr>
      <w:spacing w:before="0" w:after="0"/>
      <w:jc w:val="right"/>
    </w:pPr>
  </w:style>
  <w:style w:type="paragraph" w:styleId="Index3">
    <w:name w:val="index 3"/>
    <w:basedOn w:val="ListNumber2"/>
    <w:next w:val="Normal"/>
    <w:semiHidden/>
    <w:rsid w:val="00FD3E89"/>
    <w:pPr>
      <w:numPr>
        <w:numId w:val="0"/>
      </w:numPr>
      <w:tabs>
        <w:tab w:val="right" w:leader="dot" w:pos="4176"/>
      </w:tabs>
    </w:pPr>
  </w:style>
  <w:style w:type="paragraph" w:styleId="ListNumber2">
    <w:name w:val="List Number 2"/>
    <w:basedOn w:val="List2"/>
    <w:rsid w:val="00FD3E89"/>
    <w:pPr>
      <w:numPr>
        <w:numId w:val="8"/>
      </w:numPr>
      <w:tabs>
        <w:tab w:val="clear" w:pos="1060"/>
      </w:tabs>
    </w:pPr>
  </w:style>
  <w:style w:type="paragraph" w:customStyle="1" w:styleId="MarginNote">
    <w:name w:val="Margin Note"/>
    <w:basedOn w:val="BodyText"/>
    <w:rsid w:val="00FD3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E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E89"/>
    <w:rPr>
      <w:sz w:val="32"/>
    </w:rPr>
  </w:style>
  <w:style w:type="paragraph" w:customStyle="1" w:styleId="HeadingProcedure">
    <w:name w:val="Heading Procedure"/>
    <w:basedOn w:val="HeadingBase"/>
    <w:next w:val="Normal"/>
    <w:rsid w:val="00FD3E89"/>
    <w:pPr>
      <w:tabs>
        <w:tab w:val="left" w:pos="0"/>
      </w:tabs>
      <w:spacing w:before="120" w:after="60"/>
    </w:pPr>
    <w:rPr>
      <w:i/>
      <w:color w:val="918585"/>
      <w:sz w:val="22"/>
    </w:rPr>
  </w:style>
  <w:style w:type="paragraph" w:customStyle="1" w:styleId="TableBodyText">
    <w:name w:val="Table Body Text"/>
    <w:basedOn w:val="BodyText"/>
    <w:rsid w:val="00FD3E89"/>
    <w:pPr>
      <w:spacing w:before="60" w:after="60"/>
    </w:pPr>
  </w:style>
  <w:style w:type="paragraph" w:styleId="ListContinue">
    <w:name w:val="List Continue"/>
    <w:basedOn w:val="List"/>
    <w:rsid w:val="00FD3E89"/>
    <w:pPr>
      <w:ind w:firstLine="0"/>
    </w:pPr>
  </w:style>
  <w:style w:type="paragraph" w:customStyle="1" w:styleId="ListNote">
    <w:name w:val="List Note"/>
    <w:basedOn w:val="List"/>
    <w:rsid w:val="00FD3E89"/>
    <w:pPr>
      <w:pBdr>
        <w:top w:val="single" w:sz="6" w:space="2" w:color="918585"/>
        <w:bottom w:val="single" w:sz="6" w:space="2" w:color="918585"/>
      </w:pBdr>
      <w:tabs>
        <w:tab w:val="left" w:pos="1021"/>
      </w:tabs>
      <w:ind w:firstLine="0"/>
    </w:pPr>
  </w:style>
  <w:style w:type="paragraph" w:customStyle="1" w:styleId="Warning">
    <w:name w:val="Warning"/>
    <w:basedOn w:val="BodyText"/>
    <w:rsid w:val="00FD3E89"/>
    <w:pPr>
      <w:shd w:val="clear" w:color="auto" w:fill="D9D9D9"/>
      <w:tabs>
        <w:tab w:val="left" w:pos="992"/>
      </w:tabs>
      <w:ind w:left="119" w:right="119"/>
    </w:pPr>
    <w:rPr>
      <w:sz w:val="20"/>
    </w:rPr>
  </w:style>
  <w:style w:type="paragraph" w:customStyle="1" w:styleId="MarginIcons">
    <w:name w:val="Margin Icons"/>
    <w:basedOn w:val="BodyText"/>
    <w:rsid w:val="00FD3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E89"/>
    <w:rPr>
      <w:rFonts w:ascii="Courier New" w:hAnsi="Courier New"/>
    </w:rPr>
  </w:style>
  <w:style w:type="paragraph" w:customStyle="1" w:styleId="NoteBullet">
    <w:name w:val="Note Bullet"/>
    <w:basedOn w:val="Note"/>
    <w:rsid w:val="00FD3E89"/>
    <w:pPr>
      <w:tabs>
        <w:tab w:val="clear" w:pos="680"/>
      </w:tabs>
      <w:spacing w:before="60" w:after="60"/>
    </w:pPr>
  </w:style>
  <w:style w:type="paragraph" w:customStyle="1" w:styleId="SubHeading2">
    <w:name w:val="SubHeading2"/>
    <w:basedOn w:val="HeadingBase"/>
    <w:rsid w:val="00FD3E89"/>
    <w:pPr>
      <w:spacing w:before="240" w:after="60"/>
    </w:pPr>
    <w:rPr>
      <w:sz w:val="20"/>
    </w:rPr>
  </w:style>
  <w:style w:type="paragraph" w:customStyle="1" w:styleId="SubHeading1">
    <w:name w:val="SubHeading1"/>
    <w:basedOn w:val="HeadingBase"/>
    <w:rsid w:val="00FD3E89"/>
    <w:pPr>
      <w:spacing w:before="240" w:after="60"/>
    </w:pPr>
    <w:rPr>
      <w:color w:val="918585"/>
      <w:sz w:val="22"/>
    </w:rPr>
  </w:style>
  <w:style w:type="paragraph" w:customStyle="1" w:styleId="SideHeading">
    <w:name w:val="Side Heading"/>
    <w:basedOn w:val="HeadingBase"/>
    <w:rsid w:val="00FD3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E89"/>
    <w:pPr>
      <w:numPr>
        <w:numId w:val="9"/>
      </w:numPr>
    </w:pPr>
  </w:style>
  <w:style w:type="paragraph" w:styleId="PlainText">
    <w:name w:val="Plain Text"/>
    <w:basedOn w:val="Normal"/>
    <w:link w:val="PlainTextChar"/>
    <w:rsid w:val="00FD3E89"/>
    <w:rPr>
      <w:sz w:val="20"/>
    </w:rPr>
  </w:style>
  <w:style w:type="character" w:customStyle="1" w:styleId="PlainTextChar">
    <w:name w:val="Plain Text Char"/>
    <w:basedOn w:val="DefaultParagraphFont"/>
    <w:link w:val="PlainText"/>
    <w:rsid w:val="00FD3E89"/>
    <w:rPr>
      <w:rFonts w:ascii="Courier New" w:eastAsia="Times New Roman" w:hAnsi="Courier New" w:cs="Times New Roman"/>
      <w:sz w:val="20"/>
      <w:szCs w:val="20"/>
      <w:lang w:eastAsia="en-US"/>
    </w:rPr>
  </w:style>
  <w:style w:type="character" w:customStyle="1" w:styleId="MenuOption">
    <w:name w:val="Menu Option"/>
    <w:basedOn w:val="DefaultParagraphFont"/>
    <w:rsid w:val="00FD3E89"/>
    <w:rPr>
      <w:b/>
      <w:smallCaps/>
    </w:rPr>
  </w:style>
  <w:style w:type="paragraph" w:customStyle="1" w:styleId="TableListNumber">
    <w:name w:val="Table List Number"/>
    <w:basedOn w:val="ListNumber"/>
    <w:rsid w:val="00FD3E89"/>
    <w:pPr>
      <w:numPr>
        <w:numId w:val="0"/>
      </w:numPr>
    </w:pPr>
  </w:style>
  <w:style w:type="paragraph" w:styleId="TOC4">
    <w:name w:val="toc 4"/>
    <w:basedOn w:val="TOCBase"/>
    <w:next w:val="Normal"/>
    <w:semiHidden/>
    <w:rsid w:val="00FD3E89"/>
    <w:pPr>
      <w:tabs>
        <w:tab w:val="right" w:leader="dot" w:pos="9071"/>
      </w:tabs>
      <w:ind w:left="1701"/>
    </w:pPr>
  </w:style>
  <w:style w:type="paragraph" w:customStyle="1" w:styleId="ListAlpha">
    <w:name w:val="List Alpha"/>
    <w:basedOn w:val="List"/>
    <w:rsid w:val="00FD3E89"/>
    <w:pPr>
      <w:numPr>
        <w:numId w:val="7"/>
      </w:numPr>
    </w:pPr>
  </w:style>
  <w:style w:type="paragraph" w:customStyle="1" w:styleId="ListAlpha2">
    <w:name w:val="List Alpha 2"/>
    <w:basedOn w:val="List2"/>
    <w:rsid w:val="00FD3E89"/>
    <w:pPr>
      <w:numPr>
        <w:numId w:val="6"/>
      </w:numPr>
    </w:pPr>
  </w:style>
  <w:style w:type="paragraph" w:styleId="List2">
    <w:name w:val="List 2"/>
    <w:basedOn w:val="BodyText"/>
    <w:rsid w:val="00FD3E89"/>
    <w:pPr>
      <w:tabs>
        <w:tab w:val="left" w:pos="680"/>
      </w:tabs>
      <w:spacing w:before="60" w:after="60"/>
      <w:ind w:left="680" w:hanging="340"/>
    </w:pPr>
  </w:style>
  <w:style w:type="paragraph" w:styleId="List3">
    <w:name w:val="List 3"/>
    <w:basedOn w:val="BodyText"/>
    <w:rsid w:val="00FD3E89"/>
    <w:pPr>
      <w:tabs>
        <w:tab w:val="left" w:pos="1021"/>
      </w:tabs>
      <w:spacing w:before="60" w:after="60"/>
      <w:ind w:left="1020" w:hanging="340"/>
    </w:pPr>
  </w:style>
  <w:style w:type="paragraph" w:styleId="List4">
    <w:name w:val="List 4"/>
    <w:basedOn w:val="BodyText"/>
    <w:rsid w:val="00FD3E89"/>
    <w:pPr>
      <w:tabs>
        <w:tab w:val="left" w:pos="1361"/>
      </w:tabs>
      <w:spacing w:before="60" w:after="60"/>
      <w:ind w:left="1361" w:hanging="340"/>
    </w:pPr>
  </w:style>
  <w:style w:type="paragraph" w:styleId="List5">
    <w:name w:val="List 5"/>
    <w:basedOn w:val="BodyText"/>
    <w:rsid w:val="00FD3E89"/>
    <w:pPr>
      <w:tabs>
        <w:tab w:val="left" w:pos="1701"/>
      </w:tabs>
      <w:spacing w:before="60" w:after="60"/>
      <w:ind w:left="1701" w:hanging="340"/>
    </w:pPr>
  </w:style>
  <w:style w:type="paragraph" w:styleId="ListBullet3">
    <w:name w:val="List Bullet 3"/>
    <w:basedOn w:val="List3"/>
    <w:rsid w:val="00FD3E89"/>
    <w:pPr>
      <w:numPr>
        <w:numId w:val="12"/>
      </w:numPr>
      <w:tabs>
        <w:tab w:val="clear" w:pos="1021"/>
      </w:tabs>
      <w:ind w:left="1037" w:hanging="357"/>
    </w:pPr>
  </w:style>
  <w:style w:type="paragraph" w:styleId="ListBullet4">
    <w:name w:val="List Bullet 4"/>
    <w:basedOn w:val="List4"/>
    <w:rsid w:val="00FD3E89"/>
    <w:pPr>
      <w:numPr>
        <w:numId w:val="1"/>
      </w:numPr>
      <w:tabs>
        <w:tab w:val="clear" w:pos="1361"/>
      </w:tabs>
    </w:pPr>
  </w:style>
  <w:style w:type="paragraph" w:styleId="ListBullet5">
    <w:name w:val="List Bullet 5"/>
    <w:basedOn w:val="List5"/>
    <w:rsid w:val="00FD3E89"/>
    <w:pPr>
      <w:numPr>
        <w:numId w:val="2"/>
      </w:numPr>
    </w:pPr>
  </w:style>
  <w:style w:type="paragraph" w:styleId="ListContinue2">
    <w:name w:val="List Continue 2"/>
    <w:basedOn w:val="List2"/>
    <w:rsid w:val="00FD3E89"/>
    <w:pPr>
      <w:ind w:firstLine="0"/>
    </w:pPr>
  </w:style>
  <w:style w:type="paragraph" w:styleId="ListContinue3">
    <w:name w:val="List Continue 3"/>
    <w:basedOn w:val="List3"/>
    <w:rsid w:val="00FD3E89"/>
    <w:pPr>
      <w:ind w:left="1021" w:firstLine="0"/>
    </w:pPr>
  </w:style>
  <w:style w:type="paragraph" w:styleId="ListContinue4">
    <w:name w:val="List Continue 4"/>
    <w:basedOn w:val="List4"/>
    <w:rsid w:val="00FD3E89"/>
    <w:pPr>
      <w:ind w:firstLine="0"/>
    </w:pPr>
  </w:style>
  <w:style w:type="paragraph" w:styleId="ListContinue5">
    <w:name w:val="List Continue 5"/>
    <w:basedOn w:val="List5"/>
    <w:rsid w:val="00FD3E89"/>
    <w:pPr>
      <w:ind w:firstLine="0"/>
    </w:pPr>
  </w:style>
  <w:style w:type="paragraph" w:styleId="ListNumber3">
    <w:name w:val="List Number 3"/>
    <w:basedOn w:val="List3"/>
    <w:rsid w:val="00FD3E89"/>
    <w:pPr>
      <w:numPr>
        <w:numId w:val="3"/>
      </w:numPr>
    </w:pPr>
  </w:style>
  <w:style w:type="paragraph" w:styleId="ListNumber4">
    <w:name w:val="List Number 4"/>
    <w:basedOn w:val="List4"/>
    <w:rsid w:val="00FD3E89"/>
    <w:pPr>
      <w:numPr>
        <w:numId w:val="4"/>
      </w:numPr>
    </w:pPr>
  </w:style>
  <w:style w:type="paragraph" w:styleId="ListNumber5">
    <w:name w:val="List Number 5"/>
    <w:basedOn w:val="List5"/>
    <w:rsid w:val="00FD3E89"/>
    <w:pPr>
      <w:numPr>
        <w:numId w:val="5"/>
      </w:numPr>
    </w:pPr>
  </w:style>
  <w:style w:type="paragraph" w:styleId="BlockText">
    <w:name w:val="Block Text"/>
    <w:basedOn w:val="Normal"/>
    <w:rsid w:val="00FD3E89"/>
    <w:pPr>
      <w:spacing w:after="120"/>
      <w:ind w:left="1440" w:right="1440"/>
    </w:pPr>
  </w:style>
  <w:style w:type="character" w:customStyle="1" w:styleId="Subscript">
    <w:name w:val="Subscript"/>
    <w:basedOn w:val="DefaultParagraphFont"/>
    <w:rsid w:val="00FD3E89"/>
    <w:rPr>
      <w:sz w:val="16"/>
      <w:vertAlign w:val="subscript"/>
    </w:rPr>
  </w:style>
  <w:style w:type="character" w:customStyle="1" w:styleId="Superscript">
    <w:name w:val="Superscript"/>
    <w:basedOn w:val="DefaultParagraphFont"/>
    <w:rsid w:val="00FD3E89"/>
    <w:rPr>
      <w:sz w:val="16"/>
      <w:vertAlign w:val="superscript"/>
    </w:rPr>
  </w:style>
  <w:style w:type="character" w:customStyle="1" w:styleId="Symbols">
    <w:name w:val="Symbols"/>
    <w:basedOn w:val="DefaultParagraphFont"/>
    <w:rsid w:val="00FD3E89"/>
    <w:rPr>
      <w:rFonts w:ascii="Symbol" w:hAnsi="Symbol"/>
    </w:rPr>
  </w:style>
  <w:style w:type="character" w:customStyle="1" w:styleId="MenuOptions">
    <w:name w:val="Menu Options"/>
    <w:basedOn w:val="DefaultParagraphFont"/>
    <w:rsid w:val="00FD3E89"/>
    <w:rPr>
      <w:rFonts w:ascii="Arial Narrow" w:hAnsi="Arial Narrow"/>
      <w:smallCaps/>
    </w:rPr>
  </w:style>
  <w:style w:type="character" w:customStyle="1" w:styleId="Buttons">
    <w:name w:val="Buttons"/>
    <w:basedOn w:val="DefaultParagraphFont"/>
    <w:rsid w:val="00FD3E89"/>
    <w:rPr>
      <w:b/>
    </w:rPr>
  </w:style>
  <w:style w:type="character" w:customStyle="1" w:styleId="Underlined">
    <w:name w:val="Underlined"/>
    <w:basedOn w:val="DefaultParagraphFont"/>
    <w:rsid w:val="00FD3E89"/>
    <w:rPr>
      <w:u w:val="single"/>
    </w:rPr>
  </w:style>
  <w:style w:type="paragraph" w:customStyle="1" w:styleId="TableBodyTextRight">
    <w:name w:val="Table Body Text Right"/>
    <w:basedOn w:val="TableBodyText"/>
    <w:rsid w:val="00FD3E89"/>
    <w:pPr>
      <w:widowControl w:val="0"/>
      <w:autoSpaceDE w:val="0"/>
      <w:autoSpaceDN w:val="0"/>
      <w:adjustRightInd w:val="0"/>
      <w:jc w:val="right"/>
    </w:pPr>
    <w:rPr>
      <w:rFonts w:cs="Arial"/>
      <w:szCs w:val="18"/>
    </w:rPr>
  </w:style>
  <w:style w:type="paragraph" w:customStyle="1" w:styleId="CopyrightText">
    <w:name w:val="Copyright Text"/>
    <w:basedOn w:val="BodyText"/>
    <w:rsid w:val="00FD3E89"/>
    <w:rPr>
      <w:sz w:val="18"/>
    </w:rPr>
  </w:style>
  <w:style w:type="paragraph" w:customStyle="1" w:styleId="BodySmallRight">
    <w:name w:val="Body Small Right"/>
    <w:basedOn w:val="BodyTextRight"/>
    <w:rsid w:val="00FD3E89"/>
    <w:rPr>
      <w:sz w:val="18"/>
      <w:szCs w:val="18"/>
    </w:rPr>
  </w:style>
  <w:style w:type="paragraph" w:customStyle="1" w:styleId="MarginEdition">
    <w:name w:val="Margin Edition"/>
    <w:basedOn w:val="MarginNote"/>
    <w:rsid w:val="00FD3E89"/>
    <w:pPr>
      <w:spacing w:before="0" w:after="0"/>
    </w:pPr>
    <w:rPr>
      <w:rFonts w:ascii="Times New Roman" w:hAnsi="Times New Roman"/>
      <w:color w:val="999999"/>
    </w:rPr>
  </w:style>
  <w:style w:type="paragraph" w:customStyle="1" w:styleId="Spacer">
    <w:name w:val="Spacer"/>
    <w:basedOn w:val="Normal"/>
    <w:rsid w:val="00FD3E89"/>
    <w:rPr>
      <w:sz w:val="2"/>
      <w:szCs w:val="2"/>
    </w:rPr>
  </w:style>
  <w:style w:type="character" w:customStyle="1" w:styleId="Small">
    <w:name w:val="Small"/>
    <w:basedOn w:val="DefaultParagraphFont"/>
    <w:rsid w:val="00FD3E89"/>
    <w:rPr>
      <w:sz w:val="16"/>
    </w:rPr>
  </w:style>
  <w:style w:type="paragraph" w:customStyle="1" w:styleId="WideTable">
    <w:name w:val="Wide Table"/>
    <w:basedOn w:val="Normal"/>
    <w:rsid w:val="00FD3E89"/>
    <w:pPr>
      <w:ind w:left="-1418"/>
    </w:pPr>
    <w:rPr>
      <w:sz w:val="2"/>
      <w:szCs w:val="2"/>
    </w:rPr>
  </w:style>
  <w:style w:type="character" w:styleId="PageNumber">
    <w:name w:val="page number"/>
    <w:basedOn w:val="DefaultParagraphFont"/>
    <w:rsid w:val="00FD3E89"/>
  </w:style>
  <w:style w:type="paragraph" w:styleId="Quote">
    <w:name w:val="Quote"/>
    <w:basedOn w:val="Heading1"/>
    <w:link w:val="QuoteChar"/>
    <w:qFormat/>
    <w:rsid w:val="00FD3E89"/>
    <w:rPr>
      <w:b w:val="0"/>
      <w:sz w:val="72"/>
      <w:szCs w:val="72"/>
      <w:lang w:val="en-NZ"/>
    </w:rPr>
  </w:style>
  <w:style w:type="character" w:customStyle="1" w:styleId="QuoteChar">
    <w:name w:val="Quote Char"/>
    <w:basedOn w:val="DefaultParagraphFont"/>
    <w:link w:val="Quote"/>
    <w:rsid w:val="00FD3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E89"/>
    <w:pPr>
      <w:pageBreakBefore/>
    </w:pPr>
  </w:style>
  <w:style w:type="paragraph" w:customStyle="1" w:styleId="Border">
    <w:name w:val="Border"/>
    <w:basedOn w:val="Normal"/>
    <w:qFormat/>
    <w:rsid w:val="00FD3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E89"/>
    <w:rPr>
      <w:b/>
      <w:bCs/>
      <w:i/>
      <w:iCs/>
      <w:color w:val="auto"/>
    </w:rPr>
  </w:style>
  <w:style w:type="paragraph" w:styleId="IntenseQuote">
    <w:name w:val="Intense Quote"/>
    <w:basedOn w:val="Normal"/>
    <w:next w:val="Normal"/>
    <w:link w:val="IntenseQuoteChar"/>
    <w:uiPriority w:val="30"/>
    <w:qFormat/>
    <w:rsid w:val="00FD3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E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E89"/>
    <w:rPr>
      <w:smallCaps/>
      <w:color w:val="auto"/>
      <w:u w:val="single"/>
    </w:rPr>
  </w:style>
  <w:style w:type="character" w:styleId="IntenseReference">
    <w:name w:val="Intense Reference"/>
    <w:basedOn w:val="DefaultParagraphFont"/>
    <w:uiPriority w:val="32"/>
    <w:qFormat/>
    <w:rsid w:val="00FD3E89"/>
    <w:rPr>
      <w:b/>
      <w:bCs/>
      <w:smallCaps/>
      <w:color w:val="auto"/>
      <w:spacing w:val="5"/>
      <w:u w:val="single"/>
    </w:rPr>
  </w:style>
  <w:style w:type="paragraph" w:customStyle="1" w:styleId="2ColumnHeading">
    <w:name w:val="2Column Heading"/>
    <w:basedOn w:val="BodyText"/>
    <w:qFormat/>
    <w:rsid w:val="00FD3E89"/>
    <w:pPr>
      <w:spacing w:after="60"/>
      <w:ind w:left="-2268"/>
    </w:pPr>
    <w:rPr>
      <w:b/>
    </w:rPr>
  </w:style>
  <w:style w:type="paragraph" w:customStyle="1" w:styleId="Heading1TOC">
    <w:name w:val="Heading1 TOC"/>
    <w:basedOn w:val="Normal"/>
    <w:qFormat/>
    <w:rsid w:val="00FD3E89"/>
    <w:pPr>
      <w:spacing w:before="240" w:after="120"/>
    </w:pPr>
    <w:rPr>
      <w:rFonts w:ascii="Times New Roman" w:hAnsi="Times New Roman"/>
      <w:b/>
      <w:sz w:val="32"/>
    </w:rPr>
  </w:style>
  <w:style w:type="paragraph" w:customStyle="1" w:styleId="Heading2TOC">
    <w:name w:val="Heading2 TOC"/>
    <w:basedOn w:val="Normal"/>
    <w:qFormat/>
    <w:rsid w:val="00FD3E89"/>
    <w:pPr>
      <w:spacing w:before="240" w:after="60"/>
    </w:pPr>
    <w:rPr>
      <w:rFonts w:ascii="Times New Roman" w:hAnsi="Times New Roman"/>
      <w:b/>
      <w:sz w:val="28"/>
    </w:rPr>
  </w:style>
  <w:style w:type="character" w:customStyle="1" w:styleId="Underline">
    <w:name w:val="Underline"/>
    <w:basedOn w:val="DefaultParagraphFont"/>
    <w:qFormat/>
    <w:rsid w:val="00FD3E89"/>
    <w:rPr>
      <w:u w:val="single"/>
    </w:rPr>
  </w:style>
  <w:style w:type="character" w:customStyle="1" w:styleId="BoldandItalics">
    <w:name w:val="Bold and Italics"/>
    <w:qFormat/>
    <w:rsid w:val="00FD3E89"/>
    <w:rPr>
      <w:b/>
      <w:i/>
      <w:u w:val="none"/>
    </w:rPr>
  </w:style>
  <w:style w:type="paragraph" w:styleId="BalloonText">
    <w:name w:val="Balloon Text"/>
    <w:basedOn w:val="Normal"/>
    <w:link w:val="BalloonTextChar"/>
    <w:rsid w:val="00FD3E89"/>
    <w:rPr>
      <w:rFonts w:ascii="Tahoma" w:hAnsi="Tahoma" w:cs="Tahoma"/>
      <w:sz w:val="16"/>
      <w:szCs w:val="16"/>
    </w:rPr>
  </w:style>
  <w:style w:type="character" w:customStyle="1" w:styleId="BalloonTextChar">
    <w:name w:val="Balloon Text Char"/>
    <w:basedOn w:val="DefaultParagraphFont"/>
    <w:link w:val="BalloonText"/>
    <w:rsid w:val="00FD3E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E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E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E89"/>
    <w:rPr>
      <w:b/>
      <w:color w:val="660033"/>
      <w:spacing w:val="0"/>
    </w:rPr>
  </w:style>
  <w:style w:type="paragraph" w:customStyle="1" w:styleId="Nameditemlist">
    <w:name w:val="Named item list"/>
    <w:basedOn w:val="BodyText"/>
    <w:qFormat/>
    <w:rsid w:val="00FD3E89"/>
    <w:pPr>
      <w:tabs>
        <w:tab w:val="left" w:pos="2835"/>
      </w:tabs>
      <w:ind w:left="2835" w:hanging="2835"/>
    </w:pPr>
  </w:style>
  <w:style w:type="paragraph" w:customStyle="1" w:styleId="BodyTextnopadding">
    <w:name w:val="Body Text no padding"/>
    <w:basedOn w:val="BodyText"/>
    <w:qFormat/>
    <w:rsid w:val="00FD3E89"/>
    <w:pPr>
      <w:spacing w:before="0" w:after="0"/>
    </w:pPr>
  </w:style>
  <w:style w:type="paragraph" w:customStyle="1" w:styleId="BodyTextBold">
    <w:name w:val="Body Text Bold"/>
    <w:basedOn w:val="BodyText"/>
    <w:qFormat/>
    <w:rsid w:val="00FD3E89"/>
    <w:rPr>
      <w:b/>
    </w:rPr>
  </w:style>
  <w:style w:type="character" w:styleId="Hyperlink">
    <w:name w:val="Hyperlink"/>
    <w:basedOn w:val="DefaultParagraphFont"/>
    <w:uiPriority w:val="99"/>
    <w:unhideWhenUsed/>
    <w:rsid w:val="00994E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2568</Characters>
  <Application>Microsoft Office Word</Application>
  <DocSecurity>0</DocSecurity>
  <Lines>98</Lines>
  <Paragraphs>56</Paragraphs>
  <ScaleCrop>false</ScaleCrop>
  <Company>Author-it Software Corporation Ltd.</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MEA156 Apply quality standards during aviation maintenance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