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ED6" w:rsidP="00671ED6">
      <w:pPr>
        <w:pStyle w:val="Title"/>
      </w:pPr>
      <w:r>
        <w:fldChar w:fldCharType="begin"/>
      </w:r>
      <w:r>
        <w:instrText xml:space="preserve"> TITLE   \* MERGEFORMAT </w:instrText>
      </w:r>
      <w:r>
        <w:fldChar w:fldCharType="separate"/>
      </w:r>
      <w:r>
        <w:t>MEA148 Apply mathematics and physics in aviation maintenance</w:t>
      </w:r>
      <w:r>
        <w:fldChar w:fldCharType="end"/>
      </w:r>
    </w:p>
    <w:p w:rsidR="00671ED6" w:rsidP="00671ED6">
      <w:pPr>
        <w:pStyle w:val="Version"/>
        <w:sectPr w:rsidSect="00446A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A18" w:rsidP="00446A18">
      <w:pPr>
        <w:pStyle w:val="SuperHeading"/>
      </w:pPr>
      <w:r w:rsidRPr="00446A18">
        <w:t>MEA148 Apply mathematics and physics in aviation maintenance</w:t>
      </w:r>
    </w:p>
    <w:p w:rsidR="00000000" w:rsidRPr="00446A18" w:rsidP="00446A18">
      <w:pPr>
        <w:pStyle w:val="Heading1"/>
      </w:pPr>
      <w:bookmarkStart w:id="1" w:name="O_723707"/>
      <w:bookmarkEnd w:id="1"/>
      <w:r w:rsidRPr="00446A18">
        <w:t>Modification History</w:t>
      </w:r>
    </w:p>
    <w:p w:rsidR="00000000" w:rsidRPr="00446A18" w:rsidP="00671ED6">
      <w:pPr>
        <w:pStyle w:val="BodyText"/>
      </w:pPr>
      <w:r w:rsidRPr="00446A18">
        <w:t>Release 1 - New unit of competency</w:t>
      </w:r>
    </w:p>
    <w:p w:rsidR="00000000" w:rsidRPr="00446A18" w:rsidP="00446A18">
      <w:pPr>
        <w:pStyle w:val="Heading1"/>
      </w:pPr>
      <w:bookmarkStart w:id="2" w:name="O_723715"/>
      <w:bookmarkEnd w:id="2"/>
      <w:r w:rsidRPr="00446A18">
        <w:t>Application</w:t>
      </w:r>
    </w:p>
    <w:p w:rsidR="00000000" w:rsidRPr="00446A18" w:rsidP="00671ED6">
      <w:pPr>
        <w:pStyle w:val="BodyText"/>
      </w:pPr>
      <w:r w:rsidRPr="00446A18">
        <w:t>This unit of competency requires application of mathematics and physics principles required to support the development and application of aircraft, aircraf</w:t>
      </w:r>
      <w:r w:rsidRPr="00446A18">
        <w:t>t system and component maintenance competencies.</w:t>
      </w:r>
    </w:p>
    <w:p w:rsidR="00000000" w:rsidRPr="00446A18" w:rsidP="00671ED6">
      <w:pPr>
        <w:pStyle w:val="BodyText"/>
      </w:pPr>
      <w:r w:rsidRPr="00446A18">
        <w:t>It also complies with the requirements of the licensing syllabus in the Civil Aviation Safety Regulation (CASR) Part 66 Manual of Standards.</w:t>
      </w:r>
    </w:p>
    <w:p w:rsidR="00000000" w:rsidRPr="00446A18" w:rsidP="00446A18">
      <w:pPr>
        <w:pStyle w:val="Heading1"/>
      </w:pPr>
      <w:bookmarkStart w:id="3" w:name="O_723714"/>
      <w:bookmarkEnd w:id="3"/>
      <w:r w:rsidRPr="00446A18">
        <w:t>Pre-requisite Unit</w:t>
      </w:r>
    </w:p>
    <w:p w:rsidR="00000000" w:rsidRPr="00446A18" w:rsidP="00446A18">
      <w:pPr>
        <w:pStyle w:val="Heading1"/>
      </w:pPr>
      <w:bookmarkStart w:id="4" w:name="O_723713"/>
      <w:bookmarkEnd w:id="4"/>
      <w:r w:rsidRPr="00446A18">
        <w:t>Competency Fi</w:t>
      </w:r>
      <w:r w:rsidRPr="00446A18">
        <w:t>eld</w:t>
      </w:r>
    </w:p>
    <w:p w:rsidR="00000000" w:rsidRPr="00446A18" w:rsidP="00671ED6">
      <w:pPr>
        <w:pStyle w:val="BodyText"/>
      </w:pPr>
      <w:r w:rsidRPr="00446A18">
        <w:t>Aviation maintenance</w:t>
      </w:r>
    </w:p>
    <w:p w:rsidR="00000000" w:rsidRPr="00446A18" w:rsidP="00446A18">
      <w:pPr>
        <w:pStyle w:val="Heading1"/>
      </w:pPr>
      <w:bookmarkStart w:id="5" w:name="O_723712"/>
      <w:bookmarkEnd w:id="5"/>
      <w:r w:rsidRPr="00446A18">
        <w:t>Unit Sector</w:t>
      </w:r>
    </w:p>
    <w:p w:rsidR="00000000" w:rsidRPr="00446A18" w:rsidP="00446A18">
      <w:pPr>
        <w:pStyle w:val="Heading1"/>
      </w:pPr>
      <w:bookmarkStart w:id="6" w:name="O_723711"/>
      <w:bookmarkEnd w:id="6"/>
      <w:r w:rsidRPr="00446A18">
        <w:t>Elements and Performance Criteria</w:t>
      </w:r>
    </w:p>
    <w:tbl>
      <w:tblPr>
        <w:tblW w:w="0" w:type="auto"/>
        <w:tblLayout w:type="fixed"/>
        <w:tblCellMar>
          <w:left w:w="62" w:type="dxa"/>
          <w:right w:w="62" w:type="dxa"/>
        </w:tblCellMar>
        <w:tblLook w:val="0000"/>
      </w:tblPr>
      <w:tblGrid>
        <w:gridCol w:w="810"/>
        <w:gridCol w:w="2340"/>
        <w:gridCol w:w="900"/>
        <w:gridCol w:w="4976"/>
      </w:tblGrid>
      <w:tr w:rsidTr="00446A18">
        <w:tblPrEx>
          <w:tblW w:w="0" w:type="auto"/>
          <w:tblLayout w:type="fixed"/>
          <w:tblCellMar>
            <w:left w:w="62" w:type="dxa"/>
            <w:right w:w="62" w:type="dxa"/>
          </w:tblCellMar>
          <w:tblLook w:val="0000"/>
        </w:tblPrEx>
        <w:tc>
          <w:tcPr>
            <w:tcW w:w="3150" w:type="dxa"/>
            <w:gridSpan w:val="2"/>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Elements describe the essential outcomes</w:t>
            </w:r>
          </w:p>
        </w:tc>
        <w:tc>
          <w:tcPr>
            <w:tcW w:w="5876" w:type="dxa"/>
            <w:gridSpan w:val="2"/>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Performance criteria describe the performance needed to demonstrate achievement of the element</w:t>
            </w:r>
          </w:p>
        </w:tc>
      </w:tr>
      <w:tr w:rsidTr="00446A18">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1.</w:t>
            </w:r>
          </w:p>
        </w:tc>
        <w:tc>
          <w:tcPr>
            <w:tcW w:w="2340"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Apply mathematical techniques in aviation maintenance</w:t>
            </w:r>
          </w:p>
        </w:tc>
        <w:tc>
          <w:tcPr>
            <w:tcW w:w="900"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1.1</w:t>
            </w:r>
          </w:p>
        </w:tc>
        <w:tc>
          <w:tcPr>
            <w:tcW w:w="4976"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Arithmetic is used in calculations relating to aviation maintenance</w:t>
            </w:r>
          </w:p>
        </w:tc>
      </w:tr>
      <w:tr w:rsidTr="00446A18">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1.2</w:t>
            </w:r>
          </w:p>
        </w:tc>
        <w:tc>
          <w:tcPr>
            <w:tcW w:w="4976"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Basic algebra is used to solve problems relating to aviation maintenance</w:t>
            </w:r>
          </w:p>
        </w:tc>
      </w:tr>
      <w:tr w:rsidTr="00446A18">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1.3</w:t>
            </w:r>
          </w:p>
        </w:tc>
        <w:tc>
          <w:tcPr>
            <w:tcW w:w="4976"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Binary and other applicable numbering syste</w:t>
            </w:r>
            <w:r w:rsidRPr="00446A18">
              <w:t>ms are used in aviation maintenance applications</w:t>
            </w:r>
          </w:p>
        </w:tc>
      </w:tr>
      <w:tr w:rsidTr="00446A18">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1.4</w:t>
            </w:r>
          </w:p>
        </w:tc>
        <w:tc>
          <w:tcPr>
            <w:tcW w:w="4976"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Simple geometric constructions are used in aviation maintenance settings</w:t>
            </w:r>
          </w:p>
        </w:tc>
      </w:tr>
      <w:tr w:rsidTr="00446A18">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1.5</w:t>
            </w:r>
          </w:p>
        </w:tc>
        <w:tc>
          <w:tcPr>
            <w:tcW w:w="4976"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Graphical representations are used in aviation maintenance settings</w:t>
            </w:r>
          </w:p>
        </w:tc>
      </w:tr>
      <w:tr w:rsidTr="00446A18">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1.6</w:t>
            </w:r>
          </w:p>
        </w:tc>
        <w:tc>
          <w:tcPr>
            <w:tcW w:w="4976"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Simple trigonometric principles and methods are applied in aviation maintenance settings</w:t>
            </w:r>
          </w:p>
        </w:tc>
      </w:tr>
      <w:tr w:rsidTr="00446A18">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2.</w:t>
            </w:r>
          </w:p>
        </w:tc>
        <w:tc>
          <w:tcPr>
            <w:tcW w:w="2340"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Apply physics laws and principles in aviation maintenance</w:t>
            </w:r>
          </w:p>
        </w:tc>
        <w:tc>
          <w:tcPr>
            <w:tcW w:w="900"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2.1</w:t>
            </w:r>
          </w:p>
        </w:tc>
        <w:tc>
          <w:tcPr>
            <w:tcW w:w="4976"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Statics principles and techniques are applied in aviation maintenance settings</w:t>
            </w:r>
          </w:p>
        </w:tc>
      </w:tr>
      <w:tr w:rsidTr="00446A18">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2.2</w:t>
            </w:r>
          </w:p>
        </w:tc>
        <w:tc>
          <w:tcPr>
            <w:tcW w:w="4976"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Kinetics principles and techniques are applied in aviation maintenance settings</w:t>
            </w:r>
          </w:p>
        </w:tc>
      </w:tr>
      <w:tr w:rsidTr="00446A18">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2.3</w:t>
            </w:r>
          </w:p>
        </w:tc>
        <w:tc>
          <w:tcPr>
            <w:tcW w:w="4976"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Dynamics principles and techniques are applied in aviation maintenance settings</w:t>
            </w:r>
          </w:p>
        </w:tc>
      </w:tr>
      <w:tr w:rsidTr="00446A18">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2.4</w:t>
            </w:r>
          </w:p>
        </w:tc>
        <w:tc>
          <w:tcPr>
            <w:tcW w:w="4976"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Fluid dynamics principles and techniques are applied in aviation maintenance setti</w:t>
            </w:r>
            <w:r w:rsidRPr="00446A18">
              <w:t>ngs</w:t>
            </w:r>
          </w:p>
        </w:tc>
      </w:tr>
      <w:tr w:rsidTr="00446A18">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2.5</w:t>
            </w:r>
          </w:p>
        </w:tc>
        <w:tc>
          <w:tcPr>
            <w:tcW w:w="4976"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Thermodynamics principles, laws and techniques are applied in aviation maintenance settings</w:t>
            </w:r>
          </w:p>
        </w:tc>
      </w:tr>
      <w:tr w:rsidTr="00446A18">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2.6</w:t>
            </w:r>
          </w:p>
        </w:tc>
        <w:tc>
          <w:tcPr>
            <w:tcW w:w="4976"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Typical applications of light characteristics and laws in aviation maintenance settings are explained</w:t>
            </w:r>
          </w:p>
        </w:tc>
      </w:tr>
      <w:tr w:rsidTr="00446A18">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6A18">
            <w:pPr>
              <w:pStyle w:val="BodyText"/>
              <w:rPr>
                <w:lang w:val="en-NZ"/>
              </w:rPr>
            </w:pPr>
            <w:r w:rsidRPr="00446A18">
              <w:t>2.7</w:t>
            </w:r>
          </w:p>
        </w:tc>
        <w:tc>
          <w:tcPr>
            <w:tcW w:w="4976" w:type="dxa"/>
            <w:tcBorders>
              <w:top w:val="nil"/>
              <w:left w:val="nil"/>
              <w:bottom w:val="nil"/>
              <w:right w:val="nil"/>
            </w:tcBorders>
            <w:tcMar>
              <w:top w:w="0" w:type="dxa"/>
              <w:left w:w="62" w:type="dxa"/>
              <w:bottom w:w="0" w:type="dxa"/>
              <w:right w:w="62" w:type="dxa"/>
            </w:tcMar>
          </w:tcPr>
          <w:p w:rsidR="00000000" w:rsidRPr="00446A18" w:rsidP="00446A18">
            <w:pPr>
              <w:pStyle w:val="BodyText"/>
            </w:pPr>
            <w:r w:rsidRPr="00446A18">
              <w:t>The application of the principles of wave motion and sound in aviation maintenance settings are explained</w:t>
            </w:r>
          </w:p>
        </w:tc>
      </w:tr>
    </w:tbl>
    <w:p w:rsidR="00000000" w:rsidRPr="00446A18" w:rsidP="00446A18">
      <w:pPr>
        <w:pStyle w:val="BodyText"/>
      </w:pPr>
    </w:p>
    <w:p w:rsidR="00000000" w:rsidRPr="00446A18" w:rsidP="00446A18">
      <w:pPr>
        <w:pStyle w:val="AllowPageBreak"/>
      </w:pPr>
    </w:p>
    <w:p w:rsidR="00000000" w:rsidRPr="00446A18" w:rsidP="00446A18">
      <w:pPr>
        <w:pStyle w:val="Heading1"/>
      </w:pPr>
      <w:bookmarkStart w:id="7" w:name="O_723710"/>
      <w:bookmarkEnd w:id="7"/>
      <w:r w:rsidRPr="00446A18">
        <w:t>Foundation Skills</w:t>
      </w:r>
    </w:p>
    <w:p w:rsidR="00000000" w:rsidRPr="00446A18" w:rsidP="00671ED6">
      <w:pPr>
        <w:pStyle w:val="BodyText"/>
      </w:pPr>
      <w:r w:rsidRPr="00446A18">
        <w:t>Foundation skills essential to performance are explicit in the performance criteria of this unit of competency.</w:t>
      </w:r>
    </w:p>
    <w:p w:rsidR="00000000" w:rsidRPr="00446A18" w:rsidP="00446A18">
      <w:pPr>
        <w:pStyle w:val="Heading1"/>
      </w:pPr>
      <w:bookmarkStart w:id="8" w:name="O_723709"/>
      <w:bookmarkEnd w:id="8"/>
      <w:r w:rsidRPr="00446A18">
        <w:t>Range of Conditions</w:t>
      </w:r>
    </w:p>
    <w:tbl>
      <w:tblPr>
        <w:tblW w:w="0" w:type="auto"/>
        <w:tblLayout w:type="fixed"/>
        <w:tblCellMar>
          <w:left w:w="62" w:type="dxa"/>
          <w:right w:w="62" w:type="dxa"/>
        </w:tblCellMar>
        <w:tblLook w:val="0000"/>
      </w:tblPr>
      <w:tblGrid>
        <w:gridCol w:w="9026"/>
      </w:tblGrid>
      <w:tr w:rsidTr="00446A18">
        <w:tblPrEx>
          <w:tblW w:w="0" w:type="auto"/>
          <w:tblLayout w:type="fixed"/>
          <w:tblCellMar>
            <w:left w:w="62" w:type="dxa"/>
            <w:right w:w="62" w:type="dxa"/>
          </w:tblCellMar>
          <w:tblLook w:val="0000"/>
        </w:tblPrEx>
        <w:tc>
          <w:tcPr>
            <w:tcW w:w="9026" w:type="dxa"/>
            <w:tcBorders>
              <w:top w:val="nil"/>
              <w:left w:val="nil"/>
              <w:bottom w:val="nil"/>
              <w:right w:val="nil"/>
            </w:tcBorders>
            <w:tcMar>
              <w:top w:w="0" w:type="dxa"/>
              <w:left w:w="62" w:type="dxa"/>
              <w:bottom w:w="0" w:type="dxa"/>
              <w:right w:w="62" w:type="dxa"/>
            </w:tcMar>
          </w:tcPr>
          <w:p w:rsidR="00000000" w:rsidRPr="00446A18" w:rsidP="00446A18">
            <w:pPr>
              <w:pStyle w:val="BodyText"/>
            </w:pPr>
            <w:r w:rsidRPr="00446A18">
              <w:t xml:space="preserve">This field allows for different work environments and conditions that may affect performance. Essential operating conditions that may be present (depending on the work situation, needs of the candidate, accessibility of </w:t>
            </w:r>
            <w:r w:rsidRPr="00446A18">
              <w:t>the item, and local industry and regional contexts) are included.</w:t>
            </w:r>
          </w:p>
        </w:tc>
      </w:tr>
    </w:tbl>
    <w:p w:rsidR="00000000" w:rsidRPr="00446A18" w:rsidP="00446A18">
      <w:pPr>
        <w:pStyle w:val="BodyText"/>
      </w:pPr>
    </w:p>
    <w:p w:rsidR="00000000" w:rsidRPr="00446A18" w:rsidP="00446A18">
      <w:pPr>
        <w:pStyle w:val="AllowPageBreak"/>
      </w:pPr>
    </w:p>
    <w:p w:rsidR="00000000" w:rsidRPr="00446A18" w:rsidP="00446A18">
      <w:pPr>
        <w:pStyle w:val="Heading1"/>
      </w:pPr>
      <w:bookmarkStart w:id="9" w:name="O_723708"/>
      <w:bookmarkEnd w:id="9"/>
      <w:r w:rsidRPr="00446A18">
        <w:t>Unit Mapping Information</w:t>
      </w:r>
    </w:p>
    <w:p w:rsidR="00000000" w:rsidRPr="00446A18" w:rsidP="00671ED6">
      <w:pPr>
        <w:pStyle w:val="BodyText"/>
      </w:pPr>
      <w:r w:rsidRPr="00446A18">
        <w:t>New unit of competency</w:t>
      </w:r>
    </w:p>
    <w:p w:rsidR="00000000" w:rsidRPr="00446A18" w:rsidP="00446A18">
      <w:pPr>
        <w:pStyle w:val="Heading1"/>
      </w:pPr>
      <w:bookmarkStart w:id="10" w:name="O_723701"/>
      <w:bookmarkEnd w:id="10"/>
      <w:r w:rsidRPr="00446A18">
        <w:t>Links</w:t>
      </w:r>
    </w:p>
    <w:p w:rsidR="00000000" w:rsidRPr="00446A18" w:rsidP="00671ED6">
      <w:pPr>
        <w:pStyle w:val="BodyText"/>
      </w:pPr>
      <w:r w:rsidRPr="00446A1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564A4">
        <w:rPr>
          <w:rStyle w:val="Hyperlink"/>
        </w:rPr>
        <w:t>https://vetnet.gov.au/Pages/TrainingDocs.aspx?q=ce216c9c-04d5-4b3b-9bcf-4e81d0950371</w:t>
      </w:r>
      <w:r>
        <w:fldChar w:fldCharType="end"/>
      </w:r>
    </w:p>
    <w:p w:rsidR="00000000" w:rsidRPr="00446A18" w:rsidP="00671ED6">
      <w:pPr>
        <w:pStyle w:val="BodyText"/>
        <w:sectPr w:rsidSect="00446A18">
          <w:headerReference w:type="default" r:id="rId10"/>
          <w:footerReference w:type="default" r:id="rId11"/>
          <w:pgSz w:w="11908" w:h="16833"/>
          <w:pgMar w:top="1702" w:right="1418" w:bottom="1702" w:left="1418" w:header="992" w:footer="992" w:gutter="0"/>
          <w:cols w:space="720"/>
          <w:noEndnote/>
          <w:docGrid w:linePitch="299"/>
        </w:sectPr>
      </w:pPr>
    </w:p>
    <w:p w:rsidR="00000000" w:rsidRPr="00446A18" w:rsidP="00446A18">
      <w:pPr>
        <w:pStyle w:val="SuperHeading"/>
      </w:pPr>
      <w:r w:rsidRPr="00446A18">
        <w:t>Assessment Requirements for MEA148 Apply mathematics and physic</w:t>
      </w:r>
      <w:r w:rsidRPr="00446A18">
        <w:t>s in aviation maintenance</w:t>
      </w:r>
    </w:p>
    <w:p w:rsidR="00000000" w:rsidRPr="00446A18" w:rsidP="00446A18">
      <w:pPr>
        <w:pStyle w:val="Heading1"/>
      </w:pPr>
      <w:bookmarkStart w:id="11" w:name="O_723703"/>
      <w:bookmarkEnd w:id="11"/>
      <w:r w:rsidRPr="00446A18">
        <w:t>Modification History</w:t>
      </w:r>
    </w:p>
    <w:p w:rsidR="00000000" w:rsidRPr="00446A18" w:rsidP="00671ED6">
      <w:pPr>
        <w:pStyle w:val="BodyText"/>
      </w:pPr>
      <w:r w:rsidRPr="00446A18">
        <w:t>Release 1 - New unit of competency</w:t>
      </w:r>
    </w:p>
    <w:p w:rsidR="00000000" w:rsidRPr="00446A18" w:rsidP="00446A18">
      <w:pPr>
        <w:pStyle w:val="Heading1"/>
      </w:pPr>
      <w:bookmarkStart w:id="12" w:name="O_723706"/>
      <w:bookmarkEnd w:id="12"/>
      <w:r w:rsidRPr="00446A18">
        <w:t>Performance Evidence</w:t>
      </w:r>
    </w:p>
    <w:p w:rsidR="00000000" w:rsidRPr="00446A18" w:rsidP="00671ED6">
      <w:pPr>
        <w:pStyle w:val="BodyText"/>
      </w:pPr>
      <w:r w:rsidRPr="00446A18">
        <w:t xml:space="preserve">Evidence required to demonstrate competency in this unit must be relevant to and satisfy all of the requirements of the </w:t>
      </w:r>
      <w:r w:rsidRPr="00446A18">
        <w:t>elements and performance criteria under the specified conditions of assessment on at least one occasion, and must include:</w:t>
      </w:r>
    </w:p>
    <w:p w:rsidR="00000000" w:rsidRPr="00446A18" w:rsidP="00446A18">
      <w:pPr>
        <w:pStyle w:val="ListBullet"/>
      </w:pPr>
      <w:r w:rsidRPr="00446A18">
        <w:t>performing arithmetical calculations typically required in aviation maintenance that apply the methods listed in knowledge evidence</w:t>
      </w:r>
    </w:p>
    <w:p w:rsidR="00000000" w:rsidRPr="00446A18" w:rsidP="00446A18">
      <w:pPr>
        <w:pStyle w:val="ListBullet"/>
      </w:pPr>
      <w:r w:rsidRPr="00446A18">
        <w:t>applying physics principles, laws and techniques listed in knowledge evidence that are applicable to aircraft and aircraft systems.</w:t>
      </w:r>
    </w:p>
    <w:p w:rsidR="00000000" w:rsidRPr="00446A18" w:rsidP="00446A18">
      <w:pPr>
        <w:pStyle w:val="AllowPageBreak"/>
      </w:pPr>
    </w:p>
    <w:p w:rsidR="00000000" w:rsidRPr="00446A18" w:rsidP="00446A18">
      <w:pPr>
        <w:pStyle w:val="Heading1"/>
      </w:pPr>
      <w:bookmarkStart w:id="13" w:name="O_723705"/>
      <w:bookmarkEnd w:id="13"/>
      <w:r w:rsidRPr="00446A18">
        <w:t>Knowledge Evidence</w:t>
      </w:r>
    </w:p>
    <w:p w:rsidR="00000000" w:rsidRPr="00446A18" w:rsidP="00671ED6">
      <w:pPr>
        <w:pStyle w:val="BodyText"/>
      </w:pPr>
      <w:r w:rsidRPr="00446A18">
        <w:t>Evidence required to demonstrate competency in this unit must be relevant to and satisfy</w:t>
      </w:r>
      <w:r w:rsidRPr="00446A18">
        <w:t xml:space="preserve"> all of the requirements of the elements and performance criteria and include knowledge of:</w:t>
      </w:r>
    </w:p>
    <w:p w:rsidR="00000000" w:rsidRPr="00446A18" w:rsidP="00446A18">
      <w:pPr>
        <w:pStyle w:val="ListBullet"/>
      </w:pPr>
      <w:r w:rsidRPr="00446A18">
        <w:t>arithmetic:</w:t>
      </w:r>
    </w:p>
    <w:p w:rsidR="00000000" w:rsidRPr="00446A18" w:rsidP="00446A18">
      <w:pPr>
        <w:pStyle w:val="ListBullet2"/>
      </w:pPr>
      <w:r w:rsidRPr="00446A18">
        <w:t>terms and signs</w:t>
      </w:r>
    </w:p>
    <w:p w:rsidR="00000000" w:rsidRPr="00446A18" w:rsidP="00446A18">
      <w:pPr>
        <w:pStyle w:val="ListBullet2"/>
      </w:pPr>
      <w:r w:rsidRPr="00446A18">
        <w:t>methods of multiplication and division</w:t>
      </w:r>
    </w:p>
    <w:p w:rsidR="00000000" w:rsidRPr="00446A18" w:rsidP="00446A18">
      <w:pPr>
        <w:pStyle w:val="ListBullet2"/>
      </w:pPr>
      <w:r w:rsidRPr="00446A18">
        <w:t>fractions and decimals</w:t>
      </w:r>
    </w:p>
    <w:p w:rsidR="00000000" w:rsidRPr="00446A18" w:rsidP="00446A18">
      <w:pPr>
        <w:pStyle w:val="ListBullet2"/>
      </w:pPr>
      <w:r w:rsidRPr="00446A18">
        <w:t>factors and multiples</w:t>
      </w:r>
    </w:p>
    <w:p w:rsidR="00000000" w:rsidRPr="00446A18" w:rsidP="00446A18">
      <w:pPr>
        <w:pStyle w:val="ListBullet2"/>
      </w:pPr>
      <w:r w:rsidRPr="00446A18">
        <w:t>weights, measures and conversion factors</w:t>
      </w:r>
    </w:p>
    <w:p w:rsidR="00000000" w:rsidRPr="00446A18" w:rsidP="00446A18">
      <w:pPr>
        <w:pStyle w:val="ListBullet2"/>
      </w:pPr>
      <w:r w:rsidRPr="00446A18">
        <w:t>ratio and proportion</w:t>
      </w:r>
    </w:p>
    <w:p w:rsidR="00000000" w:rsidRPr="00446A18" w:rsidP="00446A18">
      <w:pPr>
        <w:pStyle w:val="ListBullet2"/>
      </w:pPr>
      <w:r w:rsidRPr="00446A18">
        <w:t xml:space="preserve">averages </w:t>
      </w:r>
    </w:p>
    <w:p w:rsidR="00000000" w:rsidRPr="00446A18" w:rsidP="00446A18">
      <w:pPr>
        <w:pStyle w:val="ListBullet2"/>
      </w:pPr>
      <w:r w:rsidRPr="00446A18">
        <w:t>percentages</w:t>
      </w:r>
    </w:p>
    <w:p w:rsidR="00000000" w:rsidRPr="00446A18" w:rsidP="00446A18">
      <w:pPr>
        <w:pStyle w:val="ListBullet2"/>
      </w:pPr>
      <w:r w:rsidRPr="00446A18">
        <w:t>areas and volumes</w:t>
      </w:r>
    </w:p>
    <w:p w:rsidR="00000000" w:rsidRPr="00446A18" w:rsidP="00446A18">
      <w:pPr>
        <w:pStyle w:val="ListBullet2"/>
      </w:pPr>
      <w:r w:rsidRPr="00446A18">
        <w:t>squares, cubes, square and cube roots</w:t>
      </w:r>
    </w:p>
    <w:p w:rsidR="00000000" w:rsidRPr="00446A18" w:rsidP="00446A18">
      <w:pPr>
        <w:pStyle w:val="ListBullet"/>
      </w:pPr>
      <w:r w:rsidRPr="00446A18">
        <w:t>algebra:</w:t>
      </w:r>
    </w:p>
    <w:p w:rsidR="00000000" w:rsidRPr="00446A18" w:rsidP="00446A18">
      <w:pPr>
        <w:pStyle w:val="ListBullet2"/>
      </w:pPr>
      <w:r w:rsidRPr="00446A18">
        <w:t>how to evaluate simple algebraic expressions (add, subtract, multiply, divide, brackets, and simple fractions)</w:t>
      </w:r>
    </w:p>
    <w:p w:rsidR="00000000" w:rsidRPr="00446A18" w:rsidP="00446A18">
      <w:pPr>
        <w:pStyle w:val="ListBullet2"/>
      </w:pPr>
      <w:r w:rsidRPr="00446A18">
        <w:t>linear equations and their solution</w:t>
      </w:r>
    </w:p>
    <w:p w:rsidR="00000000" w:rsidRPr="00446A18" w:rsidP="00446A18">
      <w:pPr>
        <w:pStyle w:val="ListBullet2"/>
      </w:pPr>
      <w:r w:rsidRPr="00446A18">
        <w:t>indices and powers, negative and fractional indices</w:t>
      </w:r>
    </w:p>
    <w:p w:rsidR="00000000" w:rsidRPr="00446A18" w:rsidP="00446A18">
      <w:pPr>
        <w:pStyle w:val="ListBullet2"/>
      </w:pPr>
      <w:r w:rsidRPr="00446A18">
        <w:t>simultaneous equations and second degree equations with one unknown</w:t>
      </w:r>
    </w:p>
    <w:p w:rsidR="00000000" w:rsidRPr="00446A18" w:rsidP="00446A18">
      <w:pPr>
        <w:pStyle w:val="ListBullet"/>
      </w:pPr>
      <w:r w:rsidRPr="00446A18">
        <w:t>binary and other applicable numbering systems</w:t>
      </w:r>
    </w:p>
    <w:p w:rsidR="00000000" w:rsidRPr="00446A18" w:rsidP="00446A18">
      <w:pPr>
        <w:pStyle w:val="ListBullet"/>
      </w:pPr>
      <w:r w:rsidRPr="00446A18">
        <w:t>logarithms</w:t>
      </w:r>
    </w:p>
    <w:p w:rsidR="00000000" w:rsidRPr="00446A18" w:rsidP="00446A18">
      <w:pPr>
        <w:pStyle w:val="ListBullet"/>
      </w:pPr>
      <w:r w:rsidRPr="00446A18">
        <w:t>geometry:</w:t>
      </w:r>
    </w:p>
    <w:p w:rsidR="00000000" w:rsidRPr="00446A18" w:rsidP="00446A18">
      <w:pPr>
        <w:pStyle w:val="ListBullet2"/>
      </w:pPr>
      <w:r w:rsidRPr="00446A18">
        <w:t>simple geometrical constructions</w:t>
      </w:r>
    </w:p>
    <w:p w:rsidR="00000000" w:rsidRPr="00446A18" w:rsidP="00446A18">
      <w:pPr>
        <w:pStyle w:val="ListBullet2"/>
      </w:pPr>
      <w:r w:rsidRPr="00446A18">
        <w:t xml:space="preserve">graphical representation (nature </w:t>
      </w:r>
      <w:r w:rsidRPr="00446A18">
        <w:t>and use, graphs of equations and functions)</w:t>
      </w:r>
    </w:p>
    <w:p w:rsidR="00000000" w:rsidRPr="00446A18" w:rsidP="00446A18">
      <w:pPr>
        <w:pStyle w:val="ListBullet"/>
      </w:pPr>
      <w:r w:rsidRPr="00446A18">
        <w:t>trigonometry:</w:t>
      </w:r>
    </w:p>
    <w:p w:rsidR="00000000" w:rsidRPr="00446A18" w:rsidP="00446A18">
      <w:pPr>
        <w:pStyle w:val="ListBullet2"/>
      </w:pPr>
      <w:r w:rsidRPr="00446A18">
        <w:t>simple trigonometry</w:t>
      </w:r>
    </w:p>
    <w:p w:rsidR="00000000" w:rsidRPr="00446A18" w:rsidP="00446A18">
      <w:pPr>
        <w:pStyle w:val="ListBullet2"/>
      </w:pPr>
      <w:r w:rsidRPr="00446A18">
        <w:t>trigonometrical relationships</w:t>
      </w:r>
    </w:p>
    <w:p w:rsidR="00000000" w:rsidRPr="00446A18" w:rsidP="00446A18">
      <w:pPr>
        <w:pStyle w:val="ListBullet2"/>
      </w:pPr>
      <w:r w:rsidRPr="00446A18">
        <w:t>use of tables</w:t>
      </w:r>
    </w:p>
    <w:p w:rsidR="00000000" w:rsidRPr="00446A18" w:rsidP="00446A18">
      <w:pPr>
        <w:pStyle w:val="ListBullet2"/>
      </w:pPr>
      <w:r w:rsidRPr="00446A18">
        <w:t>rectangular and polar coordinates</w:t>
      </w:r>
    </w:p>
    <w:p w:rsidR="00000000" w:rsidRPr="00446A18" w:rsidP="00446A18">
      <w:pPr>
        <w:pStyle w:val="ListBullet"/>
      </w:pPr>
      <w:r w:rsidRPr="00446A18">
        <w:t>matter:</w:t>
      </w:r>
    </w:p>
    <w:p w:rsidR="00000000" w:rsidRPr="00446A18" w:rsidP="00446A18">
      <w:pPr>
        <w:pStyle w:val="ListBullet2"/>
      </w:pPr>
      <w:r w:rsidRPr="00446A18">
        <w:t>nature of matter (chemical elements, atoms and molecules)</w:t>
      </w:r>
    </w:p>
    <w:p w:rsidR="00000000" w:rsidRPr="00446A18" w:rsidP="00446A18">
      <w:pPr>
        <w:pStyle w:val="ListBullet2"/>
      </w:pPr>
      <w:r w:rsidRPr="00446A18">
        <w:t>chemical compounds</w:t>
      </w:r>
    </w:p>
    <w:p w:rsidR="00000000" w:rsidRPr="00446A18" w:rsidP="00446A18">
      <w:pPr>
        <w:pStyle w:val="ListBullet2"/>
      </w:pPr>
      <w:r w:rsidRPr="00446A18">
        <w:t>states and change between states</w:t>
      </w:r>
    </w:p>
    <w:p w:rsidR="00000000" w:rsidRPr="00446A18" w:rsidP="00446A18">
      <w:pPr>
        <w:pStyle w:val="ListBullet"/>
      </w:pPr>
      <w:r w:rsidRPr="00446A18">
        <w:t>mechanics:</w:t>
      </w:r>
    </w:p>
    <w:p w:rsidR="00000000" w:rsidRPr="00446A18" w:rsidP="00446A18">
      <w:pPr>
        <w:pStyle w:val="ListBullet2"/>
      </w:pPr>
      <w:r w:rsidRPr="00446A18">
        <w:t>forces, moments and couples – representation as vectors</w:t>
      </w:r>
    </w:p>
    <w:p w:rsidR="00000000" w:rsidRPr="00446A18" w:rsidP="00446A18">
      <w:pPr>
        <w:pStyle w:val="ListBullet2"/>
      </w:pPr>
      <w:r w:rsidRPr="00446A18">
        <w:t>centre of gravity</w:t>
      </w:r>
    </w:p>
    <w:p w:rsidR="00000000" w:rsidRPr="00446A18" w:rsidP="00446A18">
      <w:pPr>
        <w:pStyle w:val="ListBullet2"/>
      </w:pPr>
      <w:r w:rsidRPr="00446A18">
        <w:t>elements of theory of stress, strain and elasticity (tension, compression, shear and torsion)</w:t>
      </w:r>
    </w:p>
    <w:p w:rsidR="00000000" w:rsidRPr="00446A18" w:rsidP="00446A18">
      <w:pPr>
        <w:pStyle w:val="ListBullet2"/>
      </w:pPr>
      <w:r w:rsidRPr="00446A18">
        <w:t xml:space="preserve">nature and properties of solid, fluid and </w:t>
      </w:r>
      <w:r w:rsidRPr="00446A18">
        <w:t>gas</w:t>
      </w:r>
    </w:p>
    <w:p w:rsidR="00000000" w:rsidRPr="00446A18" w:rsidP="00446A18">
      <w:pPr>
        <w:pStyle w:val="ListBullet2"/>
      </w:pPr>
      <w:r w:rsidRPr="00446A18">
        <w:t>pressure and buoyancy in liquids (barometers)</w:t>
      </w:r>
    </w:p>
    <w:p w:rsidR="00000000" w:rsidRPr="00446A18" w:rsidP="00446A18">
      <w:pPr>
        <w:pStyle w:val="ListBullet2"/>
      </w:pPr>
      <w:r w:rsidRPr="00446A18">
        <w:t>linear movement – uniform motion in a straight line, motion under constant acceleration including motion under gravity – Newton’s Laws of Motion</w:t>
      </w:r>
    </w:p>
    <w:p w:rsidR="00000000" w:rsidRPr="00446A18" w:rsidP="00446A18">
      <w:pPr>
        <w:pStyle w:val="ListBullet2"/>
      </w:pPr>
      <w:r w:rsidRPr="00446A18">
        <w:t>rotational motion – uniform circular motion – centrifugal and</w:t>
      </w:r>
      <w:r w:rsidRPr="00446A18">
        <w:t xml:space="preserve"> centripetal forces</w:t>
      </w:r>
    </w:p>
    <w:p w:rsidR="00000000" w:rsidRPr="00446A18" w:rsidP="00446A18">
      <w:pPr>
        <w:pStyle w:val="ListBullet2"/>
      </w:pPr>
      <w:r w:rsidRPr="00446A18">
        <w:t>periodic motion – pendular movement</w:t>
      </w:r>
    </w:p>
    <w:p w:rsidR="00000000" w:rsidRPr="00446A18" w:rsidP="00446A18">
      <w:pPr>
        <w:pStyle w:val="ListBullet2"/>
      </w:pPr>
      <w:r w:rsidRPr="00446A18">
        <w:t>simple theory of vibration, harmonics and resonance</w:t>
      </w:r>
    </w:p>
    <w:p w:rsidR="00000000" w:rsidRPr="00446A18" w:rsidP="00446A18">
      <w:pPr>
        <w:pStyle w:val="ListBullet2"/>
      </w:pPr>
      <w:r w:rsidRPr="00446A18">
        <w:t>velocity ratio, mechanical advantage and efficiency</w:t>
      </w:r>
    </w:p>
    <w:p w:rsidR="00000000" w:rsidRPr="00446A18" w:rsidP="00446A18">
      <w:pPr>
        <w:pStyle w:val="ListBullet2"/>
      </w:pPr>
      <w:r w:rsidRPr="00446A18">
        <w:t>mass</w:t>
      </w:r>
    </w:p>
    <w:p w:rsidR="00000000" w:rsidRPr="00446A18" w:rsidP="00446A18">
      <w:pPr>
        <w:pStyle w:val="ListBullet2"/>
      </w:pPr>
      <w:r w:rsidRPr="00446A18">
        <w:t>force, inertia, work, power, energy (potential, kinetic and total), heat and efficiency</w:t>
      </w:r>
    </w:p>
    <w:p w:rsidR="00000000" w:rsidRPr="00446A18" w:rsidP="00446A18">
      <w:pPr>
        <w:pStyle w:val="ListBullet2"/>
      </w:pPr>
      <w:r w:rsidRPr="00446A18">
        <w:t>momentum and conservation of momentum</w:t>
      </w:r>
    </w:p>
    <w:p w:rsidR="00000000" w:rsidRPr="00446A18" w:rsidP="00446A18">
      <w:pPr>
        <w:pStyle w:val="ListBullet2"/>
      </w:pPr>
      <w:r w:rsidRPr="00446A18">
        <w:t>impulse</w:t>
      </w:r>
    </w:p>
    <w:p w:rsidR="00000000" w:rsidRPr="00446A18" w:rsidP="00446A18">
      <w:pPr>
        <w:pStyle w:val="ListBullet2"/>
      </w:pPr>
      <w:r w:rsidRPr="00446A18">
        <w:t>gyroscopic principles</w:t>
      </w:r>
    </w:p>
    <w:p w:rsidR="00000000" w:rsidRPr="00446A18" w:rsidP="00446A18">
      <w:pPr>
        <w:pStyle w:val="ListBullet2"/>
      </w:pPr>
      <w:r w:rsidRPr="00446A18">
        <w:t>friction – nature and effects and coefficient of friction</w:t>
      </w:r>
    </w:p>
    <w:p w:rsidR="00000000" w:rsidRPr="00446A18" w:rsidP="00446A18">
      <w:pPr>
        <w:pStyle w:val="ListBullet2"/>
      </w:pPr>
      <w:r w:rsidRPr="00446A18">
        <w:t>specific gravity and density</w:t>
      </w:r>
    </w:p>
    <w:p w:rsidR="00000000" w:rsidRPr="00446A18" w:rsidP="00446A18">
      <w:pPr>
        <w:pStyle w:val="ListBullet2"/>
      </w:pPr>
      <w:r w:rsidRPr="00446A18">
        <w:t>viscosity, fluid resistance and effects of streamlining</w:t>
      </w:r>
    </w:p>
    <w:p w:rsidR="00000000" w:rsidRPr="00446A18" w:rsidP="00446A18">
      <w:pPr>
        <w:pStyle w:val="ListBullet2"/>
      </w:pPr>
      <w:r w:rsidRPr="00446A18">
        <w:t>effects of compressibility of fluids</w:t>
      </w:r>
    </w:p>
    <w:p w:rsidR="00000000" w:rsidRPr="00446A18" w:rsidP="00446A18">
      <w:pPr>
        <w:pStyle w:val="ListBullet2"/>
      </w:pPr>
      <w:r w:rsidRPr="00446A18">
        <w:t xml:space="preserve">static, </w:t>
      </w:r>
      <w:r w:rsidRPr="00446A18">
        <w:t>dynamic and total pressure, Bernoulli’s Theorem and venturi</w:t>
      </w:r>
    </w:p>
    <w:p w:rsidR="00000000" w:rsidRPr="00446A18" w:rsidP="00446A18">
      <w:pPr>
        <w:pStyle w:val="ListBullet"/>
      </w:pPr>
      <w:r w:rsidRPr="00446A18">
        <w:t>thermodynamics:</w:t>
      </w:r>
    </w:p>
    <w:p w:rsidR="00000000" w:rsidRPr="00446A18" w:rsidP="00446A18">
      <w:pPr>
        <w:pStyle w:val="ListBullet2"/>
      </w:pPr>
      <w:r w:rsidRPr="00446A18">
        <w:t>temperature – thermometers and temperature scales (Celsius, Fahrenheit and Kelvin), heat definition</w:t>
      </w:r>
    </w:p>
    <w:p w:rsidR="00000000" w:rsidRPr="00446A18" w:rsidP="00446A18">
      <w:pPr>
        <w:pStyle w:val="ListBullet2"/>
      </w:pPr>
      <w:r w:rsidRPr="00446A18">
        <w:t>heat capacity and specific heat</w:t>
      </w:r>
    </w:p>
    <w:p w:rsidR="00000000" w:rsidRPr="00446A18" w:rsidP="00446A18">
      <w:pPr>
        <w:pStyle w:val="ListBullet2"/>
      </w:pPr>
      <w:r w:rsidRPr="00446A18">
        <w:t>heat transfer –</w:t>
      </w:r>
      <w:r w:rsidRPr="00446A18">
        <w:t xml:space="preserve"> convection, radiation and conduction</w:t>
      </w:r>
    </w:p>
    <w:p w:rsidR="00000000" w:rsidRPr="00446A18" w:rsidP="00446A18">
      <w:pPr>
        <w:pStyle w:val="ListBullet2"/>
      </w:pPr>
      <w:r w:rsidRPr="00446A18">
        <w:t>volumetric expansion</w:t>
      </w:r>
    </w:p>
    <w:p w:rsidR="00000000" w:rsidRPr="00446A18" w:rsidP="00446A18">
      <w:pPr>
        <w:pStyle w:val="ListBullet2"/>
      </w:pPr>
      <w:r w:rsidRPr="00446A18">
        <w:t>first and second laws of thermodynamics</w:t>
      </w:r>
    </w:p>
    <w:p w:rsidR="00000000" w:rsidRPr="00446A18" w:rsidP="00446A18">
      <w:pPr>
        <w:pStyle w:val="ListBullet2"/>
      </w:pPr>
      <w:r w:rsidRPr="00446A18">
        <w:t>gases – ideal gas laws, specific heat at constant volume and constant pressure, work done by expanding gas</w:t>
      </w:r>
    </w:p>
    <w:p w:rsidR="00000000" w:rsidRPr="00446A18" w:rsidP="00446A18">
      <w:pPr>
        <w:pStyle w:val="ListBullet2"/>
      </w:pPr>
      <w:r w:rsidRPr="00446A18">
        <w:t>isothermal, adiabatic expansion and compression, e</w:t>
      </w:r>
      <w:r w:rsidRPr="00446A18">
        <w:t>ngine cycles, constant volume and constant pressure, refrigerators and heat pumps</w:t>
      </w:r>
    </w:p>
    <w:p w:rsidR="00000000" w:rsidRPr="00446A18" w:rsidP="00446A18">
      <w:pPr>
        <w:pStyle w:val="ListBullet2"/>
      </w:pPr>
      <w:r w:rsidRPr="00446A18">
        <w:t>latent heat of fusion and evaporation, thermal energy and heat of combustion</w:t>
      </w:r>
    </w:p>
    <w:p w:rsidR="00000000" w:rsidRPr="00446A18" w:rsidP="00446A18">
      <w:pPr>
        <w:pStyle w:val="ListBullet"/>
      </w:pPr>
      <w:r w:rsidRPr="00446A18">
        <w:t>optics:</w:t>
      </w:r>
    </w:p>
    <w:p w:rsidR="00000000" w:rsidRPr="00446A18" w:rsidP="00446A18">
      <w:pPr>
        <w:pStyle w:val="ListBullet2"/>
      </w:pPr>
      <w:r w:rsidRPr="00446A18">
        <w:t>nature of light and speed of light</w:t>
      </w:r>
    </w:p>
    <w:p w:rsidR="00000000" w:rsidRPr="00446A18" w:rsidP="00446A18">
      <w:pPr>
        <w:pStyle w:val="ListBullet2"/>
      </w:pPr>
      <w:r w:rsidRPr="00446A18">
        <w:t>laws of reflection and refraction – reflection at pl</w:t>
      </w:r>
      <w:r w:rsidRPr="00446A18">
        <w:t>ane surfaces, reflection by spherical mirrors, refraction and lenses</w:t>
      </w:r>
    </w:p>
    <w:p w:rsidR="00000000" w:rsidRPr="00446A18" w:rsidP="00446A18">
      <w:pPr>
        <w:pStyle w:val="ListBullet2"/>
      </w:pPr>
      <w:r w:rsidRPr="00446A18">
        <w:t>fibre optics</w:t>
      </w:r>
    </w:p>
    <w:p w:rsidR="00000000" w:rsidRPr="00446A18" w:rsidP="00446A18">
      <w:pPr>
        <w:pStyle w:val="ListBullet"/>
      </w:pPr>
      <w:r w:rsidRPr="00446A18">
        <w:t>wave motion and sound:</w:t>
      </w:r>
    </w:p>
    <w:p w:rsidR="00000000" w:rsidRPr="00446A18" w:rsidP="00446A18">
      <w:pPr>
        <w:pStyle w:val="ListBullet2"/>
      </w:pPr>
      <w:r w:rsidRPr="00446A18">
        <w:t>wave motion – mechanical waves, sinusoidal wave motion, interference phenomena and standing waves</w:t>
      </w:r>
    </w:p>
    <w:p w:rsidR="00000000" w:rsidRPr="00446A18" w:rsidP="00446A18">
      <w:pPr>
        <w:pStyle w:val="ListBullet2"/>
      </w:pPr>
      <w:r w:rsidRPr="00446A18">
        <w:t>sound –</w:t>
      </w:r>
      <w:r w:rsidRPr="00446A18">
        <w:t xml:space="preserve"> speed of sound, production of sound, intensity, pitch and quality, and Doppler effect.</w:t>
      </w:r>
    </w:p>
    <w:p w:rsidR="00000000" w:rsidRPr="00446A18" w:rsidP="00446A18">
      <w:pPr>
        <w:pStyle w:val="AllowPageBreak"/>
      </w:pPr>
    </w:p>
    <w:p w:rsidR="00000000" w:rsidRPr="00446A18" w:rsidP="00446A18">
      <w:pPr>
        <w:pStyle w:val="Heading1"/>
      </w:pPr>
      <w:bookmarkStart w:id="14" w:name="O_723704"/>
      <w:bookmarkEnd w:id="14"/>
      <w:r w:rsidRPr="00446A18">
        <w:t>Assessment Conditions</w:t>
      </w:r>
    </w:p>
    <w:p w:rsidR="00000000" w:rsidRPr="00446A18" w:rsidP="00446A18">
      <w:pPr>
        <w:pStyle w:val="ListBullet"/>
      </w:pPr>
      <w:r w:rsidRPr="00446A18">
        <w:t>The unit may be assessed off the job in a training classroom environment using problems and application of knowledge relevant to</w:t>
      </w:r>
      <w:r w:rsidRPr="00446A18">
        <w:t xml:space="preserve"> aviation maintenance competencies and relevant knowledge requirements.</w:t>
      </w:r>
    </w:p>
    <w:p w:rsidR="00000000" w:rsidRPr="00446A18" w:rsidP="00446A18">
      <w:pPr>
        <w:pStyle w:val="ListBullet"/>
      </w:pPr>
      <w:r w:rsidRPr="00446A18">
        <w:t xml:space="preserve">The unit must be linked in its assessment and application to those units that apply to actual maintenance of aircraft. </w:t>
      </w:r>
    </w:p>
    <w:p w:rsidR="00000000" w:rsidRPr="00446A18" w:rsidP="00446A18">
      <w:pPr>
        <w:pStyle w:val="ListBullet"/>
      </w:pPr>
      <w:r w:rsidRPr="00446A18">
        <w:t>Evidence of knowledge about aviation maintenance settings in whi</w:t>
      </w:r>
      <w:r w:rsidRPr="00446A18">
        <w:t xml:space="preserve">ch mathematical techniques and physics principles, laws and techniques are applied is essential. </w:t>
      </w:r>
    </w:p>
    <w:p w:rsidR="00000000" w:rsidRPr="00446A18" w:rsidP="00446A18">
      <w:pPr>
        <w:pStyle w:val="ListBullet"/>
      </w:pPr>
      <w:r w:rsidRPr="00446A18">
        <w:t>A person cannot be assessed as competent until it can be demonstrated to the satisfaction of the workplace assessor that the relevant elements and the perform</w:t>
      </w:r>
      <w:r w:rsidRPr="00446A18">
        <w:t>ance criteria of the unit of competency are being achieved off the job in simulated settings.</w:t>
      </w:r>
    </w:p>
    <w:p w:rsidR="00000000" w:rsidRPr="00446A18" w:rsidP="00446A18">
      <w:pPr>
        <w:pStyle w:val="AllowPageBreak"/>
      </w:pPr>
    </w:p>
    <w:p w:rsidR="00000000" w:rsidRPr="00446A18" w:rsidP="00446A18">
      <w:pPr>
        <w:pStyle w:val="Heading1"/>
      </w:pPr>
      <w:bookmarkStart w:id="15" w:name="O_723702"/>
      <w:bookmarkEnd w:id="15"/>
      <w:r w:rsidRPr="00446A18">
        <w:t>Links</w:t>
      </w:r>
    </w:p>
    <w:p w:rsidR="00000000" w:rsidRPr="00446A18" w:rsidP="00671ED6">
      <w:pPr>
        <w:pStyle w:val="BodyText"/>
      </w:pPr>
      <w:r w:rsidRPr="00446A1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564A4">
        <w:rPr>
          <w:rStyle w:val="Hyperlink"/>
        </w:rPr>
        <w:t>https://vetnet.gov.au/Pages/TrainingDocs.aspx?q=ce216c9c-04d5-4b3b-9bcf-4e81d0950371</w:t>
      </w:r>
      <w:r>
        <w:fldChar w:fldCharType="end"/>
      </w:r>
    </w:p>
    <w:p w:rsidR="00000000" w:rsidRPr="00446A18" w:rsidP="00446A18"/>
    <w:sectPr w:rsidSect="00446A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18" w:rsidRPr="00671ED6" w:rsidP="00671E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ED6" w:rsidP="00446A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1ED6" w:rsidP="00446A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71ED6" w:rsidP="00446A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18" w:rsidP="00446A18">
    <w:pPr>
      <w:pStyle w:val="Footer"/>
      <w:framePr w:wrap="around"/>
    </w:pPr>
    <w:r>
      <w:fldChar w:fldCharType="begin"/>
    </w:r>
    <w:r>
      <w:instrText xml:space="preserve"> DOCPROPERTY  Subject  \* MERGEFORMAT </w:instrText>
    </w:r>
    <w:r>
      <w:fldChar w:fldCharType="separate"/>
    </w:r>
    <w:r w:rsidR="00671ED6">
      <w:t>Approved</w:t>
    </w:r>
    <w:r w:rsidR="00671ED6">
      <w:fldChar w:fldCharType="end"/>
    </w:r>
    <w:r>
      <w:tab/>
      <w:t xml:space="preserve">Page </w:t>
    </w:r>
    <w:r>
      <w:fldChar w:fldCharType="begin"/>
    </w:r>
    <w:r>
      <w:instrText xml:space="preserve"> PAGE  \* Arabic  \* MERGEFORMAT </w:instrText>
    </w:r>
    <w:r>
      <w:fldChar w:fldCharType="separate"/>
    </w:r>
    <w:r w:rsidR="00671E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1ED6">
      <w:rPr>
        <w:noProof/>
      </w:rPr>
      <w:t>5</w:t>
    </w:r>
    <w:r>
      <w:rPr>
        <w:noProof/>
      </w:rPr>
      <w:fldChar w:fldCharType="end"/>
    </w:r>
  </w:p>
  <w:p w:rsidR="00446A18" w:rsidP="00446A18">
    <w:pPr>
      <w:pStyle w:val="Footer"/>
      <w:framePr w:wrap="around"/>
    </w:pPr>
    <w:r>
      <w:t xml:space="preserve">© Commonwealth of Australia, </w:t>
    </w:r>
    <w:r>
      <w:fldChar w:fldCharType="begin"/>
    </w:r>
    <w:r>
      <w:instrText xml:space="preserve"> DATE  \@ "yyyy"  \* MERGEFORMAT </w:instrText>
    </w:r>
    <w:r>
      <w:fldChar w:fldCharType="separate"/>
    </w:r>
    <w:r w:rsidR="00671ED6">
      <w:rPr>
        <w:noProof/>
      </w:rPr>
      <w:t>2025</w:t>
    </w:r>
    <w:r>
      <w:fldChar w:fldCharType="end"/>
    </w:r>
    <w:r>
      <w:tab/>
    </w:r>
    <w:r>
      <w:fldChar w:fldCharType="begin"/>
    </w:r>
    <w:r>
      <w:instrText xml:space="preserve"> DOCPROPERTY  Author  \* MERGEFORMAT </w:instrText>
    </w:r>
    <w:r>
      <w:fldChar w:fldCharType="separate"/>
    </w:r>
    <w:r w:rsidR="00671ED6">
      <w:t>Manufacturing Industry Skills Alliance</w:t>
    </w:r>
    <w:r w:rsidR="00671ED6">
      <w:fldChar w:fldCharType="end"/>
    </w:r>
  </w:p>
  <w:p w:rsidR="00446A18" w:rsidP="00446A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E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6A18" w:rsidRPr="00671ED6" w:rsidP="00671E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ED6" w:rsidRPr="002D2AF8" w:rsidP="00446A18">
    <w:pPr>
      <w:pStyle w:val="Header"/>
      <w:framePr w:wrap="around"/>
    </w:pPr>
    <w:r>
      <w:fldChar w:fldCharType="begin"/>
    </w:r>
    <w:r>
      <w:instrText xml:space="preserve"> TITLE   \* MERGEFORMAT </w:instrText>
    </w:r>
    <w:r>
      <w:fldChar w:fldCharType="separate"/>
    </w:r>
    <w:r>
      <w:t>MEA148 Apply mathematics and physics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1ED6" w:rsidP="00446A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18" w:rsidRPr="002D2AF8" w:rsidP="00446A18">
    <w:pPr>
      <w:pStyle w:val="Header"/>
      <w:framePr w:wrap="around"/>
    </w:pPr>
    <w:r>
      <w:fldChar w:fldCharType="begin"/>
    </w:r>
    <w:r>
      <w:instrText xml:space="preserve"> TITLE   \* MERGEFORMAT </w:instrText>
    </w:r>
    <w:r>
      <w:fldChar w:fldCharType="separate"/>
    </w:r>
    <w:r w:rsidR="00671ED6">
      <w:t>MEA148 Apply mathematics and physics in aviation maintenance</w:t>
    </w:r>
    <w:r w:rsidR="00671ED6">
      <w:fldChar w:fldCharType="end"/>
    </w:r>
    <w:r>
      <w:tab/>
      <w:t xml:space="preserve">Date this document was generated: </w:t>
    </w:r>
    <w:r>
      <w:fldChar w:fldCharType="begin"/>
    </w:r>
    <w:r>
      <w:instrText xml:space="preserve"> CREATEDATE  \@ "d MMMM yyyy"  \* MERGEFORMAT </w:instrText>
    </w:r>
    <w:r>
      <w:fldChar w:fldCharType="separate"/>
    </w:r>
    <w:r w:rsidR="00671ED6">
      <w:rPr>
        <w:noProof/>
      </w:rPr>
      <w:t>2 March 2025</w:t>
    </w:r>
    <w:r>
      <w:fldChar w:fldCharType="end"/>
    </w:r>
  </w:p>
  <w:p w:rsidR="00446A18" w:rsidP="00446A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5CA4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380D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3C74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A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6A18"/>
    <w:pPr>
      <w:spacing w:before="360" w:after="60"/>
      <w:outlineLvl w:val="0"/>
    </w:pPr>
    <w:rPr>
      <w:sz w:val="32"/>
    </w:rPr>
  </w:style>
  <w:style w:type="paragraph" w:styleId="Heading2">
    <w:name w:val="heading 2"/>
    <w:basedOn w:val="HeadingBase"/>
    <w:next w:val="BodyText"/>
    <w:link w:val="Heading2Char"/>
    <w:qFormat/>
    <w:rsid w:val="00446A18"/>
    <w:pPr>
      <w:keepLines/>
      <w:spacing w:before="240" w:after="120"/>
      <w:outlineLvl w:val="1"/>
    </w:pPr>
    <w:rPr>
      <w:sz w:val="28"/>
      <w:szCs w:val="40"/>
    </w:rPr>
  </w:style>
  <w:style w:type="paragraph" w:styleId="Heading3">
    <w:name w:val="heading 3"/>
    <w:basedOn w:val="HeadingBase"/>
    <w:next w:val="BodyText"/>
    <w:link w:val="Heading3Char"/>
    <w:qFormat/>
    <w:rsid w:val="00446A18"/>
    <w:pPr>
      <w:spacing w:before="180" w:after="120"/>
      <w:outlineLvl w:val="2"/>
    </w:pPr>
    <w:rPr>
      <w:spacing w:val="-10"/>
      <w:kern w:val="32"/>
    </w:rPr>
  </w:style>
  <w:style w:type="paragraph" w:styleId="Heading4">
    <w:name w:val="heading 4"/>
    <w:basedOn w:val="HeadingBase"/>
    <w:next w:val="BodyText"/>
    <w:link w:val="Heading4Char"/>
    <w:qFormat/>
    <w:rsid w:val="00446A18"/>
    <w:pPr>
      <w:spacing w:before="160" w:after="120"/>
      <w:outlineLvl w:val="3"/>
    </w:pPr>
    <w:rPr>
      <w:sz w:val="22"/>
    </w:rPr>
  </w:style>
  <w:style w:type="paragraph" w:styleId="Heading5">
    <w:name w:val="heading 5"/>
    <w:basedOn w:val="HeadingBase"/>
    <w:next w:val="Normal"/>
    <w:link w:val="Heading5Char"/>
    <w:qFormat/>
    <w:rsid w:val="00446A18"/>
    <w:pPr>
      <w:spacing w:before="80"/>
      <w:outlineLvl w:val="4"/>
    </w:pPr>
    <w:rPr>
      <w:color w:val="918585"/>
      <w:sz w:val="20"/>
    </w:rPr>
  </w:style>
  <w:style w:type="paragraph" w:styleId="Heading6">
    <w:name w:val="heading 6"/>
    <w:basedOn w:val="HeadingBase"/>
    <w:next w:val="Normal"/>
    <w:link w:val="Heading6Char"/>
    <w:qFormat/>
    <w:rsid w:val="00446A18"/>
    <w:pPr>
      <w:spacing w:before="60"/>
      <w:outlineLvl w:val="5"/>
    </w:pPr>
    <w:rPr>
      <w:color w:val="918585"/>
      <w:sz w:val="20"/>
    </w:rPr>
  </w:style>
  <w:style w:type="paragraph" w:styleId="Heading7">
    <w:name w:val="heading 7"/>
    <w:basedOn w:val="Normal"/>
    <w:next w:val="Normal"/>
    <w:link w:val="Heading7Char"/>
    <w:qFormat/>
    <w:rsid w:val="00446A18"/>
    <w:pPr>
      <w:ind w:left="720"/>
      <w:outlineLvl w:val="6"/>
    </w:pPr>
    <w:rPr>
      <w:i/>
    </w:rPr>
  </w:style>
  <w:style w:type="paragraph" w:styleId="Heading8">
    <w:name w:val="heading 8"/>
    <w:basedOn w:val="Normal"/>
    <w:next w:val="Normal"/>
    <w:link w:val="Heading8Char"/>
    <w:qFormat/>
    <w:rsid w:val="00446A18"/>
    <w:pPr>
      <w:ind w:left="720"/>
      <w:outlineLvl w:val="7"/>
    </w:pPr>
    <w:rPr>
      <w:i/>
    </w:rPr>
  </w:style>
  <w:style w:type="paragraph" w:styleId="Heading9">
    <w:name w:val="heading 9"/>
    <w:basedOn w:val="Normal"/>
    <w:next w:val="Normal"/>
    <w:link w:val="Heading9Char"/>
    <w:qFormat/>
    <w:rsid w:val="00446A18"/>
    <w:pPr>
      <w:ind w:left="720"/>
      <w:outlineLvl w:val="8"/>
    </w:pPr>
    <w:rPr>
      <w:i/>
    </w:rPr>
  </w:style>
  <w:style w:type="character" w:default="1" w:styleId="DefaultParagraphFont">
    <w:name w:val="Default Paragraph Font"/>
    <w:uiPriority w:val="1"/>
    <w:unhideWhenUsed/>
    <w:rsid w:val="00446A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A18"/>
  </w:style>
  <w:style w:type="character" w:customStyle="1" w:styleId="Heading1Char">
    <w:name w:val="Heading 1 Char"/>
    <w:basedOn w:val="DefaultParagraphFont"/>
    <w:link w:val="Heading1"/>
    <w:rsid w:val="00446A18"/>
    <w:rPr>
      <w:rFonts w:ascii="Times New Roman" w:eastAsia="Times New Roman" w:hAnsi="Times New Roman" w:cs="Times New Roman"/>
      <w:b/>
      <w:sz w:val="32"/>
      <w:szCs w:val="20"/>
      <w:lang w:eastAsia="en-US"/>
    </w:rPr>
  </w:style>
  <w:style w:type="paragraph" w:styleId="BodyText">
    <w:name w:val="Body Text"/>
    <w:basedOn w:val="Normal"/>
    <w:link w:val="BodyTextChar"/>
    <w:rsid w:val="00446A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6A18"/>
    <w:rPr>
      <w:rFonts w:ascii="Times New Roman" w:eastAsia="Times New Roman" w:hAnsi="Times New Roman" w:cs="Times New Roman"/>
      <w:sz w:val="24"/>
      <w:lang w:eastAsia="en-US"/>
    </w:rPr>
  </w:style>
  <w:style w:type="paragraph" w:styleId="ListBullet">
    <w:name w:val="List Bullet"/>
    <w:basedOn w:val="List"/>
    <w:rsid w:val="00446A18"/>
    <w:pPr>
      <w:numPr>
        <w:numId w:val="12"/>
      </w:numPr>
      <w:tabs>
        <w:tab w:val="clear" w:pos="340"/>
      </w:tabs>
      <w:spacing w:before="40" w:after="40"/>
    </w:pPr>
  </w:style>
  <w:style w:type="paragraph" w:styleId="ListBullet2">
    <w:name w:val="List Bullet 2"/>
    <w:basedOn w:val="List2"/>
    <w:rsid w:val="00446A18"/>
    <w:pPr>
      <w:numPr>
        <w:numId w:val="13"/>
      </w:numPr>
      <w:tabs>
        <w:tab w:val="clear" w:pos="680"/>
      </w:tabs>
    </w:pPr>
  </w:style>
  <w:style w:type="paragraph" w:customStyle="1" w:styleId="SuperHeading">
    <w:name w:val="SuperHeading"/>
    <w:basedOn w:val="Normal"/>
    <w:rsid w:val="00446A18"/>
    <w:pPr>
      <w:spacing w:before="240" w:after="120"/>
      <w:outlineLvl w:val="0"/>
    </w:pPr>
    <w:rPr>
      <w:rFonts w:ascii="Times New Roman" w:hAnsi="Times New Roman"/>
      <w:b/>
      <w:sz w:val="32"/>
    </w:rPr>
  </w:style>
  <w:style w:type="paragraph" w:customStyle="1" w:styleId="AllowPageBreak">
    <w:name w:val="AllowPageBreak"/>
    <w:rsid w:val="00446A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6A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A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A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A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A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A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6A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6A18"/>
    <w:rPr>
      <w:rFonts w:ascii="Courier New" w:eastAsia="Times New Roman" w:hAnsi="Courier New" w:cs="Times New Roman"/>
      <w:i/>
      <w:szCs w:val="20"/>
      <w:lang w:eastAsia="en-US"/>
    </w:rPr>
  </w:style>
  <w:style w:type="paragraph" w:customStyle="1" w:styleId="HeadingBase">
    <w:name w:val="Heading Base"/>
    <w:rsid w:val="00446A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A18"/>
    <w:pPr>
      <w:tabs>
        <w:tab w:val="right" w:leader="dot" w:pos="9072"/>
      </w:tabs>
      <w:ind w:left="567"/>
    </w:pPr>
    <w:rPr>
      <w:szCs w:val="22"/>
    </w:rPr>
  </w:style>
  <w:style w:type="paragraph" w:customStyle="1" w:styleId="TOCBase">
    <w:name w:val="TOC Base"/>
    <w:rsid w:val="00446A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A18"/>
    <w:pPr>
      <w:tabs>
        <w:tab w:val="right" w:leader="dot" w:pos="9072"/>
      </w:tabs>
      <w:spacing w:before="40" w:after="40"/>
      <w:ind w:left="284"/>
    </w:pPr>
    <w:rPr>
      <w:rFonts w:ascii="Times New Roman" w:hAnsi="Times New Roman"/>
    </w:rPr>
  </w:style>
  <w:style w:type="paragraph" w:styleId="TOC1">
    <w:name w:val="toc 1"/>
    <w:basedOn w:val="TOCBase"/>
    <w:next w:val="Normal"/>
    <w:rsid w:val="00446A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6A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A18"/>
    <w:rPr>
      <w:rFonts w:ascii="Times New Roman" w:eastAsia="Times New Roman" w:hAnsi="Times New Roman" w:cs="Times New Roman"/>
      <w:sz w:val="16"/>
      <w:lang w:eastAsia="en-US"/>
    </w:rPr>
  </w:style>
  <w:style w:type="paragraph" w:styleId="Title">
    <w:name w:val="Title"/>
    <w:basedOn w:val="HeadingBase"/>
    <w:link w:val="TitleChar"/>
    <w:qFormat/>
    <w:rsid w:val="00446A18"/>
    <w:pPr>
      <w:spacing w:before="5040"/>
      <w:jc w:val="center"/>
    </w:pPr>
    <w:rPr>
      <w:sz w:val="48"/>
      <w:szCs w:val="72"/>
      <w:lang w:val="en-US"/>
    </w:rPr>
  </w:style>
  <w:style w:type="character" w:customStyle="1" w:styleId="TitleChar">
    <w:name w:val="Title Char"/>
    <w:basedOn w:val="DefaultParagraphFont"/>
    <w:link w:val="Title"/>
    <w:rsid w:val="00446A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A18"/>
    <w:pPr>
      <w:tabs>
        <w:tab w:val="left" w:pos="3600"/>
        <w:tab w:val="left" w:pos="3958"/>
      </w:tabs>
    </w:pPr>
  </w:style>
  <w:style w:type="paragraph" w:styleId="List">
    <w:name w:val="List"/>
    <w:basedOn w:val="BodyText"/>
    <w:next w:val="BodyText"/>
    <w:rsid w:val="00446A18"/>
    <w:pPr>
      <w:tabs>
        <w:tab w:val="left" w:pos="340"/>
      </w:tabs>
      <w:spacing w:before="60" w:after="60"/>
      <w:ind w:left="340" w:hanging="340"/>
    </w:pPr>
  </w:style>
  <w:style w:type="paragraph" w:customStyle="1" w:styleId="Note">
    <w:name w:val="Note"/>
    <w:basedOn w:val="BodyText"/>
    <w:rsid w:val="00446A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6A18"/>
    <w:rPr>
      <w:b/>
      <w:spacing w:val="0"/>
    </w:rPr>
  </w:style>
  <w:style w:type="paragraph" w:customStyle="1" w:styleId="SuperTitle">
    <w:name w:val="SuperTitle"/>
    <w:basedOn w:val="Title"/>
    <w:rsid w:val="00446A18"/>
    <w:pPr>
      <w:framePr w:wrap="auto" w:hAnchor="text" w:y="6049"/>
    </w:pPr>
    <w:rPr>
      <w:color w:val="000000"/>
      <w:sz w:val="40"/>
    </w:rPr>
  </w:style>
  <w:style w:type="paragraph" w:customStyle="1" w:styleId="TOCTitle">
    <w:name w:val="TOCTitle"/>
    <w:basedOn w:val="Heading1"/>
    <w:rsid w:val="00446A18"/>
    <w:pPr>
      <w:spacing w:after="240"/>
      <w:jc w:val="center"/>
      <w:outlineLvl w:val="9"/>
    </w:pPr>
    <w:rPr>
      <w:caps/>
    </w:rPr>
  </w:style>
  <w:style w:type="paragraph" w:customStyle="1" w:styleId="Version">
    <w:name w:val="Version"/>
    <w:rsid w:val="00446A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6A18"/>
    <w:pPr>
      <w:keepNext w:val="0"/>
      <w:tabs>
        <w:tab w:val="right" w:pos="4176"/>
      </w:tabs>
      <w:ind w:left="198" w:hanging="198"/>
    </w:pPr>
    <w:rPr>
      <w:rFonts w:ascii="Garamond" w:hAnsi="Garamond"/>
    </w:rPr>
  </w:style>
  <w:style w:type="paragraph" w:styleId="IndexHeading">
    <w:name w:val="index heading"/>
    <w:basedOn w:val="Normal"/>
    <w:next w:val="Index1"/>
    <w:semiHidden/>
    <w:rsid w:val="00446A18"/>
    <w:pPr>
      <w:spacing w:before="120" w:after="120"/>
    </w:pPr>
    <w:rPr>
      <w:rFonts w:ascii="Arial" w:hAnsi="Arial"/>
      <w:b/>
      <w:color w:val="918585"/>
      <w:sz w:val="24"/>
    </w:rPr>
  </w:style>
  <w:style w:type="paragraph" w:styleId="Header">
    <w:name w:val="header"/>
    <w:basedOn w:val="Normal"/>
    <w:link w:val="HeaderChar"/>
    <w:rsid w:val="00446A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A18"/>
    <w:rPr>
      <w:rFonts w:ascii="Times New Roman" w:eastAsia="Times New Roman" w:hAnsi="Times New Roman" w:cs="Times New Roman"/>
      <w:sz w:val="16"/>
      <w:szCs w:val="20"/>
      <w:lang w:val="en-GB" w:eastAsia="en-US"/>
    </w:rPr>
  </w:style>
  <w:style w:type="paragraph" w:customStyle="1" w:styleId="Chapter">
    <w:name w:val="Chapter"/>
    <w:basedOn w:val="Normal"/>
    <w:rsid w:val="00446A18"/>
    <w:pPr>
      <w:spacing w:before="240"/>
    </w:pPr>
    <w:rPr>
      <w:rFonts w:ascii="Times New Roman" w:hAnsi="Times New Roman"/>
      <w:smallCaps/>
      <w:spacing w:val="80"/>
      <w:sz w:val="28"/>
    </w:rPr>
  </w:style>
  <w:style w:type="paragraph" w:customStyle="1" w:styleId="InChapter">
    <w:name w:val="InChapter"/>
    <w:basedOn w:val="Heading3"/>
    <w:rsid w:val="00446A18"/>
    <w:pPr>
      <w:spacing w:after="240"/>
      <w:outlineLvl w:val="9"/>
    </w:pPr>
    <w:rPr>
      <w:noProof/>
    </w:rPr>
  </w:style>
  <w:style w:type="paragraph" w:styleId="Index2">
    <w:name w:val="index 2"/>
    <w:basedOn w:val="Normal"/>
    <w:next w:val="Normal"/>
    <w:semiHidden/>
    <w:rsid w:val="00446A18"/>
    <w:pPr>
      <w:tabs>
        <w:tab w:val="right" w:pos="4176"/>
      </w:tabs>
      <w:ind w:left="568" w:hanging="284"/>
    </w:pPr>
    <w:rPr>
      <w:rFonts w:ascii="Garamond" w:hAnsi="Garamond"/>
    </w:rPr>
  </w:style>
  <w:style w:type="paragraph" w:customStyle="1" w:styleId="Byline">
    <w:name w:val="Byline"/>
    <w:rsid w:val="00446A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A18"/>
    <w:pPr>
      <w:tabs>
        <w:tab w:val="clear" w:pos="3600"/>
        <w:tab w:val="clear" w:pos="3958"/>
      </w:tabs>
      <w:jc w:val="right"/>
    </w:pPr>
  </w:style>
  <w:style w:type="character" w:styleId="Emphasis">
    <w:name w:val="Emphasis"/>
    <w:basedOn w:val="DefaultParagraphFont"/>
    <w:qFormat/>
    <w:rsid w:val="00446A18"/>
    <w:rPr>
      <w:i/>
    </w:rPr>
  </w:style>
  <w:style w:type="paragraph" w:styleId="Caption">
    <w:name w:val="caption"/>
    <w:basedOn w:val="BodyText"/>
    <w:next w:val="Normal"/>
    <w:qFormat/>
    <w:rsid w:val="00446A18"/>
    <w:pPr>
      <w:framePr w:w="2268" w:hSpace="181" w:vSpace="181" w:wrap="around" w:vAnchor="text" w:hAnchor="page" w:x="1135" w:y="285" w:anchorLock="1"/>
    </w:pPr>
    <w:rPr>
      <w:i/>
    </w:rPr>
  </w:style>
  <w:style w:type="paragraph" w:customStyle="1" w:styleId="MiniTOCTitle">
    <w:name w:val="MiniTOCTitle"/>
    <w:basedOn w:val="Heading4"/>
    <w:rsid w:val="00446A18"/>
    <w:pPr>
      <w:spacing w:before="240"/>
      <w:outlineLvl w:val="9"/>
    </w:pPr>
    <w:rPr>
      <w:noProof/>
      <w:sz w:val="24"/>
    </w:rPr>
  </w:style>
  <w:style w:type="paragraph" w:customStyle="1" w:styleId="MiniTOCItem">
    <w:name w:val="MiniTOCItem"/>
    <w:basedOn w:val="ListBullet"/>
    <w:rsid w:val="00446A18"/>
    <w:pPr>
      <w:numPr>
        <w:numId w:val="0"/>
      </w:numPr>
      <w:tabs>
        <w:tab w:val="right" w:leader="dot" w:pos="6521"/>
      </w:tabs>
      <w:spacing w:before="0" w:after="0"/>
    </w:pPr>
  </w:style>
  <w:style w:type="paragraph" w:customStyle="1" w:styleId="TOFTitle">
    <w:name w:val="TOFTitle"/>
    <w:basedOn w:val="TOCTitle"/>
    <w:rsid w:val="00446A18"/>
  </w:style>
  <w:style w:type="paragraph" w:styleId="TableofFigures">
    <w:name w:val="table of figures"/>
    <w:basedOn w:val="Normal"/>
    <w:next w:val="Normal"/>
    <w:semiHidden/>
    <w:rsid w:val="00446A18"/>
    <w:pPr>
      <w:tabs>
        <w:tab w:val="right" w:leader="dot" w:pos="9072"/>
      </w:tabs>
      <w:ind w:left="970" w:hanging="403"/>
    </w:pPr>
    <w:rPr>
      <w:rFonts w:ascii="Times New Roman" w:hAnsi="Times New Roman"/>
      <w:b/>
    </w:rPr>
  </w:style>
  <w:style w:type="paragraph" w:styleId="ListNumber">
    <w:name w:val="List Number"/>
    <w:basedOn w:val="List"/>
    <w:rsid w:val="00446A18"/>
    <w:pPr>
      <w:numPr>
        <w:numId w:val="15"/>
      </w:numPr>
      <w:tabs>
        <w:tab w:val="clear" w:pos="340"/>
      </w:tabs>
    </w:pPr>
  </w:style>
  <w:style w:type="character" w:customStyle="1" w:styleId="WingdingSymbols">
    <w:name w:val="Wingding Symbols"/>
    <w:rsid w:val="00446A18"/>
    <w:rPr>
      <w:rFonts w:ascii="Wingdings" w:hAnsi="Wingdings"/>
    </w:rPr>
  </w:style>
  <w:style w:type="paragraph" w:customStyle="1" w:styleId="TableHeading">
    <w:name w:val="Table Heading"/>
    <w:basedOn w:val="HeadingBase"/>
    <w:rsid w:val="00446A18"/>
    <w:pPr>
      <w:keepLines/>
      <w:pBdr>
        <w:bottom w:val="single" w:sz="6" w:space="1" w:color="918585"/>
      </w:pBdr>
      <w:spacing w:before="240"/>
    </w:pPr>
  </w:style>
  <w:style w:type="character" w:customStyle="1" w:styleId="HotSpot">
    <w:name w:val="HotSpot"/>
    <w:rsid w:val="00446A18"/>
    <w:rPr>
      <w:color w:val="0033CC"/>
      <w:u w:val="none"/>
    </w:rPr>
  </w:style>
  <w:style w:type="paragraph" w:customStyle="1" w:styleId="BodyTextRight">
    <w:name w:val="Body Text Right"/>
    <w:basedOn w:val="BodyText"/>
    <w:rsid w:val="00446A18"/>
    <w:pPr>
      <w:spacing w:before="0" w:after="0"/>
      <w:jc w:val="right"/>
    </w:pPr>
  </w:style>
  <w:style w:type="paragraph" w:styleId="Index3">
    <w:name w:val="index 3"/>
    <w:basedOn w:val="ListNumber2"/>
    <w:next w:val="Normal"/>
    <w:semiHidden/>
    <w:rsid w:val="00446A18"/>
    <w:pPr>
      <w:numPr>
        <w:numId w:val="0"/>
      </w:numPr>
      <w:tabs>
        <w:tab w:val="right" w:leader="dot" w:pos="4176"/>
      </w:tabs>
    </w:pPr>
  </w:style>
  <w:style w:type="paragraph" w:styleId="ListNumber2">
    <w:name w:val="List Number 2"/>
    <w:basedOn w:val="List2"/>
    <w:rsid w:val="00446A18"/>
    <w:pPr>
      <w:numPr>
        <w:numId w:val="10"/>
      </w:numPr>
      <w:tabs>
        <w:tab w:val="clear" w:pos="1060"/>
      </w:tabs>
    </w:pPr>
  </w:style>
  <w:style w:type="paragraph" w:customStyle="1" w:styleId="MarginNote">
    <w:name w:val="Margin Note"/>
    <w:basedOn w:val="BodyText"/>
    <w:rsid w:val="00446A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A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A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6A18"/>
    <w:rPr>
      <w:sz w:val="32"/>
    </w:rPr>
  </w:style>
  <w:style w:type="paragraph" w:customStyle="1" w:styleId="HeadingProcedure">
    <w:name w:val="Heading Procedure"/>
    <w:basedOn w:val="HeadingBase"/>
    <w:next w:val="Normal"/>
    <w:rsid w:val="00446A18"/>
    <w:pPr>
      <w:tabs>
        <w:tab w:val="left" w:pos="0"/>
      </w:tabs>
      <w:spacing w:before="120" w:after="60"/>
    </w:pPr>
    <w:rPr>
      <w:i/>
      <w:color w:val="918585"/>
      <w:sz w:val="22"/>
    </w:rPr>
  </w:style>
  <w:style w:type="paragraph" w:customStyle="1" w:styleId="TableBodyText">
    <w:name w:val="Table Body Text"/>
    <w:basedOn w:val="BodyText"/>
    <w:rsid w:val="00446A18"/>
    <w:pPr>
      <w:spacing w:before="60" w:after="60"/>
    </w:pPr>
  </w:style>
  <w:style w:type="paragraph" w:styleId="ListContinue">
    <w:name w:val="List Continue"/>
    <w:basedOn w:val="List"/>
    <w:rsid w:val="00446A18"/>
    <w:pPr>
      <w:ind w:firstLine="0"/>
    </w:pPr>
  </w:style>
  <w:style w:type="paragraph" w:customStyle="1" w:styleId="ListNote">
    <w:name w:val="List Note"/>
    <w:basedOn w:val="List"/>
    <w:rsid w:val="00446A18"/>
    <w:pPr>
      <w:pBdr>
        <w:top w:val="single" w:sz="6" w:space="2" w:color="918585"/>
        <w:bottom w:val="single" w:sz="6" w:space="2" w:color="918585"/>
      </w:pBdr>
      <w:tabs>
        <w:tab w:val="left" w:pos="1021"/>
      </w:tabs>
      <w:ind w:firstLine="0"/>
    </w:pPr>
  </w:style>
  <w:style w:type="paragraph" w:customStyle="1" w:styleId="Warning">
    <w:name w:val="Warning"/>
    <w:basedOn w:val="BodyText"/>
    <w:rsid w:val="00446A18"/>
    <w:pPr>
      <w:shd w:val="clear" w:color="auto" w:fill="D9D9D9"/>
      <w:tabs>
        <w:tab w:val="left" w:pos="992"/>
      </w:tabs>
      <w:ind w:left="119" w:right="119"/>
    </w:pPr>
    <w:rPr>
      <w:sz w:val="20"/>
    </w:rPr>
  </w:style>
  <w:style w:type="paragraph" w:customStyle="1" w:styleId="MarginIcons">
    <w:name w:val="Margin Icons"/>
    <w:basedOn w:val="BodyText"/>
    <w:rsid w:val="00446A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A18"/>
    <w:rPr>
      <w:rFonts w:ascii="Courier New" w:hAnsi="Courier New"/>
    </w:rPr>
  </w:style>
  <w:style w:type="paragraph" w:customStyle="1" w:styleId="NoteBullet">
    <w:name w:val="Note Bullet"/>
    <w:basedOn w:val="Note"/>
    <w:rsid w:val="00446A18"/>
    <w:pPr>
      <w:tabs>
        <w:tab w:val="clear" w:pos="680"/>
      </w:tabs>
      <w:spacing w:before="60" w:after="60"/>
    </w:pPr>
  </w:style>
  <w:style w:type="paragraph" w:customStyle="1" w:styleId="SubHeading2">
    <w:name w:val="SubHeading2"/>
    <w:basedOn w:val="HeadingBase"/>
    <w:rsid w:val="00446A18"/>
    <w:pPr>
      <w:spacing w:before="240" w:after="60"/>
    </w:pPr>
    <w:rPr>
      <w:sz w:val="20"/>
    </w:rPr>
  </w:style>
  <w:style w:type="paragraph" w:customStyle="1" w:styleId="SubHeading1">
    <w:name w:val="SubHeading1"/>
    <w:basedOn w:val="HeadingBase"/>
    <w:rsid w:val="00446A18"/>
    <w:pPr>
      <w:spacing w:before="240" w:after="60"/>
    </w:pPr>
    <w:rPr>
      <w:color w:val="918585"/>
      <w:sz w:val="22"/>
    </w:rPr>
  </w:style>
  <w:style w:type="paragraph" w:customStyle="1" w:styleId="SideHeading">
    <w:name w:val="Side Heading"/>
    <w:basedOn w:val="HeadingBase"/>
    <w:rsid w:val="00446A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A18"/>
    <w:pPr>
      <w:tabs>
        <w:tab w:val="num" w:pos="360"/>
      </w:tabs>
    </w:pPr>
  </w:style>
  <w:style w:type="paragraph" w:styleId="PlainText">
    <w:name w:val="Plain Text"/>
    <w:basedOn w:val="Normal"/>
    <w:link w:val="PlainTextChar"/>
    <w:rsid w:val="00446A18"/>
    <w:rPr>
      <w:sz w:val="20"/>
    </w:rPr>
  </w:style>
  <w:style w:type="character" w:customStyle="1" w:styleId="PlainTextChar">
    <w:name w:val="Plain Text Char"/>
    <w:basedOn w:val="DefaultParagraphFont"/>
    <w:link w:val="PlainText"/>
    <w:rsid w:val="00446A18"/>
    <w:rPr>
      <w:rFonts w:ascii="Courier New" w:eastAsia="Times New Roman" w:hAnsi="Courier New" w:cs="Times New Roman"/>
      <w:sz w:val="20"/>
      <w:szCs w:val="20"/>
      <w:lang w:eastAsia="en-US"/>
    </w:rPr>
  </w:style>
  <w:style w:type="character" w:customStyle="1" w:styleId="MenuOption">
    <w:name w:val="Menu Option"/>
    <w:basedOn w:val="DefaultParagraphFont"/>
    <w:rsid w:val="00446A18"/>
    <w:rPr>
      <w:b/>
      <w:smallCaps/>
    </w:rPr>
  </w:style>
  <w:style w:type="paragraph" w:customStyle="1" w:styleId="TableListNumber">
    <w:name w:val="Table List Number"/>
    <w:basedOn w:val="ListNumber"/>
    <w:rsid w:val="00446A18"/>
    <w:pPr>
      <w:numPr>
        <w:numId w:val="0"/>
      </w:numPr>
    </w:pPr>
  </w:style>
  <w:style w:type="paragraph" w:styleId="TOC4">
    <w:name w:val="toc 4"/>
    <w:basedOn w:val="TOCBase"/>
    <w:next w:val="Normal"/>
    <w:semiHidden/>
    <w:rsid w:val="00446A18"/>
    <w:pPr>
      <w:tabs>
        <w:tab w:val="right" w:leader="dot" w:pos="9071"/>
      </w:tabs>
      <w:ind w:left="1701"/>
    </w:pPr>
  </w:style>
  <w:style w:type="paragraph" w:customStyle="1" w:styleId="ListAlpha">
    <w:name w:val="List Alpha"/>
    <w:basedOn w:val="List"/>
    <w:rsid w:val="00446A18"/>
    <w:pPr>
      <w:numPr>
        <w:numId w:val="9"/>
      </w:numPr>
    </w:pPr>
  </w:style>
  <w:style w:type="paragraph" w:customStyle="1" w:styleId="ListAlpha2">
    <w:name w:val="List Alpha 2"/>
    <w:basedOn w:val="List2"/>
    <w:rsid w:val="00446A18"/>
    <w:pPr>
      <w:numPr>
        <w:numId w:val="8"/>
      </w:numPr>
    </w:pPr>
  </w:style>
  <w:style w:type="paragraph" w:styleId="List2">
    <w:name w:val="List 2"/>
    <w:basedOn w:val="BodyText"/>
    <w:rsid w:val="00446A18"/>
    <w:pPr>
      <w:tabs>
        <w:tab w:val="left" w:pos="680"/>
      </w:tabs>
      <w:spacing w:before="60" w:after="60"/>
      <w:ind w:left="680" w:hanging="340"/>
    </w:pPr>
  </w:style>
  <w:style w:type="paragraph" w:styleId="List3">
    <w:name w:val="List 3"/>
    <w:basedOn w:val="BodyText"/>
    <w:rsid w:val="00446A18"/>
    <w:pPr>
      <w:tabs>
        <w:tab w:val="left" w:pos="1021"/>
      </w:tabs>
      <w:spacing w:before="60" w:after="60"/>
      <w:ind w:left="1020" w:hanging="340"/>
    </w:pPr>
  </w:style>
  <w:style w:type="paragraph" w:styleId="List4">
    <w:name w:val="List 4"/>
    <w:basedOn w:val="BodyText"/>
    <w:rsid w:val="00446A18"/>
    <w:pPr>
      <w:tabs>
        <w:tab w:val="left" w:pos="1361"/>
      </w:tabs>
      <w:spacing w:before="60" w:after="60"/>
      <w:ind w:left="1361" w:hanging="340"/>
    </w:pPr>
  </w:style>
  <w:style w:type="paragraph" w:styleId="List5">
    <w:name w:val="List 5"/>
    <w:basedOn w:val="BodyText"/>
    <w:rsid w:val="00446A18"/>
    <w:pPr>
      <w:tabs>
        <w:tab w:val="left" w:pos="1701"/>
      </w:tabs>
      <w:spacing w:before="60" w:after="60"/>
      <w:ind w:left="1701" w:hanging="340"/>
    </w:pPr>
  </w:style>
  <w:style w:type="paragraph" w:styleId="ListBullet3">
    <w:name w:val="List Bullet 3"/>
    <w:basedOn w:val="List3"/>
    <w:rsid w:val="00446A18"/>
    <w:pPr>
      <w:numPr>
        <w:numId w:val="14"/>
      </w:numPr>
      <w:tabs>
        <w:tab w:val="clear" w:pos="1021"/>
      </w:tabs>
      <w:ind w:left="1037" w:hanging="357"/>
    </w:pPr>
  </w:style>
  <w:style w:type="paragraph" w:styleId="ListBullet4">
    <w:name w:val="List Bullet 4"/>
    <w:basedOn w:val="List4"/>
    <w:rsid w:val="00446A18"/>
    <w:pPr>
      <w:numPr>
        <w:numId w:val="3"/>
      </w:numPr>
      <w:tabs>
        <w:tab w:val="clear" w:pos="1361"/>
      </w:tabs>
    </w:pPr>
  </w:style>
  <w:style w:type="paragraph" w:styleId="ListBullet5">
    <w:name w:val="List Bullet 5"/>
    <w:basedOn w:val="List5"/>
    <w:rsid w:val="00446A18"/>
    <w:pPr>
      <w:numPr>
        <w:numId w:val="4"/>
      </w:numPr>
    </w:pPr>
  </w:style>
  <w:style w:type="paragraph" w:styleId="ListContinue2">
    <w:name w:val="List Continue 2"/>
    <w:basedOn w:val="List2"/>
    <w:rsid w:val="00446A18"/>
    <w:pPr>
      <w:ind w:firstLine="0"/>
    </w:pPr>
  </w:style>
  <w:style w:type="paragraph" w:styleId="ListContinue3">
    <w:name w:val="List Continue 3"/>
    <w:basedOn w:val="List3"/>
    <w:rsid w:val="00446A18"/>
    <w:pPr>
      <w:ind w:left="1021" w:firstLine="0"/>
    </w:pPr>
  </w:style>
  <w:style w:type="paragraph" w:styleId="ListContinue4">
    <w:name w:val="List Continue 4"/>
    <w:basedOn w:val="List4"/>
    <w:rsid w:val="00446A18"/>
    <w:pPr>
      <w:ind w:firstLine="0"/>
    </w:pPr>
  </w:style>
  <w:style w:type="paragraph" w:styleId="ListContinue5">
    <w:name w:val="List Continue 5"/>
    <w:basedOn w:val="List5"/>
    <w:rsid w:val="00446A18"/>
    <w:pPr>
      <w:ind w:firstLine="0"/>
    </w:pPr>
  </w:style>
  <w:style w:type="paragraph" w:styleId="ListNumber3">
    <w:name w:val="List Number 3"/>
    <w:basedOn w:val="List3"/>
    <w:rsid w:val="00446A18"/>
    <w:pPr>
      <w:numPr>
        <w:numId w:val="5"/>
      </w:numPr>
    </w:pPr>
  </w:style>
  <w:style w:type="paragraph" w:styleId="ListNumber4">
    <w:name w:val="List Number 4"/>
    <w:basedOn w:val="List4"/>
    <w:rsid w:val="00446A18"/>
    <w:pPr>
      <w:numPr>
        <w:numId w:val="6"/>
      </w:numPr>
    </w:pPr>
  </w:style>
  <w:style w:type="paragraph" w:styleId="ListNumber5">
    <w:name w:val="List Number 5"/>
    <w:basedOn w:val="List5"/>
    <w:rsid w:val="00446A18"/>
    <w:pPr>
      <w:numPr>
        <w:numId w:val="7"/>
      </w:numPr>
    </w:pPr>
  </w:style>
  <w:style w:type="paragraph" w:styleId="BlockText">
    <w:name w:val="Block Text"/>
    <w:basedOn w:val="Normal"/>
    <w:rsid w:val="00446A18"/>
    <w:pPr>
      <w:spacing w:after="120"/>
      <w:ind w:left="1440" w:right="1440"/>
    </w:pPr>
  </w:style>
  <w:style w:type="character" w:customStyle="1" w:styleId="Subscript">
    <w:name w:val="Subscript"/>
    <w:basedOn w:val="DefaultParagraphFont"/>
    <w:rsid w:val="00446A18"/>
    <w:rPr>
      <w:sz w:val="16"/>
      <w:vertAlign w:val="subscript"/>
    </w:rPr>
  </w:style>
  <w:style w:type="character" w:customStyle="1" w:styleId="Superscript">
    <w:name w:val="Superscript"/>
    <w:basedOn w:val="DefaultParagraphFont"/>
    <w:rsid w:val="00446A18"/>
    <w:rPr>
      <w:sz w:val="16"/>
      <w:vertAlign w:val="superscript"/>
    </w:rPr>
  </w:style>
  <w:style w:type="character" w:customStyle="1" w:styleId="Symbols">
    <w:name w:val="Symbols"/>
    <w:basedOn w:val="DefaultParagraphFont"/>
    <w:rsid w:val="00446A18"/>
    <w:rPr>
      <w:rFonts w:ascii="Symbol" w:hAnsi="Symbol"/>
    </w:rPr>
  </w:style>
  <w:style w:type="character" w:customStyle="1" w:styleId="MenuOptions">
    <w:name w:val="Menu Options"/>
    <w:basedOn w:val="DefaultParagraphFont"/>
    <w:rsid w:val="00446A18"/>
    <w:rPr>
      <w:rFonts w:ascii="Arial Narrow" w:hAnsi="Arial Narrow"/>
      <w:smallCaps/>
    </w:rPr>
  </w:style>
  <w:style w:type="character" w:customStyle="1" w:styleId="Buttons">
    <w:name w:val="Buttons"/>
    <w:basedOn w:val="DefaultParagraphFont"/>
    <w:rsid w:val="00446A18"/>
    <w:rPr>
      <w:b/>
    </w:rPr>
  </w:style>
  <w:style w:type="character" w:customStyle="1" w:styleId="Underlined">
    <w:name w:val="Underlined"/>
    <w:basedOn w:val="DefaultParagraphFont"/>
    <w:rsid w:val="00446A18"/>
    <w:rPr>
      <w:u w:val="single"/>
    </w:rPr>
  </w:style>
  <w:style w:type="paragraph" w:customStyle="1" w:styleId="TableBodyTextRight">
    <w:name w:val="Table Body Text Right"/>
    <w:basedOn w:val="TableBodyText"/>
    <w:rsid w:val="00446A18"/>
    <w:pPr>
      <w:widowControl w:val="0"/>
      <w:autoSpaceDE w:val="0"/>
      <w:autoSpaceDN w:val="0"/>
      <w:adjustRightInd w:val="0"/>
      <w:jc w:val="right"/>
    </w:pPr>
    <w:rPr>
      <w:rFonts w:cs="Arial"/>
      <w:szCs w:val="18"/>
    </w:rPr>
  </w:style>
  <w:style w:type="paragraph" w:customStyle="1" w:styleId="CopyrightText">
    <w:name w:val="Copyright Text"/>
    <w:basedOn w:val="BodyText"/>
    <w:rsid w:val="00446A18"/>
    <w:rPr>
      <w:sz w:val="18"/>
    </w:rPr>
  </w:style>
  <w:style w:type="paragraph" w:customStyle="1" w:styleId="BodySmallRight">
    <w:name w:val="Body Small Right"/>
    <w:basedOn w:val="BodyTextRight"/>
    <w:rsid w:val="00446A18"/>
    <w:rPr>
      <w:sz w:val="18"/>
      <w:szCs w:val="18"/>
    </w:rPr>
  </w:style>
  <w:style w:type="paragraph" w:customStyle="1" w:styleId="MarginEdition">
    <w:name w:val="Margin Edition"/>
    <w:basedOn w:val="MarginNote"/>
    <w:rsid w:val="00446A18"/>
    <w:pPr>
      <w:spacing w:before="0" w:after="0"/>
    </w:pPr>
    <w:rPr>
      <w:rFonts w:ascii="Times New Roman" w:hAnsi="Times New Roman"/>
      <w:color w:val="999999"/>
    </w:rPr>
  </w:style>
  <w:style w:type="paragraph" w:customStyle="1" w:styleId="Spacer">
    <w:name w:val="Spacer"/>
    <w:basedOn w:val="Normal"/>
    <w:rsid w:val="00446A18"/>
    <w:rPr>
      <w:sz w:val="2"/>
      <w:szCs w:val="2"/>
    </w:rPr>
  </w:style>
  <w:style w:type="character" w:customStyle="1" w:styleId="Small">
    <w:name w:val="Small"/>
    <w:basedOn w:val="DefaultParagraphFont"/>
    <w:rsid w:val="00446A18"/>
    <w:rPr>
      <w:sz w:val="16"/>
    </w:rPr>
  </w:style>
  <w:style w:type="paragraph" w:customStyle="1" w:styleId="WideTable">
    <w:name w:val="Wide Table"/>
    <w:basedOn w:val="Normal"/>
    <w:rsid w:val="00446A18"/>
    <w:pPr>
      <w:ind w:left="-1418"/>
    </w:pPr>
    <w:rPr>
      <w:sz w:val="2"/>
      <w:szCs w:val="2"/>
    </w:rPr>
  </w:style>
  <w:style w:type="character" w:styleId="PageNumber">
    <w:name w:val="page number"/>
    <w:basedOn w:val="DefaultParagraphFont"/>
    <w:rsid w:val="00446A18"/>
  </w:style>
  <w:style w:type="paragraph" w:styleId="Quote">
    <w:name w:val="Quote"/>
    <w:basedOn w:val="Heading1"/>
    <w:link w:val="QuoteChar"/>
    <w:qFormat/>
    <w:rsid w:val="00446A18"/>
    <w:rPr>
      <w:b w:val="0"/>
      <w:sz w:val="72"/>
      <w:szCs w:val="72"/>
      <w:lang w:val="en-NZ"/>
    </w:rPr>
  </w:style>
  <w:style w:type="character" w:customStyle="1" w:styleId="QuoteChar">
    <w:name w:val="Quote Char"/>
    <w:basedOn w:val="DefaultParagraphFont"/>
    <w:link w:val="Quote"/>
    <w:rsid w:val="00446A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A18"/>
    <w:pPr>
      <w:pageBreakBefore/>
    </w:pPr>
  </w:style>
  <w:style w:type="paragraph" w:customStyle="1" w:styleId="Border">
    <w:name w:val="Border"/>
    <w:basedOn w:val="Normal"/>
    <w:qFormat/>
    <w:rsid w:val="00446A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A18"/>
    <w:rPr>
      <w:b/>
      <w:bCs/>
      <w:i/>
      <w:iCs/>
      <w:color w:val="auto"/>
    </w:rPr>
  </w:style>
  <w:style w:type="paragraph" w:styleId="IntenseQuote">
    <w:name w:val="Intense Quote"/>
    <w:basedOn w:val="Normal"/>
    <w:next w:val="Normal"/>
    <w:link w:val="IntenseQuoteChar"/>
    <w:uiPriority w:val="30"/>
    <w:qFormat/>
    <w:rsid w:val="00446A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A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6A18"/>
    <w:rPr>
      <w:smallCaps/>
      <w:color w:val="auto"/>
      <w:u w:val="single"/>
    </w:rPr>
  </w:style>
  <w:style w:type="character" w:styleId="IntenseReference">
    <w:name w:val="Intense Reference"/>
    <w:basedOn w:val="DefaultParagraphFont"/>
    <w:uiPriority w:val="32"/>
    <w:qFormat/>
    <w:rsid w:val="00446A18"/>
    <w:rPr>
      <w:b/>
      <w:bCs/>
      <w:smallCaps/>
      <w:color w:val="auto"/>
      <w:spacing w:val="5"/>
      <w:u w:val="single"/>
    </w:rPr>
  </w:style>
  <w:style w:type="paragraph" w:customStyle="1" w:styleId="2ColumnHeading">
    <w:name w:val="2Column Heading"/>
    <w:basedOn w:val="BodyText"/>
    <w:qFormat/>
    <w:rsid w:val="00446A18"/>
    <w:pPr>
      <w:spacing w:after="60"/>
      <w:ind w:left="-2268"/>
    </w:pPr>
    <w:rPr>
      <w:b/>
    </w:rPr>
  </w:style>
  <w:style w:type="paragraph" w:customStyle="1" w:styleId="Heading1TOC">
    <w:name w:val="Heading1 TOC"/>
    <w:basedOn w:val="Normal"/>
    <w:qFormat/>
    <w:rsid w:val="00446A18"/>
    <w:pPr>
      <w:spacing w:before="240" w:after="120"/>
    </w:pPr>
    <w:rPr>
      <w:rFonts w:ascii="Times New Roman" w:hAnsi="Times New Roman"/>
      <w:b/>
      <w:sz w:val="32"/>
    </w:rPr>
  </w:style>
  <w:style w:type="paragraph" w:customStyle="1" w:styleId="Heading2TOC">
    <w:name w:val="Heading2 TOC"/>
    <w:basedOn w:val="Normal"/>
    <w:qFormat/>
    <w:rsid w:val="00446A18"/>
    <w:pPr>
      <w:spacing w:before="240" w:after="60"/>
    </w:pPr>
    <w:rPr>
      <w:rFonts w:ascii="Times New Roman" w:hAnsi="Times New Roman"/>
      <w:b/>
      <w:sz w:val="28"/>
    </w:rPr>
  </w:style>
  <w:style w:type="character" w:customStyle="1" w:styleId="Underline">
    <w:name w:val="Underline"/>
    <w:basedOn w:val="DefaultParagraphFont"/>
    <w:qFormat/>
    <w:rsid w:val="00446A18"/>
    <w:rPr>
      <w:u w:val="single"/>
    </w:rPr>
  </w:style>
  <w:style w:type="character" w:customStyle="1" w:styleId="BoldandItalics">
    <w:name w:val="Bold and Italics"/>
    <w:qFormat/>
    <w:rsid w:val="00446A18"/>
    <w:rPr>
      <w:b/>
      <w:i/>
      <w:u w:val="none"/>
    </w:rPr>
  </w:style>
  <w:style w:type="paragraph" w:styleId="BalloonText">
    <w:name w:val="Balloon Text"/>
    <w:basedOn w:val="Normal"/>
    <w:link w:val="BalloonTextChar"/>
    <w:rsid w:val="00446A18"/>
    <w:rPr>
      <w:rFonts w:ascii="Tahoma" w:hAnsi="Tahoma" w:cs="Tahoma"/>
      <w:sz w:val="16"/>
      <w:szCs w:val="16"/>
    </w:rPr>
  </w:style>
  <w:style w:type="character" w:customStyle="1" w:styleId="BalloonTextChar">
    <w:name w:val="Balloon Text Char"/>
    <w:basedOn w:val="DefaultParagraphFont"/>
    <w:link w:val="BalloonText"/>
    <w:rsid w:val="00446A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6A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6A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6A18"/>
    <w:rPr>
      <w:b/>
      <w:color w:val="660033"/>
      <w:spacing w:val="0"/>
    </w:rPr>
  </w:style>
  <w:style w:type="paragraph" w:customStyle="1" w:styleId="Nameditemlist">
    <w:name w:val="Named item list"/>
    <w:basedOn w:val="BodyText"/>
    <w:qFormat/>
    <w:rsid w:val="00446A18"/>
    <w:pPr>
      <w:tabs>
        <w:tab w:val="left" w:pos="2835"/>
      </w:tabs>
      <w:ind w:left="2835" w:hanging="2835"/>
    </w:pPr>
  </w:style>
  <w:style w:type="paragraph" w:customStyle="1" w:styleId="BodyTextnopadding">
    <w:name w:val="Body Text no padding"/>
    <w:basedOn w:val="BodyText"/>
    <w:qFormat/>
    <w:rsid w:val="00446A18"/>
    <w:pPr>
      <w:spacing w:before="0" w:after="0"/>
    </w:pPr>
  </w:style>
  <w:style w:type="paragraph" w:customStyle="1" w:styleId="BodyTextBold">
    <w:name w:val="Body Text Bold"/>
    <w:basedOn w:val="BodyText"/>
    <w:qFormat/>
    <w:rsid w:val="00446A18"/>
    <w:rPr>
      <w:b/>
    </w:rPr>
  </w:style>
  <w:style w:type="character" w:styleId="Hyperlink">
    <w:name w:val="Hyperlink"/>
    <w:basedOn w:val="DefaultParagraphFont"/>
    <w:uiPriority w:val="99"/>
    <w:unhideWhenUsed/>
    <w:rsid w:val="00671E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1026</Words>
  <Characters>6702</Characters>
  <Application>Microsoft Office Word</Application>
  <DocSecurity>0</DocSecurity>
  <Lines>239</Lines>
  <Paragraphs>160</Paragraphs>
  <ScaleCrop>false</ScaleCrop>
  <Company>Author-it Software Corporation Ltd.</Company>
  <LinksUpToDate>false</LinksUpToDate>
  <CharactersWithSpaces>7568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MEA148 Apply mathematics and physics in aviation maintenance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2025-03-01T15:06:00Z</dcterms:created>
  <dcterms:modified xsi:type="dcterms:W3CDTF">2025-03-01T15:06:00Z</dcterms:modified>
</cp:coreProperties>
</file>