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D93" w:rsidP="00141D93">
      <w:pPr>
        <w:pStyle w:val="Title"/>
      </w:pPr>
      <w:r>
        <w:fldChar w:fldCharType="begin"/>
      </w:r>
      <w:r>
        <w:instrText xml:space="preserve"> TITLE   \* MERGEFORMAT </w:instrText>
      </w:r>
      <w:r>
        <w:fldChar w:fldCharType="separate"/>
      </w:r>
      <w:r>
        <w:t>MEA146 Prepare and manage aviation maintenance organisation budgets and financial plans</w:t>
      </w:r>
      <w:r>
        <w:fldChar w:fldCharType="end"/>
      </w:r>
    </w:p>
    <w:p w:rsidR="00141D93" w:rsidP="00141D93">
      <w:pPr>
        <w:pStyle w:val="Version"/>
        <w:sectPr w:rsidSect="00DD16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16A1" w:rsidP="00DD16A1">
      <w:pPr>
        <w:pStyle w:val="SuperHeading"/>
      </w:pPr>
      <w:r w:rsidRPr="00DD16A1">
        <w:t>MEA146 Prepare and manage aviation maintenance organisation budgets and financial plans</w:t>
      </w:r>
    </w:p>
    <w:p w:rsidR="00000000" w:rsidRPr="00DD16A1" w:rsidP="00DD16A1">
      <w:pPr>
        <w:pStyle w:val="Heading1"/>
      </w:pPr>
      <w:bookmarkStart w:id="1" w:name="O_960969"/>
      <w:bookmarkEnd w:id="1"/>
      <w:r w:rsidRPr="00DD16A1">
        <w:t>Modification History</w:t>
      </w:r>
    </w:p>
    <w:p w:rsidR="00000000" w:rsidRPr="00DD16A1" w:rsidP="00141D93">
      <w:pPr>
        <w:pStyle w:val="BodyText"/>
      </w:pPr>
      <w:r w:rsidRPr="00DD16A1">
        <w:t>Release 2. Equivalent to MEA146 Prepare and manage aviation maintenance organisation budgets and financial plans. Updated to meet training package policy requirements.</w:t>
      </w:r>
    </w:p>
    <w:p w:rsidR="00000000" w:rsidRPr="00DD16A1" w:rsidP="00DD16A1">
      <w:pPr>
        <w:pStyle w:val="Heading1"/>
      </w:pPr>
      <w:bookmarkStart w:id="2" w:name="O_960968"/>
      <w:bookmarkEnd w:id="2"/>
      <w:r w:rsidRPr="00DD16A1">
        <w:t>Application</w:t>
      </w:r>
    </w:p>
    <w:p w:rsidR="00000000" w:rsidRPr="00DD16A1" w:rsidP="00141D93">
      <w:pPr>
        <w:pStyle w:val="BodyText"/>
      </w:pPr>
      <w:r w:rsidRPr="00DD16A1">
        <w:t xml:space="preserve">This unit of competency describes the skills and knowledge </w:t>
      </w:r>
      <w:r w:rsidRPr="00DD16A1">
        <w:t>required to develop and manage budgets and financial plans required for the effective operation of an aviation maintenance organisation (AMO) within the bounds of its exposition. It involves applying required procedures, and interfacing effectively with pr</w:t>
      </w:r>
      <w:r w:rsidRPr="00DD16A1">
        <w:t xml:space="preserve">ofessional finance advisers and accountants. </w:t>
      </w:r>
    </w:p>
    <w:p w:rsidR="00000000" w:rsidRPr="00DD16A1" w:rsidP="00141D93">
      <w:pPr>
        <w:pStyle w:val="BodyText"/>
      </w:pPr>
      <w:r w:rsidRPr="00DD16A1">
        <w:t>The unit applies to the financial management obligations of accountable managers of AMOs operating under the Australian Defence Force (ADF) or Civil Aviation Safety Authority (CASA) regulatory systems.</w:t>
      </w:r>
    </w:p>
    <w:p w:rsidR="00000000" w:rsidRPr="00DD16A1" w:rsidP="00141D93">
      <w:pPr>
        <w:pStyle w:val="BodyText"/>
      </w:pPr>
      <w:r w:rsidRPr="00DD16A1">
        <w:t>This uni</w:t>
      </w:r>
      <w:r w:rsidRPr="00DD16A1">
        <w:t>t forms part of the CASA requirement for maintenance certification licences under Civil Aviation Safety Regulation (CASR) Part 66. Where a CASA licensing outcome is sought, users must refer to the licensing provisions in the MEA Aeroskills Companion Volume</w:t>
      </w:r>
      <w:r w:rsidRPr="00DD16A1">
        <w:t xml:space="preserve"> Implementation Guide.</w:t>
      </w:r>
    </w:p>
    <w:p w:rsidR="00000000" w:rsidRPr="00DD16A1" w:rsidP="00DD16A1">
      <w:pPr>
        <w:pStyle w:val="Heading1"/>
      </w:pPr>
      <w:bookmarkStart w:id="3" w:name="O_960967"/>
      <w:bookmarkEnd w:id="3"/>
      <w:r w:rsidRPr="00DD16A1">
        <w:t>Pre-requisite Unit</w:t>
      </w:r>
    </w:p>
    <w:p w:rsidR="00000000" w:rsidRPr="00DD16A1" w:rsidP="00141D93">
      <w:pPr>
        <w:pStyle w:val="BodyText"/>
      </w:pPr>
      <w:r w:rsidRPr="00DD16A1">
        <w:t>Nil.</w:t>
      </w:r>
    </w:p>
    <w:p w:rsidR="00000000" w:rsidRPr="00DD16A1" w:rsidP="00DD16A1">
      <w:pPr>
        <w:pStyle w:val="Heading1"/>
      </w:pPr>
      <w:bookmarkStart w:id="4" w:name="O_960966"/>
      <w:bookmarkEnd w:id="4"/>
      <w:r w:rsidRPr="00DD16A1">
        <w:t>Competency Field</w:t>
      </w:r>
    </w:p>
    <w:p w:rsidR="00000000" w:rsidRPr="00DD16A1" w:rsidP="00141D93">
      <w:pPr>
        <w:pStyle w:val="BodyText"/>
      </w:pPr>
      <w:r w:rsidRPr="00DD16A1">
        <w:t>Aviation maintenance management</w:t>
      </w:r>
    </w:p>
    <w:p w:rsidR="00000000" w:rsidRPr="00DD16A1" w:rsidP="00DD16A1">
      <w:pPr>
        <w:pStyle w:val="Heading1"/>
      </w:pPr>
      <w:bookmarkStart w:id="5" w:name="O_960964"/>
      <w:bookmarkEnd w:id="5"/>
      <w:r w:rsidRPr="00DD16A1">
        <w:t>Elements and Performance Criteria</w:t>
      </w:r>
    </w:p>
    <w:tbl>
      <w:tblPr>
        <w:tblW w:w="9251" w:type="dxa"/>
        <w:tblLayout w:type="fixed"/>
        <w:tblCellMar>
          <w:left w:w="62" w:type="dxa"/>
          <w:right w:w="62" w:type="dxa"/>
        </w:tblCellMar>
        <w:tblLook w:val="0000"/>
      </w:tblPr>
      <w:tblGrid>
        <w:gridCol w:w="319"/>
        <w:gridCol w:w="2582"/>
        <w:gridCol w:w="604"/>
        <w:gridCol w:w="5746"/>
      </w:tblGrid>
      <w:tr w:rsidTr="00DD16A1">
        <w:tblPrEx>
          <w:tblW w:w="9251" w:type="dxa"/>
          <w:tblLayout w:type="fixed"/>
          <w:tblCellMar>
            <w:left w:w="62" w:type="dxa"/>
            <w:right w:w="62" w:type="dxa"/>
          </w:tblCellMar>
          <w:tblLook w:val="0000"/>
        </w:tblPrEx>
        <w:trPr>
          <w:tblHeader/>
        </w:trPr>
        <w:tc>
          <w:tcPr>
            <w:tcW w:w="2901" w:type="dxa"/>
            <w:gridSpan w:val="2"/>
            <w:tcBorders>
              <w:top w:val="nil"/>
              <w:left w:val="nil"/>
              <w:bottom w:val="nil"/>
              <w:right w:val="nil"/>
            </w:tcBorders>
            <w:tcMar>
              <w:top w:w="0" w:type="dxa"/>
              <w:left w:w="62" w:type="dxa"/>
              <w:bottom w:w="0" w:type="dxa"/>
              <w:right w:w="62" w:type="dxa"/>
            </w:tcMar>
          </w:tcPr>
          <w:p w:rsidR="00000000" w:rsidRPr="00DD16A1" w:rsidP="00DD16A1">
            <w:pPr>
              <w:pStyle w:val="BodyText"/>
            </w:pPr>
            <w:r w:rsidRPr="00DD16A1">
              <w:rPr>
                <w:rStyle w:val="SpecialBold"/>
              </w:rPr>
              <w:t>ELEMENTS</w:t>
            </w:r>
          </w:p>
        </w:tc>
        <w:tc>
          <w:tcPr>
            <w:tcW w:w="6350" w:type="dxa"/>
            <w:gridSpan w:val="2"/>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rPr>
                <w:rStyle w:val="SpecialBold"/>
              </w:rPr>
              <w:t>PERFORMANCE CRITERIA</w:t>
            </w:r>
          </w:p>
        </w:tc>
      </w:tr>
      <w:tr w:rsidTr="00DD16A1">
        <w:tblPrEx>
          <w:tblW w:w="9251" w:type="dxa"/>
          <w:tblLayout w:type="fixed"/>
          <w:tblCellMar>
            <w:left w:w="62" w:type="dxa"/>
            <w:right w:w="62" w:type="dxa"/>
          </w:tblCellMar>
          <w:tblLook w:val="0000"/>
        </w:tblPrEx>
        <w:tc>
          <w:tcPr>
            <w:tcW w:w="2901" w:type="dxa"/>
            <w:gridSpan w:val="2"/>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Elements describe the essential outcomes.</w:t>
            </w:r>
          </w:p>
        </w:tc>
        <w:tc>
          <w:tcPr>
            <w:tcW w:w="6350" w:type="dxa"/>
            <w:gridSpan w:val="2"/>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Performance criteria describe the performance needed to demonstrate achievement of the element.</w:t>
            </w:r>
          </w:p>
        </w:tc>
      </w:tr>
      <w:tr w:rsidTr="00DD16A1">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1.</w:t>
            </w:r>
          </w:p>
        </w:tc>
        <w:tc>
          <w:tcPr>
            <w:tcW w:w="2582"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Analyse strategic opportunities and intended maintenance activities</w:t>
            </w: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1.1</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Identify strategic opportunities and express them in terms of aircraft and aeronau</w:t>
            </w:r>
            <w:r w:rsidRPr="00DD16A1">
              <w:t>tical product maintenance activities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1.2</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Convert intended maintenance activities into special projects or work programs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1.3</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Analyse and interpret financial trends in the context of organisational strategic objectives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1.4</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Clearly identify financial planning objectives, process timeframes, and resources</w:t>
            </w:r>
          </w:p>
        </w:tc>
      </w:tr>
      <w:tr w:rsidTr="00DD16A1">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w:t>
            </w:r>
          </w:p>
        </w:tc>
        <w:tc>
          <w:tcPr>
            <w:tcW w:w="2582"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Develop revenue, expenditure and capital investment proposals</w:t>
            </w: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2.1</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Give individuals and groups responsibility for developing specific budgets and plans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2.2</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Consult with required groups and individuals throughout organisation on expenditure issues pertaining to aviation maintenance</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2.3</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Develop proposals, taking account of past experience, present trends, and future expectations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2.4</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Clearly link outcomes of proposals to organisational strategic objectives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2.5</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Incorporate realistic cost-benefit and aviation maintenance organisation exposition compliance costs into all proposals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2.6</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 xml:space="preserve">Meet organisational investment target rates for </w:t>
            </w:r>
            <w:r w:rsidRPr="00DD16A1">
              <w:t>capital expenditure proposals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2.7</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Identify performance measures and tactics for monitoring and control processes for each proposal/action, and develop a financial risk management plan</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2.8</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Review proposals to ensure their compliance with organisational values, policies, code of conduct, and legal and ethical obligations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2.9</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Develop proposals within agreed timeframes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2.10</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Include valid and sufficient supporting evidence that allows prop</w:t>
            </w:r>
            <w:r w:rsidRPr="00DD16A1">
              <w:t>er evaluation of proposals</w:t>
            </w:r>
          </w:p>
        </w:tc>
      </w:tr>
      <w:tr w:rsidTr="00DD16A1">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w:t>
            </w:r>
          </w:p>
        </w:tc>
        <w:tc>
          <w:tcPr>
            <w:tcW w:w="2582"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Build agreement for budgets and financial plans</w:t>
            </w: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3.1</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Negotiate with designated groups and individuals in ways that build commitment to the plans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3.2</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Confirm clear, concise objectives and timeframes according to organisational strategic objectives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3.3</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Agree on negotiated matters to be incorporated into budgets and plans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3.4</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Review budgets and plans to ensure they incorporate negotiation outcomes a</w:t>
            </w:r>
            <w:r w:rsidRPr="00DD16A1">
              <w:t>nd meet organisational approval processes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3.5</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Agree delegations, accountabilities, and responsibilities and confirm them in writing</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3.6</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Clearly document final budget and plans and develop a communication plan</w:t>
            </w:r>
          </w:p>
        </w:tc>
      </w:tr>
      <w:tr w:rsidTr="00DD16A1">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4.</w:t>
            </w:r>
          </w:p>
        </w:tc>
        <w:tc>
          <w:tcPr>
            <w:tcW w:w="2582"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Communicate budget and financial pl</w:t>
            </w:r>
            <w:r w:rsidRPr="00DD16A1">
              <w:t>ans</w:t>
            </w: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4.1</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Distribute budget/financial plan communication package to finance specialists for review</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4.2</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Revise and amend package in response to review feedback</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4.3</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Explain plan data and terms to users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4.4</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Test communication outcomes to ensure clear understanding of objectives, processes, and accountabilities</w:t>
            </w:r>
          </w:p>
        </w:tc>
      </w:tr>
      <w:tr w:rsidTr="00DD16A1">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w:t>
            </w:r>
          </w:p>
        </w:tc>
        <w:tc>
          <w:tcPr>
            <w:tcW w:w="2582"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Monitor and control activities against plans</w:t>
            </w: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5.1</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Confirm delegations and budget accountabilities in writing prior to budget period</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5.2</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Allocate funds according to budget objectives and parameters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5.3</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Review recording systems and documentation to ensure they meet audit requirements and legal obligations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5.4</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Implement risk management plans and contingency plans for all financial plans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5.5</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 xml:space="preserve">Monitor performance and promptly identify variances </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5.6</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Analyse variances in conjunction with relevant experts to determine cause and effect</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5.7</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Take swift remedial action to minimise negative impact and maximise benefits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5.8</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Renegotiate/restructure budgets and plans where necessary to optimise organisational performance</w:t>
            </w:r>
          </w:p>
        </w:tc>
      </w:tr>
      <w:tr w:rsidTr="00DD16A1">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6.</w:t>
            </w:r>
          </w:p>
        </w:tc>
        <w:tc>
          <w:tcPr>
            <w:tcW w:w="2582" w:type="dxa"/>
            <w:vMerge w:val="restart"/>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Report outcomes of financial plans</w:t>
            </w: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6.1</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Maintain records of financial performance in organisational systems according to organisational policy and procedure</w:t>
            </w:r>
            <w:r w:rsidRPr="00DD16A1">
              <w:t>s</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6.2</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Analyse and report financial performance in a form and language suited to audience</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6.3</w:t>
            </w:r>
          </w:p>
        </w:tc>
        <w:tc>
          <w:tcPr>
            <w:tcW w:w="5746"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Report non-financial objectives in the context of overall organisational performance</w:t>
            </w:r>
          </w:p>
        </w:tc>
      </w:tr>
      <w:tr w:rsidTr="00DD16A1">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DD16A1">
            <w:pPr>
              <w:pStyle w:val="BodyText"/>
              <w:rPr>
                <w:lang w:val="en-NZ"/>
              </w:rPr>
            </w:pPr>
            <w:r w:rsidRPr="00DD16A1">
              <w:t>6.4</w:t>
            </w:r>
          </w:p>
        </w:tc>
        <w:tc>
          <w:tcPr>
            <w:tcW w:w="5746" w:type="dxa"/>
            <w:tcBorders>
              <w:top w:val="nil"/>
              <w:left w:val="nil"/>
              <w:bottom w:val="nil"/>
              <w:right w:val="nil"/>
            </w:tcBorders>
            <w:tcMar>
              <w:top w:w="0" w:type="dxa"/>
              <w:left w:w="62" w:type="dxa"/>
              <w:bottom w:w="0" w:type="dxa"/>
              <w:right w:w="62" w:type="dxa"/>
            </w:tcMar>
          </w:tcPr>
          <w:p w:rsidR="00000000" w:rsidRPr="00DD16A1" w:rsidP="00DD16A1">
            <w:pPr>
              <w:pStyle w:val="BodyText"/>
            </w:pPr>
            <w:r w:rsidRPr="00DD16A1">
              <w:t>Review and update strategies and plans to optimise organisational performance</w:t>
            </w:r>
          </w:p>
        </w:tc>
      </w:tr>
    </w:tbl>
    <w:p w:rsidR="00141D93" w:rsidP="00DD16A1">
      <w:pPr>
        <w:pStyle w:val="BodyText"/>
      </w:pPr>
    </w:p>
    <w:p w:rsidR="00141D93" w:rsidP="00DD16A1">
      <w:pPr>
        <w:pStyle w:val="BodyText"/>
      </w:pPr>
    </w:p>
    <w:p w:rsidR="00000000" w:rsidRPr="00DD16A1" w:rsidP="00DD16A1">
      <w:pPr>
        <w:pStyle w:val="Heading1"/>
      </w:pPr>
      <w:bookmarkStart w:id="6" w:name="O_960963"/>
      <w:bookmarkEnd w:id="6"/>
      <w:r w:rsidRPr="00DD16A1">
        <w:t>Foundation Skills</w:t>
      </w:r>
    </w:p>
    <w:p w:rsidR="00000000" w:rsidRPr="00DD16A1" w:rsidP="00141D93">
      <w:pPr>
        <w:pStyle w:val="BodyText"/>
      </w:pPr>
      <w:r w:rsidRPr="00DD16A1">
        <w:t>Foundation skills essential to performance are explicit in the performance criteria of this unit of competency.</w:t>
      </w:r>
    </w:p>
    <w:p w:rsidR="00000000" w:rsidRPr="00DD16A1" w:rsidP="00DD16A1">
      <w:pPr>
        <w:pStyle w:val="Heading1"/>
      </w:pPr>
      <w:bookmarkStart w:id="7" w:name="O_960961"/>
      <w:bookmarkEnd w:id="7"/>
      <w:r w:rsidRPr="00DD16A1">
        <w:t>Unit Mappin</w:t>
      </w:r>
      <w:r w:rsidRPr="00DD16A1">
        <w:t>g Information</w:t>
      </w:r>
    </w:p>
    <w:p w:rsidR="00000000" w:rsidRPr="00DD16A1" w:rsidP="00141D93">
      <w:pPr>
        <w:pStyle w:val="BodyText"/>
      </w:pPr>
      <w:r w:rsidRPr="00DD16A1">
        <w:t>Release 2. Equivalent to MEA146 Prepare and manage aviation maintenance organisation budgets and financial plans.</w:t>
      </w:r>
    </w:p>
    <w:p w:rsidR="00000000" w:rsidRPr="00DD16A1" w:rsidP="00DD16A1">
      <w:pPr>
        <w:pStyle w:val="Heading1"/>
      </w:pPr>
      <w:bookmarkStart w:id="8" w:name="O_960970"/>
      <w:bookmarkEnd w:id="8"/>
      <w:r w:rsidRPr="00DD16A1">
        <w:t>Links</w:t>
      </w:r>
    </w:p>
    <w:p w:rsidR="00000000" w:rsidRPr="00DD16A1" w:rsidP="00141D93">
      <w:pPr>
        <w:pStyle w:val="BodyText"/>
      </w:pPr>
      <w:r w:rsidRPr="00DD16A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C4013">
        <w:rPr>
          <w:rStyle w:val="Hyperlink"/>
        </w:rPr>
        <w:t>https://vetnet.education.gov.au/Pages/TrainingDocs.aspx?q=ce216c9c-04d5-4b3b-9bcf-4e81d0950371</w:t>
      </w:r>
      <w:r>
        <w:fldChar w:fldCharType="end"/>
      </w:r>
    </w:p>
    <w:p w:rsidR="00000000" w:rsidRPr="00DD16A1" w:rsidP="00DD16A1"/>
    <w:sectPr w:rsidSect="00DD16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A1" w:rsidRPr="00141D93" w:rsidP="00141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93" w:rsidP="00DD1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D93" w:rsidP="00DD16A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1D93" w:rsidP="00DD1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6A1" w:rsidRPr="00141D93" w:rsidP="00141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93" w:rsidRPr="002D2AF8" w:rsidP="00DD16A1">
    <w:pPr>
      <w:pStyle w:val="Header"/>
      <w:framePr w:wrap="around"/>
    </w:pPr>
    <w:r>
      <w:fldChar w:fldCharType="begin"/>
    </w:r>
    <w:r>
      <w:instrText xml:space="preserve"> TITLE   \* MERGEFORMAT </w:instrText>
    </w:r>
    <w:r>
      <w:fldChar w:fldCharType="separate"/>
    </w:r>
    <w:r>
      <w:t>MEA146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41D93" w:rsidP="00DD1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6A1"/>
    <w:pPr>
      <w:spacing w:before="360" w:after="60"/>
      <w:outlineLvl w:val="0"/>
    </w:pPr>
    <w:rPr>
      <w:sz w:val="32"/>
    </w:rPr>
  </w:style>
  <w:style w:type="paragraph" w:styleId="Heading2">
    <w:name w:val="heading 2"/>
    <w:basedOn w:val="HeadingBase"/>
    <w:next w:val="BodyText"/>
    <w:link w:val="Heading2Char"/>
    <w:qFormat/>
    <w:rsid w:val="00DD16A1"/>
    <w:pPr>
      <w:keepLines/>
      <w:spacing w:before="240" w:after="120"/>
      <w:outlineLvl w:val="1"/>
    </w:pPr>
    <w:rPr>
      <w:sz w:val="28"/>
      <w:szCs w:val="40"/>
    </w:rPr>
  </w:style>
  <w:style w:type="paragraph" w:styleId="Heading3">
    <w:name w:val="heading 3"/>
    <w:basedOn w:val="HeadingBase"/>
    <w:next w:val="BodyText"/>
    <w:link w:val="Heading3Char"/>
    <w:qFormat/>
    <w:rsid w:val="00DD16A1"/>
    <w:pPr>
      <w:spacing w:before="180" w:after="120"/>
      <w:outlineLvl w:val="2"/>
    </w:pPr>
    <w:rPr>
      <w:spacing w:val="-10"/>
      <w:kern w:val="32"/>
    </w:rPr>
  </w:style>
  <w:style w:type="paragraph" w:styleId="Heading4">
    <w:name w:val="heading 4"/>
    <w:basedOn w:val="HeadingBase"/>
    <w:next w:val="BodyText"/>
    <w:link w:val="Heading4Char"/>
    <w:qFormat/>
    <w:rsid w:val="00DD16A1"/>
    <w:pPr>
      <w:spacing w:before="160" w:after="120"/>
      <w:outlineLvl w:val="3"/>
    </w:pPr>
    <w:rPr>
      <w:sz w:val="22"/>
    </w:rPr>
  </w:style>
  <w:style w:type="paragraph" w:styleId="Heading5">
    <w:name w:val="heading 5"/>
    <w:basedOn w:val="HeadingBase"/>
    <w:next w:val="Normal"/>
    <w:link w:val="Heading5Char"/>
    <w:qFormat/>
    <w:rsid w:val="00DD16A1"/>
    <w:pPr>
      <w:spacing w:before="80"/>
      <w:outlineLvl w:val="4"/>
    </w:pPr>
    <w:rPr>
      <w:color w:val="918585"/>
      <w:sz w:val="20"/>
    </w:rPr>
  </w:style>
  <w:style w:type="paragraph" w:styleId="Heading6">
    <w:name w:val="heading 6"/>
    <w:basedOn w:val="HeadingBase"/>
    <w:next w:val="Normal"/>
    <w:link w:val="Heading6Char"/>
    <w:qFormat/>
    <w:rsid w:val="00DD16A1"/>
    <w:pPr>
      <w:spacing w:before="60"/>
      <w:outlineLvl w:val="5"/>
    </w:pPr>
    <w:rPr>
      <w:color w:val="918585"/>
      <w:sz w:val="20"/>
    </w:rPr>
  </w:style>
  <w:style w:type="paragraph" w:styleId="Heading7">
    <w:name w:val="heading 7"/>
    <w:basedOn w:val="Normal"/>
    <w:next w:val="Normal"/>
    <w:link w:val="Heading7Char"/>
    <w:qFormat/>
    <w:rsid w:val="00DD16A1"/>
    <w:pPr>
      <w:ind w:left="720"/>
      <w:outlineLvl w:val="6"/>
    </w:pPr>
    <w:rPr>
      <w:i/>
    </w:rPr>
  </w:style>
  <w:style w:type="paragraph" w:styleId="Heading8">
    <w:name w:val="heading 8"/>
    <w:basedOn w:val="Normal"/>
    <w:next w:val="Normal"/>
    <w:link w:val="Heading8Char"/>
    <w:qFormat/>
    <w:rsid w:val="00DD16A1"/>
    <w:pPr>
      <w:ind w:left="720"/>
      <w:outlineLvl w:val="7"/>
    </w:pPr>
    <w:rPr>
      <w:i/>
    </w:rPr>
  </w:style>
  <w:style w:type="paragraph" w:styleId="Heading9">
    <w:name w:val="heading 9"/>
    <w:basedOn w:val="Normal"/>
    <w:next w:val="Normal"/>
    <w:link w:val="Heading9Char"/>
    <w:qFormat/>
    <w:rsid w:val="00DD16A1"/>
    <w:pPr>
      <w:ind w:left="720"/>
      <w:outlineLvl w:val="8"/>
    </w:pPr>
    <w:rPr>
      <w:i/>
    </w:rPr>
  </w:style>
  <w:style w:type="character" w:default="1" w:styleId="DefaultParagraphFont">
    <w:name w:val="Default Paragraph Font"/>
    <w:uiPriority w:val="1"/>
    <w:unhideWhenUsed/>
    <w:rsid w:val="00DD1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6A1"/>
  </w:style>
  <w:style w:type="character" w:customStyle="1" w:styleId="Heading1Char">
    <w:name w:val="Heading 1 Char"/>
    <w:basedOn w:val="DefaultParagraphFont"/>
    <w:link w:val="Heading1"/>
    <w:rsid w:val="00DD16A1"/>
    <w:rPr>
      <w:rFonts w:ascii="Times New Roman" w:eastAsia="Times New Roman" w:hAnsi="Times New Roman" w:cs="Times New Roman"/>
      <w:b/>
      <w:sz w:val="32"/>
      <w:szCs w:val="20"/>
      <w:lang w:eastAsia="en-US"/>
    </w:rPr>
  </w:style>
  <w:style w:type="paragraph" w:styleId="BodyText">
    <w:name w:val="Body Text"/>
    <w:basedOn w:val="Normal"/>
    <w:link w:val="BodyTextChar"/>
    <w:rsid w:val="00DD1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6A1"/>
    <w:rPr>
      <w:rFonts w:ascii="Times New Roman" w:eastAsia="Times New Roman" w:hAnsi="Times New Roman" w:cs="Times New Roman"/>
      <w:sz w:val="24"/>
      <w:lang w:eastAsia="en-US"/>
    </w:rPr>
  </w:style>
  <w:style w:type="character" w:customStyle="1" w:styleId="SpecialBold">
    <w:name w:val="Special Bold"/>
    <w:basedOn w:val="DefaultParagraphFont"/>
    <w:rsid w:val="00DD16A1"/>
    <w:rPr>
      <w:b/>
      <w:spacing w:val="0"/>
    </w:rPr>
  </w:style>
  <w:style w:type="paragraph" w:customStyle="1" w:styleId="SuperHeading">
    <w:name w:val="SuperHeading"/>
    <w:basedOn w:val="Normal"/>
    <w:rsid w:val="00DD16A1"/>
    <w:pPr>
      <w:spacing w:before="240" w:after="120"/>
      <w:outlineLvl w:val="0"/>
    </w:pPr>
    <w:rPr>
      <w:rFonts w:ascii="Times New Roman" w:hAnsi="Times New Roman"/>
      <w:b/>
      <w:sz w:val="32"/>
    </w:rPr>
  </w:style>
  <w:style w:type="paragraph" w:customStyle="1" w:styleId="AllowPageBreak">
    <w:name w:val="AllowPageBreak"/>
    <w:rsid w:val="00DD1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6A1"/>
    <w:rPr>
      <w:rFonts w:ascii="Courier New" w:eastAsia="Times New Roman" w:hAnsi="Courier New" w:cs="Times New Roman"/>
      <w:i/>
      <w:szCs w:val="20"/>
      <w:lang w:eastAsia="en-US"/>
    </w:rPr>
  </w:style>
  <w:style w:type="paragraph" w:customStyle="1" w:styleId="HeadingBase">
    <w:name w:val="Heading Base"/>
    <w:rsid w:val="00DD1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6A1"/>
    <w:pPr>
      <w:tabs>
        <w:tab w:val="right" w:leader="dot" w:pos="9072"/>
      </w:tabs>
      <w:ind w:left="567"/>
    </w:pPr>
    <w:rPr>
      <w:szCs w:val="22"/>
    </w:rPr>
  </w:style>
  <w:style w:type="paragraph" w:customStyle="1" w:styleId="TOCBase">
    <w:name w:val="TOC Base"/>
    <w:rsid w:val="00DD1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6A1"/>
    <w:pPr>
      <w:tabs>
        <w:tab w:val="right" w:leader="dot" w:pos="9072"/>
      </w:tabs>
      <w:spacing w:before="40" w:after="40"/>
      <w:ind w:left="284"/>
    </w:pPr>
    <w:rPr>
      <w:rFonts w:ascii="Times New Roman" w:hAnsi="Times New Roman"/>
    </w:rPr>
  </w:style>
  <w:style w:type="paragraph" w:styleId="TOC1">
    <w:name w:val="toc 1"/>
    <w:basedOn w:val="TOCBase"/>
    <w:next w:val="Normal"/>
    <w:rsid w:val="00DD1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6A1"/>
    <w:rPr>
      <w:rFonts w:ascii="Times New Roman" w:eastAsia="Times New Roman" w:hAnsi="Times New Roman" w:cs="Times New Roman"/>
      <w:sz w:val="16"/>
      <w:lang w:eastAsia="en-US"/>
    </w:rPr>
  </w:style>
  <w:style w:type="paragraph" w:styleId="Title">
    <w:name w:val="Title"/>
    <w:basedOn w:val="HeadingBase"/>
    <w:link w:val="TitleChar"/>
    <w:qFormat/>
    <w:rsid w:val="00DD16A1"/>
    <w:pPr>
      <w:spacing w:before="5040"/>
      <w:jc w:val="center"/>
    </w:pPr>
    <w:rPr>
      <w:sz w:val="48"/>
      <w:szCs w:val="72"/>
      <w:lang w:val="en-US"/>
    </w:rPr>
  </w:style>
  <w:style w:type="character" w:customStyle="1" w:styleId="TitleChar">
    <w:name w:val="Title Char"/>
    <w:basedOn w:val="DefaultParagraphFont"/>
    <w:link w:val="Title"/>
    <w:rsid w:val="00DD1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6A1"/>
    <w:pPr>
      <w:tabs>
        <w:tab w:val="left" w:pos="3600"/>
        <w:tab w:val="left" w:pos="3958"/>
      </w:tabs>
    </w:pPr>
  </w:style>
  <w:style w:type="paragraph" w:styleId="List">
    <w:name w:val="List"/>
    <w:basedOn w:val="BodyText"/>
    <w:next w:val="BodyText"/>
    <w:rsid w:val="00DD16A1"/>
    <w:pPr>
      <w:tabs>
        <w:tab w:val="left" w:pos="340"/>
      </w:tabs>
      <w:spacing w:before="60" w:after="60"/>
      <w:ind w:left="340" w:hanging="340"/>
    </w:pPr>
  </w:style>
  <w:style w:type="paragraph" w:styleId="ListBullet">
    <w:name w:val="List Bullet"/>
    <w:basedOn w:val="List"/>
    <w:rsid w:val="00DD16A1"/>
    <w:pPr>
      <w:numPr>
        <w:numId w:val="10"/>
      </w:numPr>
      <w:tabs>
        <w:tab w:val="clear" w:pos="340"/>
      </w:tabs>
      <w:spacing w:before="40" w:after="40"/>
    </w:pPr>
  </w:style>
  <w:style w:type="paragraph" w:customStyle="1" w:styleId="Note">
    <w:name w:val="Note"/>
    <w:basedOn w:val="BodyText"/>
    <w:rsid w:val="00DD1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6A1"/>
    <w:pPr>
      <w:framePr w:wrap="auto" w:hAnchor="text" w:y="6049"/>
    </w:pPr>
    <w:rPr>
      <w:color w:val="000000"/>
      <w:sz w:val="40"/>
    </w:rPr>
  </w:style>
  <w:style w:type="paragraph" w:customStyle="1" w:styleId="TOCTitle">
    <w:name w:val="TOCTitle"/>
    <w:basedOn w:val="Heading1"/>
    <w:rsid w:val="00DD16A1"/>
    <w:pPr>
      <w:spacing w:after="240"/>
      <w:jc w:val="center"/>
      <w:outlineLvl w:val="9"/>
    </w:pPr>
    <w:rPr>
      <w:caps/>
    </w:rPr>
  </w:style>
  <w:style w:type="paragraph" w:customStyle="1" w:styleId="Version">
    <w:name w:val="Version"/>
    <w:rsid w:val="00DD1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6A1"/>
    <w:pPr>
      <w:numPr>
        <w:numId w:val="11"/>
      </w:numPr>
      <w:tabs>
        <w:tab w:val="clear" w:pos="680"/>
      </w:tabs>
    </w:pPr>
  </w:style>
  <w:style w:type="paragraph" w:styleId="Index1">
    <w:name w:val="index 1"/>
    <w:basedOn w:val="Normal"/>
    <w:next w:val="Normal"/>
    <w:semiHidden/>
    <w:rsid w:val="00DD16A1"/>
    <w:pPr>
      <w:keepNext w:val="0"/>
      <w:tabs>
        <w:tab w:val="right" w:pos="4176"/>
      </w:tabs>
      <w:ind w:left="198" w:hanging="198"/>
    </w:pPr>
    <w:rPr>
      <w:rFonts w:ascii="Garamond" w:hAnsi="Garamond"/>
    </w:rPr>
  </w:style>
  <w:style w:type="paragraph" w:styleId="IndexHeading">
    <w:name w:val="index heading"/>
    <w:basedOn w:val="Normal"/>
    <w:next w:val="Index1"/>
    <w:semiHidden/>
    <w:rsid w:val="00DD16A1"/>
    <w:pPr>
      <w:spacing w:before="120" w:after="120"/>
    </w:pPr>
    <w:rPr>
      <w:rFonts w:ascii="Arial" w:hAnsi="Arial"/>
      <w:b/>
      <w:color w:val="918585"/>
      <w:sz w:val="24"/>
    </w:rPr>
  </w:style>
  <w:style w:type="paragraph" w:styleId="Header">
    <w:name w:val="header"/>
    <w:basedOn w:val="Normal"/>
    <w:link w:val="HeaderChar"/>
    <w:rsid w:val="00DD1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6A1"/>
    <w:rPr>
      <w:rFonts w:ascii="Times New Roman" w:eastAsia="Times New Roman" w:hAnsi="Times New Roman" w:cs="Times New Roman"/>
      <w:sz w:val="16"/>
      <w:szCs w:val="20"/>
      <w:lang w:val="en-GB" w:eastAsia="en-US"/>
    </w:rPr>
  </w:style>
  <w:style w:type="paragraph" w:customStyle="1" w:styleId="Chapter">
    <w:name w:val="Chapter"/>
    <w:basedOn w:val="Normal"/>
    <w:rsid w:val="00DD16A1"/>
    <w:pPr>
      <w:spacing w:before="240"/>
    </w:pPr>
    <w:rPr>
      <w:rFonts w:ascii="Times New Roman" w:hAnsi="Times New Roman"/>
      <w:smallCaps/>
      <w:spacing w:val="80"/>
      <w:sz w:val="28"/>
    </w:rPr>
  </w:style>
  <w:style w:type="paragraph" w:customStyle="1" w:styleId="InChapter">
    <w:name w:val="InChapter"/>
    <w:basedOn w:val="Heading3"/>
    <w:rsid w:val="00DD16A1"/>
    <w:pPr>
      <w:spacing w:after="240"/>
      <w:outlineLvl w:val="9"/>
    </w:pPr>
    <w:rPr>
      <w:noProof/>
    </w:rPr>
  </w:style>
  <w:style w:type="paragraph" w:styleId="Index2">
    <w:name w:val="index 2"/>
    <w:basedOn w:val="Normal"/>
    <w:next w:val="Normal"/>
    <w:semiHidden/>
    <w:rsid w:val="00DD16A1"/>
    <w:pPr>
      <w:tabs>
        <w:tab w:val="right" w:pos="4176"/>
      </w:tabs>
      <w:ind w:left="568" w:hanging="284"/>
    </w:pPr>
    <w:rPr>
      <w:rFonts w:ascii="Garamond" w:hAnsi="Garamond"/>
    </w:rPr>
  </w:style>
  <w:style w:type="paragraph" w:customStyle="1" w:styleId="Byline">
    <w:name w:val="Byline"/>
    <w:rsid w:val="00DD1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6A1"/>
    <w:pPr>
      <w:tabs>
        <w:tab w:val="clear" w:pos="3600"/>
        <w:tab w:val="clear" w:pos="3958"/>
      </w:tabs>
      <w:jc w:val="right"/>
    </w:pPr>
  </w:style>
  <w:style w:type="character" w:styleId="Emphasis">
    <w:name w:val="Emphasis"/>
    <w:basedOn w:val="DefaultParagraphFont"/>
    <w:qFormat/>
    <w:rsid w:val="00DD16A1"/>
    <w:rPr>
      <w:i/>
    </w:rPr>
  </w:style>
  <w:style w:type="paragraph" w:styleId="Caption">
    <w:name w:val="caption"/>
    <w:basedOn w:val="BodyText"/>
    <w:next w:val="Normal"/>
    <w:qFormat/>
    <w:rsid w:val="00DD16A1"/>
    <w:pPr>
      <w:framePr w:w="2268" w:hSpace="181" w:vSpace="181" w:wrap="around" w:vAnchor="text" w:hAnchor="page" w:x="1135" w:y="285" w:anchorLock="1"/>
    </w:pPr>
    <w:rPr>
      <w:i/>
    </w:rPr>
  </w:style>
  <w:style w:type="paragraph" w:customStyle="1" w:styleId="MiniTOCTitle">
    <w:name w:val="MiniTOCTitle"/>
    <w:basedOn w:val="Heading4"/>
    <w:rsid w:val="00DD16A1"/>
    <w:pPr>
      <w:spacing w:before="240"/>
      <w:outlineLvl w:val="9"/>
    </w:pPr>
    <w:rPr>
      <w:noProof/>
      <w:sz w:val="24"/>
    </w:rPr>
  </w:style>
  <w:style w:type="paragraph" w:customStyle="1" w:styleId="MiniTOCItem">
    <w:name w:val="MiniTOCItem"/>
    <w:basedOn w:val="ListBullet"/>
    <w:rsid w:val="00DD16A1"/>
    <w:pPr>
      <w:numPr>
        <w:numId w:val="0"/>
      </w:numPr>
      <w:tabs>
        <w:tab w:val="right" w:leader="dot" w:pos="6521"/>
      </w:tabs>
      <w:spacing w:before="0" w:after="0"/>
    </w:pPr>
  </w:style>
  <w:style w:type="paragraph" w:customStyle="1" w:styleId="TOFTitle">
    <w:name w:val="TOFTitle"/>
    <w:basedOn w:val="TOCTitle"/>
    <w:rsid w:val="00DD16A1"/>
  </w:style>
  <w:style w:type="paragraph" w:styleId="TableofFigures">
    <w:name w:val="table of figures"/>
    <w:basedOn w:val="Normal"/>
    <w:next w:val="Normal"/>
    <w:semiHidden/>
    <w:rsid w:val="00DD16A1"/>
    <w:pPr>
      <w:tabs>
        <w:tab w:val="right" w:leader="dot" w:pos="9072"/>
      </w:tabs>
      <w:ind w:left="970" w:hanging="403"/>
    </w:pPr>
    <w:rPr>
      <w:rFonts w:ascii="Times New Roman" w:hAnsi="Times New Roman"/>
      <w:b/>
    </w:rPr>
  </w:style>
  <w:style w:type="paragraph" w:styleId="ListNumber">
    <w:name w:val="List Number"/>
    <w:basedOn w:val="List"/>
    <w:rsid w:val="00DD16A1"/>
    <w:pPr>
      <w:numPr>
        <w:numId w:val="13"/>
      </w:numPr>
      <w:tabs>
        <w:tab w:val="clear" w:pos="340"/>
      </w:tabs>
    </w:pPr>
  </w:style>
  <w:style w:type="character" w:customStyle="1" w:styleId="WingdingSymbols">
    <w:name w:val="Wingding Symbols"/>
    <w:rsid w:val="00DD16A1"/>
    <w:rPr>
      <w:rFonts w:ascii="Wingdings" w:hAnsi="Wingdings"/>
    </w:rPr>
  </w:style>
  <w:style w:type="paragraph" w:customStyle="1" w:styleId="TableHeading">
    <w:name w:val="Table Heading"/>
    <w:basedOn w:val="HeadingBase"/>
    <w:rsid w:val="00DD16A1"/>
    <w:pPr>
      <w:keepLines/>
      <w:pBdr>
        <w:bottom w:val="single" w:sz="6" w:space="1" w:color="918585"/>
      </w:pBdr>
      <w:spacing w:before="240"/>
    </w:pPr>
  </w:style>
  <w:style w:type="character" w:customStyle="1" w:styleId="HotSpot">
    <w:name w:val="HotSpot"/>
    <w:rsid w:val="00DD16A1"/>
    <w:rPr>
      <w:color w:val="0033CC"/>
      <w:u w:val="none"/>
    </w:rPr>
  </w:style>
  <w:style w:type="paragraph" w:customStyle="1" w:styleId="BodyTextRight">
    <w:name w:val="Body Text Right"/>
    <w:basedOn w:val="BodyText"/>
    <w:rsid w:val="00DD16A1"/>
    <w:pPr>
      <w:spacing w:before="0" w:after="0"/>
      <w:jc w:val="right"/>
    </w:pPr>
  </w:style>
  <w:style w:type="paragraph" w:styleId="Index3">
    <w:name w:val="index 3"/>
    <w:basedOn w:val="ListNumber2"/>
    <w:next w:val="Normal"/>
    <w:semiHidden/>
    <w:rsid w:val="00DD16A1"/>
    <w:pPr>
      <w:numPr>
        <w:numId w:val="0"/>
      </w:numPr>
      <w:tabs>
        <w:tab w:val="right" w:leader="dot" w:pos="4176"/>
      </w:tabs>
    </w:pPr>
  </w:style>
  <w:style w:type="paragraph" w:styleId="ListNumber2">
    <w:name w:val="List Number 2"/>
    <w:basedOn w:val="List2"/>
    <w:rsid w:val="00DD16A1"/>
    <w:pPr>
      <w:numPr>
        <w:numId w:val="8"/>
      </w:numPr>
      <w:tabs>
        <w:tab w:val="clear" w:pos="1060"/>
      </w:tabs>
    </w:pPr>
  </w:style>
  <w:style w:type="paragraph" w:customStyle="1" w:styleId="MarginNote">
    <w:name w:val="Margin Note"/>
    <w:basedOn w:val="BodyText"/>
    <w:rsid w:val="00DD1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6A1"/>
    <w:rPr>
      <w:sz w:val="32"/>
    </w:rPr>
  </w:style>
  <w:style w:type="paragraph" w:customStyle="1" w:styleId="HeadingProcedure">
    <w:name w:val="Heading Procedure"/>
    <w:basedOn w:val="HeadingBase"/>
    <w:next w:val="Normal"/>
    <w:rsid w:val="00DD16A1"/>
    <w:pPr>
      <w:tabs>
        <w:tab w:val="left" w:pos="0"/>
      </w:tabs>
      <w:spacing w:before="120" w:after="60"/>
    </w:pPr>
    <w:rPr>
      <w:i/>
      <w:color w:val="918585"/>
      <w:sz w:val="22"/>
    </w:rPr>
  </w:style>
  <w:style w:type="paragraph" w:customStyle="1" w:styleId="TableBodyText">
    <w:name w:val="Table Body Text"/>
    <w:basedOn w:val="BodyText"/>
    <w:rsid w:val="00DD16A1"/>
    <w:pPr>
      <w:spacing w:before="60" w:after="60"/>
    </w:pPr>
  </w:style>
  <w:style w:type="paragraph" w:styleId="ListContinue">
    <w:name w:val="List Continue"/>
    <w:basedOn w:val="List"/>
    <w:rsid w:val="00DD16A1"/>
    <w:pPr>
      <w:ind w:firstLine="0"/>
    </w:pPr>
  </w:style>
  <w:style w:type="paragraph" w:customStyle="1" w:styleId="ListNote">
    <w:name w:val="List Note"/>
    <w:basedOn w:val="List"/>
    <w:rsid w:val="00DD16A1"/>
    <w:pPr>
      <w:pBdr>
        <w:top w:val="single" w:sz="6" w:space="2" w:color="918585"/>
        <w:bottom w:val="single" w:sz="6" w:space="2" w:color="918585"/>
      </w:pBdr>
      <w:tabs>
        <w:tab w:val="left" w:pos="1021"/>
      </w:tabs>
      <w:ind w:firstLine="0"/>
    </w:pPr>
  </w:style>
  <w:style w:type="paragraph" w:customStyle="1" w:styleId="Warning">
    <w:name w:val="Warning"/>
    <w:basedOn w:val="BodyText"/>
    <w:rsid w:val="00DD16A1"/>
    <w:pPr>
      <w:shd w:val="clear" w:color="auto" w:fill="D9D9D9"/>
      <w:tabs>
        <w:tab w:val="left" w:pos="992"/>
      </w:tabs>
      <w:ind w:left="119" w:right="119"/>
    </w:pPr>
    <w:rPr>
      <w:sz w:val="20"/>
    </w:rPr>
  </w:style>
  <w:style w:type="paragraph" w:customStyle="1" w:styleId="MarginIcons">
    <w:name w:val="Margin Icons"/>
    <w:basedOn w:val="BodyText"/>
    <w:rsid w:val="00DD1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6A1"/>
    <w:rPr>
      <w:rFonts w:ascii="Courier New" w:hAnsi="Courier New"/>
    </w:rPr>
  </w:style>
  <w:style w:type="paragraph" w:customStyle="1" w:styleId="NoteBullet">
    <w:name w:val="Note Bullet"/>
    <w:basedOn w:val="Note"/>
    <w:rsid w:val="00DD16A1"/>
    <w:pPr>
      <w:tabs>
        <w:tab w:val="clear" w:pos="680"/>
      </w:tabs>
      <w:spacing w:before="60" w:after="60"/>
    </w:pPr>
  </w:style>
  <w:style w:type="paragraph" w:customStyle="1" w:styleId="SubHeading2">
    <w:name w:val="SubHeading2"/>
    <w:basedOn w:val="HeadingBase"/>
    <w:rsid w:val="00DD16A1"/>
    <w:pPr>
      <w:spacing w:before="240" w:after="60"/>
    </w:pPr>
    <w:rPr>
      <w:sz w:val="20"/>
    </w:rPr>
  </w:style>
  <w:style w:type="paragraph" w:customStyle="1" w:styleId="SubHeading1">
    <w:name w:val="SubHeading1"/>
    <w:basedOn w:val="HeadingBase"/>
    <w:rsid w:val="00DD16A1"/>
    <w:pPr>
      <w:spacing w:before="240" w:after="60"/>
    </w:pPr>
    <w:rPr>
      <w:color w:val="918585"/>
      <w:sz w:val="22"/>
    </w:rPr>
  </w:style>
  <w:style w:type="paragraph" w:customStyle="1" w:styleId="SideHeading">
    <w:name w:val="Side Heading"/>
    <w:basedOn w:val="HeadingBase"/>
    <w:rsid w:val="00DD1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6A1"/>
    <w:pPr>
      <w:numPr>
        <w:numId w:val="9"/>
      </w:numPr>
    </w:pPr>
  </w:style>
  <w:style w:type="paragraph" w:styleId="PlainText">
    <w:name w:val="Plain Text"/>
    <w:basedOn w:val="Normal"/>
    <w:link w:val="PlainTextChar"/>
    <w:rsid w:val="00DD16A1"/>
    <w:rPr>
      <w:sz w:val="20"/>
    </w:rPr>
  </w:style>
  <w:style w:type="character" w:customStyle="1" w:styleId="PlainTextChar">
    <w:name w:val="Plain Text Char"/>
    <w:basedOn w:val="DefaultParagraphFont"/>
    <w:link w:val="PlainText"/>
    <w:rsid w:val="00DD16A1"/>
    <w:rPr>
      <w:rFonts w:ascii="Courier New" w:eastAsia="Times New Roman" w:hAnsi="Courier New" w:cs="Times New Roman"/>
      <w:sz w:val="20"/>
      <w:szCs w:val="20"/>
      <w:lang w:eastAsia="en-US"/>
    </w:rPr>
  </w:style>
  <w:style w:type="character" w:customStyle="1" w:styleId="MenuOption">
    <w:name w:val="Menu Option"/>
    <w:basedOn w:val="DefaultParagraphFont"/>
    <w:rsid w:val="00DD16A1"/>
    <w:rPr>
      <w:b/>
      <w:smallCaps/>
    </w:rPr>
  </w:style>
  <w:style w:type="paragraph" w:customStyle="1" w:styleId="TableListNumber">
    <w:name w:val="Table List Number"/>
    <w:basedOn w:val="ListNumber"/>
    <w:rsid w:val="00DD16A1"/>
    <w:pPr>
      <w:numPr>
        <w:numId w:val="0"/>
      </w:numPr>
    </w:pPr>
  </w:style>
  <w:style w:type="paragraph" w:styleId="TOC4">
    <w:name w:val="toc 4"/>
    <w:basedOn w:val="TOCBase"/>
    <w:next w:val="Normal"/>
    <w:semiHidden/>
    <w:rsid w:val="00DD16A1"/>
    <w:pPr>
      <w:tabs>
        <w:tab w:val="right" w:leader="dot" w:pos="9071"/>
      </w:tabs>
      <w:ind w:left="1701"/>
    </w:pPr>
  </w:style>
  <w:style w:type="paragraph" w:customStyle="1" w:styleId="ListAlpha">
    <w:name w:val="List Alpha"/>
    <w:basedOn w:val="List"/>
    <w:rsid w:val="00DD16A1"/>
    <w:pPr>
      <w:numPr>
        <w:numId w:val="7"/>
      </w:numPr>
    </w:pPr>
  </w:style>
  <w:style w:type="paragraph" w:customStyle="1" w:styleId="ListAlpha2">
    <w:name w:val="List Alpha 2"/>
    <w:basedOn w:val="List2"/>
    <w:rsid w:val="00DD16A1"/>
    <w:pPr>
      <w:numPr>
        <w:numId w:val="6"/>
      </w:numPr>
    </w:pPr>
  </w:style>
  <w:style w:type="paragraph" w:styleId="List2">
    <w:name w:val="List 2"/>
    <w:basedOn w:val="BodyText"/>
    <w:rsid w:val="00DD16A1"/>
    <w:pPr>
      <w:tabs>
        <w:tab w:val="left" w:pos="680"/>
      </w:tabs>
      <w:spacing w:before="60" w:after="60"/>
      <w:ind w:left="680" w:hanging="340"/>
    </w:pPr>
  </w:style>
  <w:style w:type="paragraph" w:styleId="List3">
    <w:name w:val="List 3"/>
    <w:basedOn w:val="BodyText"/>
    <w:rsid w:val="00DD16A1"/>
    <w:pPr>
      <w:tabs>
        <w:tab w:val="left" w:pos="1021"/>
      </w:tabs>
      <w:spacing w:before="60" w:after="60"/>
      <w:ind w:left="1020" w:hanging="340"/>
    </w:pPr>
  </w:style>
  <w:style w:type="paragraph" w:styleId="List4">
    <w:name w:val="List 4"/>
    <w:basedOn w:val="BodyText"/>
    <w:rsid w:val="00DD16A1"/>
    <w:pPr>
      <w:tabs>
        <w:tab w:val="left" w:pos="1361"/>
      </w:tabs>
      <w:spacing w:before="60" w:after="60"/>
      <w:ind w:left="1361" w:hanging="340"/>
    </w:pPr>
  </w:style>
  <w:style w:type="paragraph" w:styleId="List5">
    <w:name w:val="List 5"/>
    <w:basedOn w:val="BodyText"/>
    <w:rsid w:val="00DD16A1"/>
    <w:pPr>
      <w:tabs>
        <w:tab w:val="left" w:pos="1701"/>
      </w:tabs>
      <w:spacing w:before="60" w:after="60"/>
      <w:ind w:left="1701" w:hanging="340"/>
    </w:pPr>
  </w:style>
  <w:style w:type="paragraph" w:styleId="ListBullet3">
    <w:name w:val="List Bullet 3"/>
    <w:basedOn w:val="List3"/>
    <w:rsid w:val="00DD16A1"/>
    <w:pPr>
      <w:numPr>
        <w:numId w:val="12"/>
      </w:numPr>
      <w:tabs>
        <w:tab w:val="clear" w:pos="1021"/>
      </w:tabs>
      <w:ind w:left="1037" w:hanging="357"/>
    </w:pPr>
  </w:style>
  <w:style w:type="paragraph" w:styleId="ListBullet4">
    <w:name w:val="List Bullet 4"/>
    <w:basedOn w:val="List4"/>
    <w:rsid w:val="00DD16A1"/>
    <w:pPr>
      <w:numPr>
        <w:numId w:val="1"/>
      </w:numPr>
      <w:tabs>
        <w:tab w:val="clear" w:pos="1361"/>
      </w:tabs>
    </w:pPr>
  </w:style>
  <w:style w:type="paragraph" w:styleId="ListBullet5">
    <w:name w:val="List Bullet 5"/>
    <w:basedOn w:val="List5"/>
    <w:rsid w:val="00DD16A1"/>
    <w:pPr>
      <w:numPr>
        <w:numId w:val="2"/>
      </w:numPr>
    </w:pPr>
  </w:style>
  <w:style w:type="paragraph" w:styleId="ListContinue2">
    <w:name w:val="List Continue 2"/>
    <w:basedOn w:val="List2"/>
    <w:rsid w:val="00DD16A1"/>
    <w:pPr>
      <w:ind w:firstLine="0"/>
    </w:pPr>
  </w:style>
  <w:style w:type="paragraph" w:styleId="ListContinue3">
    <w:name w:val="List Continue 3"/>
    <w:basedOn w:val="List3"/>
    <w:rsid w:val="00DD16A1"/>
    <w:pPr>
      <w:ind w:left="1021" w:firstLine="0"/>
    </w:pPr>
  </w:style>
  <w:style w:type="paragraph" w:styleId="ListContinue4">
    <w:name w:val="List Continue 4"/>
    <w:basedOn w:val="List4"/>
    <w:rsid w:val="00DD16A1"/>
    <w:pPr>
      <w:ind w:firstLine="0"/>
    </w:pPr>
  </w:style>
  <w:style w:type="paragraph" w:styleId="ListContinue5">
    <w:name w:val="List Continue 5"/>
    <w:basedOn w:val="List5"/>
    <w:rsid w:val="00DD16A1"/>
    <w:pPr>
      <w:ind w:firstLine="0"/>
    </w:pPr>
  </w:style>
  <w:style w:type="paragraph" w:styleId="ListNumber3">
    <w:name w:val="List Number 3"/>
    <w:basedOn w:val="List3"/>
    <w:rsid w:val="00DD16A1"/>
    <w:pPr>
      <w:numPr>
        <w:numId w:val="3"/>
      </w:numPr>
    </w:pPr>
  </w:style>
  <w:style w:type="paragraph" w:styleId="ListNumber4">
    <w:name w:val="List Number 4"/>
    <w:basedOn w:val="List4"/>
    <w:rsid w:val="00DD16A1"/>
    <w:pPr>
      <w:numPr>
        <w:numId w:val="4"/>
      </w:numPr>
    </w:pPr>
  </w:style>
  <w:style w:type="paragraph" w:styleId="ListNumber5">
    <w:name w:val="List Number 5"/>
    <w:basedOn w:val="List5"/>
    <w:rsid w:val="00DD16A1"/>
    <w:pPr>
      <w:numPr>
        <w:numId w:val="5"/>
      </w:numPr>
    </w:pPr>
  </w:style>
  <w:style w:type="paragraph" w:styleId="BlockText">
    <w:name w:val="Block Text"/>
    <w:basedOn w:val="Normal"/>
    <w:rsid w:val="00DD16A1"/>
    <w:pPr>
      <w:spacing w:after="120"/>
      <w:ind w:left="1440" w:right="1440"/>
    </w:pPr>
  </w:style>
  <w:style w:type="character" w:customStyle="1" w:styleId="Subscript">
    <w:name w:val="Subscript"/>
    <w:basedOn w:val="DefaultParagraphFont"/>
    <w:rsid w:val="00DD16A1"/>
    <w:rPr>
      <w:sz w:val="16"/>
      <w:vertAlign w:val="subscript"/>
    </w:rPr>
  </w:style>
  <w:style w:type="character" w:customStyle="1" w:styleId="Superscript">
    <w:name w:val="Superscript"/>
    <w:basedOn w:val="DefaultParagraphFont"/>
    <w:rsid w:val="00DD16A1"/>
    <w:rPr>
      <w:sz w:val="16"/>
      <w:vertAlign w:val="superscript"/>
    </w:rPr>
  </w:style>
  <w:style w:type="character" w:customStyle="1" w:styleId="Symbols">
    <w:name w:val="Symbols"/>
    <w:basedOn w:val="DefaultParagraphFont"/>
    <w:rsid w:val="00DD16A1"/>
    <w:rPr>
      <w:rFonts w:ascii="Symbol" w:hAnsi="Symbol"/>
    </w:rPr>
  </w:style>
  <w:style w:type="character" w:customStyle="1" w:styleId="MenuOptions">
    <w:name w:val="Menu Options"/>
    <w:basedOn w:val="DefaultParagraphFont"/>
    <w:rsid w:val="00DD16A1"/>
    <w:rPr>
      <w:rFonts w:ascii="Arial Narrow" w:hAnsi="Arial Narrow"/>
      <w:smallCaps/>
    </w:rPr>
  </w:style>
  <w:style w:type="character" w:customStyle="1" w:styleId="Buttons">
    <w:name w:val="Buttons"/>
    <w:basedOn w:val="DefaultParagraphFont"/>
    <w:rsid w:val="00DD16A1"/>
    <w:rPr>
      <w:b/>
    </w:rPr>
  </w:style>
  <w:style w:type="character" w:customStyle="1" w:styleId="Underlined">
    <w:name w:val="Underlined"/>
    <w:basedOn w:val="DefaultParagraphFont"/>
    <w:rsid w:val="00DD16A1"/>
    <w:rPr>
      <w:u w:val="single"/>
    </w:rPr>
  </w:style>
  <w:style w:type="paragraph" w:customStyle="1" w:styleId="TableBodyTextRight">
    <w:name w:val="Table Body Text Right"/>
    <w:basedOn w:val="TableBodyText"/>
    <w:rsid w:val="00DD16A1"/>
    <w:pPr>
      <w:widowControl w:val="0"/>
      <w:autoSpaceDE w:val="0"/>
      <w:autoSpaceDN w:val="0"/>
      <w:adjustRightInd w:val="0"/>
      <w:jc w:val="right"/>
    </w:pPr>
    <w:rPr>
      <w:rFonts w:cs="Arial"/>
      <w:szCs w:val="18"/>
    </w:rPr>
  </w:style>
  <w:style w:type="paragraph" w:customStyle="1" w:styleId="CopyrightText">
    <w:name w:val="Copyright Text"/>
    <w:basedOn w:val="BodyText"/>
    <w:rsid w:val="00DD16A1"/>
    <w:rPr>
      <w:sz w:val="18"/>
    </w:rPr>
  </w:style>
  <w:style w:type="paragraph" w:customStyle="1" w:styleId="BodySmallRight">
    <w:name w:val="Body Small Right"/>
    <w:basedOn w:val="BodyTextRight"/>
    <w:rsid w:val="00DD16A1"/>
    <w:rPr>
      <w:sz w:val="18"/>
      <w:szCs w:val="18"/>
    </w:rPr>
  </w:style>
  <w:style w:type="paragraph" w:customStyle="1" w:styleId="MarginEdition">
    <w:name w:val="Margin Edition"/>
    <w:basedOn w:val="MarginNote"/>
    <w:rsid w:val="00DD16A1"/>
    <w:pPr>
      <w:spacing w:before="0" w:after="0"/>
    </w:pPr>
    <w:rPr>
      <w:rFonts w:ascii="Times New Roman" w:hAnsi="Times New Roman"/>
      <w:color w:val="999999"/>
    </w:rPr>
  </w:style>
  <w:style w:type="paragraph" w:customStyle="1" w:styleId="Spacer">
    <w:name w:val="Spacer"/>
    <w:basedOn w:val="Normal"/>
    <w:rsid w:val="00DD16A1"/>
    <w:rPr>
      <w:sz w:val="2"/>
      <w:szCs w:val="2"/>
    </w:rPr>
  </w:style>
  <w:style w:type="character" w:customStyle="1" w:styleId="Small">
    <w:name w:val="Small"/>
    <w:basedOn w:val="DefaultParagraphFont"/>
    <w:rsid w:val="00DD16A1"/>
    <w:rPr>
      <w:sz w:val="16"/>
    </w:rPr>
  </w:style>
  <w:style w:type="paragraph" w:customStyle="1" w:styleId="WideTable">
    <w:name w:val="Wide Table"/>
    <w:basedOn w:val="Normal"/>
    <w:rsid w:val="00DD16A1"/>
    <w:pPr>
      <w:ind w:left="-1418"/>
    </w:pPr>
    <w:rPr>
      <w:sz w:val="2"/>
      <w:szCs w:val="2"/>
    </w:rPr>
  </w:style>
  <w:style w:type="character" w:styleId="PageNumber">
    <w:name w:val="page number"/>
    <w:basedOn w:val="DefaultParagraphFont"/>
    <w:rsid w:val="00DD16A1"/>
  </w:style>
  <w:style w:type="paragraph" w:styleId="Quote">
    <w:name w:val="Quote"/>
    <w:basedOn w:val="Heading1"/>
    <w:link w:val="QuoteChar"/>
    <w:qFormat/>
    <w:rsid w:val="00DD16A1"/>
    <w:rPr>
      <w:b w:val="0"/>
      <w:sz w:val="72"/>
      <w:szCs w:val="72"/>
      <w:lang w:val="en-NZ"/>
    </w:rPr>
  </w:style>
  <w:style w:type="character" w:customStyle="1" w:styleId="QuoteChar">
    <w:name w:val="Quote Char"/>
    <w:basedOn w:val="DefaultParagraphFont"/>
    <w:link w:val="Quote"/>
    <w:rsid w:val="00DD1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6A1"/>
    <w:pPr>
      <w:pageBreakBefore/>
    </w:pPr>
  </w:style>
  <w:style w:type="paragraph" w:customStyle="1" w:styleId="Border">
    <w:name w:val="Border"/>
    <w:basedOn w:val="Normal"/>
    <w:qFormat/>
    <w:rsid w:val="00DD1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6A1"/>
    <w:rPr>
      <w:b/>
      <w:bCs/>
      <w:i/>
      <w:iCs/>
      <w:color w:val="auto"/>
    </w:rPr>
  </w:style>
  <w:style w:type="paragraph" w:styleId="IntenseQuote">
    <w:name w:val="Intense Quote"/>
    <w:basedOn w:val="Normal"/>
    <w:next w:val="Normal"/>
    <w:link w:val="IntenseQuoteChar"/>
    <w:uiPriority w:val="30"/>
    <w:qFormat/>
    <w:rsid w:val="00DD1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6A1"/>
    <w:rPr>
      <w:smallCaps/>
      <w:color w:val="auto"/>
      <w:u w:val="single"/>
    </w:rPr>
  </w:style>
  <w:style w:type="character" w:styleId="IntenseReference">
    <w:name w:val="Intense Reference"/>
    <w:basedOn w:val="DefaultParagraphFont"/>
    <w:uiPriority w:val="32"/>
    <w:qFormat/>
    <w:rsid w:val="00DD16A1"/>
    <w:rPr>
      <w:b/>
      <w:bCs/>
      <w:smallCaps/>
      <w:color w:val="auto"/>
      <w:spacing w:val="5"/>
      <w:u w:val="single"/>
    </w:rPr>
  </w:style>
  <w:style w:type="paragraph" w:customStyle="1" w:styleId="2ColumnHeading">
    <w:name w:val="2Column Heading"/>
    <w:basedOn w:val="BodyText"/>
    <w:qFormat/>
    <w:rsid w:val="00DD16A1"/>
    <w:pPr>
      <w:spacing w:after="60"/>
      <w:ind w:left="-2268"/>
    </w:pPr>
    <w:rPr>
      <w:b/>
    </w:rPr>
  </w:style>
  <w:style w:type="paragraph" w:customStyle="1" w:styleId="Heading1TOC">
    <w:name w:val="Heading1 TOC"/>
    <w:basedOn w:val="Normal"/>
    <w:qFormat/>
    <w:rsid w:val="00DD16A1"/>
    <w:pPr>
      <w:spacing w:before="240" w:after="120"/>
    </w:pPr>
    <w:rPr>
      <w:rFonts w:ascii="Times New Roman" w:hAnsi="Times New Roman"/>
      <w:b/>
      <w:sz w:val="32"/>
    </w:rPr>
  </w:style>
  <w:style w:type="paragraph" w:customStyle="1" w:styleId="Heading2TOC">
    <w:name w:val="Heading2 TOC"/>
    <w:basedOn w:val="Normal"/>
    <w:qFormat/>
    <w:rsid w:val="00DD16A1"/>
    <w:pPr>
      <w:spacing w:before="240" w:after="60"/>
    </w:pPr>
    <w:rPr>
      <w:rFonts w:ascii="Times New Roman" w:hAnsi="Times New Roman"/>
      <w:b/>
      <w:sz w:val="28"/>
    </w:rPr>
  </w:style>
  <w:style w:type="character" w:customStyle="1" w:styleId="Underline">
    <w:name w:val="Underline"/>
    <w:basedOn w:val="DefaultParagraphFont"/>
    <w:qFormat/>
    <w:rsid w:val="00DD16A1"/>
    <w:rPr>
      <w:u w:val="single"/>
    </w:rPr>
  </w:style>
  <w:style w:type="character" w:customStyle="1" w:styleId="BoldandItalics">
    <w:name w:val="Bold and Italics"/>
    <w:qFormat/>
    <w:rsid w:val="00DD16A1"/>
    <w:rPr>
      <w:b/>
      <w:i/>
      <w:u w:val="none"/>
    </w:rPr>
  </w:style>
  <w:style w:type="paragraph" w:styleId="BalloonText">
    <w:name w:val="Balloon Text"/>
    <w:basedOn w:val="Normal"/>
    <w:link w:val="BalloonTextChar"/>
    <w:rsid w:val="00DD16A1"/>
    <w:rPr>
      <w:rFonts w:ascii="Tahoma" w:hAnsi="Tahoma" w:cs="Tahoma"/>
      <w:sz w:val="16"/>
      <w:szCs w:val="16"/>
    </w:rPr>
  </w:style>
  <w:style w:type="character" w:customStyle="1" w:styleId="BalloonTextChar">
    <w:name w:val="Balloon Text Char"/>
    <w:basedOn w:val="DefaultParagraphFont"/>
    <w:link w:val="BalloonText"/>
    <w:rsid w:val="00DD1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6A1"/>
    <w:rPr>
      <w:b/>
      <w:color w:val="660033"/>
      <w:spacing w:val="0"/>
    </w:rPr>
  </w:style>
  <w:style w:type="paragraph" w:customStyle="1" w:styleId="Nameditemlist">
    <w:name w:val="Named item list"/>
    <w:basedOn w:val="BodyText"/>
    <w:qFormat/>
    <w:rsid w:val="00DD16A1"/>
    <w:pPr>
      <w:tabs>
        <w:tab w:val="left" w:pos="2835"/>
      </w:tabs>
      <w:ind w:left="2835" w:hanging="2835"/>
    </w:pPr>
  </w:style>
  <w:style w:type="paragraph" w:customStyle="1" w:styleId="BodyTextnopadding">
    <w:name w:val="Body Text no padding"/>
    <w:basedOn w:val="BodyText"/>
    <w:qFormat/>
    <w:rsid w:val="00DD16A1"/>
    <w:pPr>
      <w:spacing w:before="0" w:after="0"/>
    </w:pPr>
  </w:style>
  <w:style w:type="paragraph" w:customStyle="1" w:styleId="BodyTextBold">
    <w:name w:val="Body Text Bold"/>
    <w:basedOn w:val="BodyText"/>
    <w:qFormat/>
    <w:rsid w:val="00DD16A1"/>
    <w:rPr>
      <w:b/>
    </w:rPr>
  </w:style>
  <w:style w:type="character" w:styleId="Hyperlink">
    <w:name w:val="Hyperlink"/>
    <w:basedOn w:val="DefaultParagraphFont"/>
    <w:uiPriority w:val="99"/>
    <w:unhideWhenUsed/>
    <w:rsid w:val="00141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5102</Characters>
  <Application>Microsoft Office Word</Application>
  <DocSecurity>0</DocSecurity>
  <Lines>268</Lines>
  <Paragraphs>130</Paragraphs>
  <ScaleCrop>false</ScaleCrop>
  <Company>Author-it Software Corporation Ltd.</Company>
  <LinksUpToDate>false</LinksUpToDate>
  <CharactersWithSpaces>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MEA146 Prepare and manage aviation maintenance organisation budgets and financial plans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2019-09-30T08:42:00Z</dcterms:modified>
</cp:coreProperties>
</file>