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892" w:rsidP="00C57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MEA139 Perform aviation maintenance-related integrated logistic support management activities</w:t>
      </w:r>
      <w:r>
        <w:fldChar w:fldCharType="end"/>
      </w:r>
    </w:p>
    <w:p w:rsidR="00C57892" w:rsidP="00C57892">
      <w:pPr>
        <w:pStyle w:val="Version"/>
        <w:sectPr w:rsidSect="00E01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1968" w:rsidP="00E01968">
      <w:pPr>
        <w:pStyle w:val="SuperHeading"/>
      </w:pPr>
      <w:r w:rsidRPr="00E01968">
        <w:t>MEA139 Perform aviation maintenance-related integrated logistic support management activities</w:t>
      </w:r>
    </w:p>
    <w:p w:rsidR="00000000" w:rsidRPr="00E01968" w:rsidP="00E01968">
      <w:pPr>
        <w:pStyle w:val="Heading1"/>
      </w:pPr>
      <w:bookmarkStart w:id="1" w:name="O_975213"/>
      <w:bookmarkEnd w:id="1"/>
      <w:r w:rsidRPr="00E01968">
        <w:t>Modification History</w:t>
      </w:r>
    </w:p>
    <w:p w:rsidR="00000000" w:rsidRPr="00E01968" w:rsidP="00C57892">
      <w:pPr>
        <w:pStyle w:val="BodyText"/>
      </w:pPr>
      <w:r w:rsidRPr="00E01968">
        <w:t>Release 2. Equivalent to MEA139 Perform aviation maintenance-related integrated logistic support management activities. Updated to meet training package policy requirements.</w:t>
      </w:r>
    </w:p>
    <w:p w:rsidR="00000000" w:rsidRPr="00E01968" w:rsidP="00E01968">
      <w:pPr>
        <w:pStyle w:val="Heading1"/>
      </w:pPr>
      <w:bookmarkStart w:id="2" w:name="O_975212"/>
      <w:bookmarkEnd w:id="2"/>
      <w:r w:rsidRPr="00E01968">
        <w:t>Application</w:t>
      </w:r>
    </w:p>
    <w:p w:rsidR="00000000" w:rsidRPr="00E01968" w:rsidP="00C57892">
      <w:pPr>
        <w:pStyle w:val="BodyText"/>
      </w:pPr>
      <w:r w:rsidRPr="00E01968">
        <w:t>This unit of competency describes the skills and know</w:t>
      </w:r>
      <w:r w:rsidRPr="00E01968">
        <w:t>ledge required to apply integrated logistic support (ILS) elements and related data management and analysis tools in the maintenance-related management and support of systems throughout their life of type. This includes support of scheduled and unscheduled</w:t>
      </w:r>
      <w:r w:rsidRPr="00E01968">
        <w:t xml:space="preserve"> maintenance on aircraft, aircraft systems, avionics systems, and items of aeronautical product. Work may be performed individually or as part of a team.</w:t>
      </w:r>
    </w:p>
    <w:p w:rsidR="00000000" w:rsidRPr="00E01968" w:rsidP="00C57892">
      <w:pPr>
        <w:pStyle w:val="BodyText"/>
      </w:pPr>
      <w:r w:rsidRPr="00E01968">
        <w:t>The unit is used in workplaces that operate under the airworthiness regulatory systems of the Australi</w:t>
      </w:r>
      <w:r w:rsidRPr="00E01968">
        <w:t>an Defence Force (ADF) and the Civil Aviation Safety Authority (CASA).</w:t>
      </w:r>
    </w:p>
    <w:p w:rsidR="00000000" w:rsidRPr="00E01968" w:rsidP="00C57892">
      <w:pPr>
        <w:pStyle w:val="BodyText"/>
      </w:pPr>
      <w:r w:rsidRPr="00E01968">
        <w:t>This unit forms part of the CASA requirement for maintenance certification licences under Civil Aviation Safety Regulation (CASR) Part 66. Where a CASA licensing outcome is sought, user</w:t>
      </w:r>
      <w:r w:rsidRPr="00E01968">
        <w:t>s must refer to the licensing provisions in the MEA Aeroskills Companion Volume Implementation Guide.</w:t>
      </w:r>
    </w:p>
    <w:p w:rsidR="00000000" w:rsidRPr="00E01968" w:rsidP="00E01968">
      <w:pPr>
        <w:pStyle w:val="Heading1"/>
      </w:pPr>
      <w:bookmarkStart w:id="3" w:name="O_975211"/>
      <w:bookmarkEnd w:id="3"/>
      <w:r w:rsidRPr="00E01968">
        <w:t>Pre-requisite Unit</w:t>
      </w:r>
    </w:p>
    <w:p w:rsidR="00000000" w:rsidRPr="00E01968" w:rsidP="00C57892">
      <w:pPr>
        <w:pStyle w:val="BodyText"/>
      </w:pPr>
      <w:r w:rsidRPr="00E01968">
        <w:t>Nil.</w:t>
      </w:r>
    </w:p>
    <w:p w:rsidR="00000000" w:rsidRPr="00E01968" w:rsidP="00E01968">
      <w:pPr>
        <w:pStyle w:val="Heading1"/>
      </w:pPr>
      <w:bookmarkStart w:id="4" w:name="O_975210"/>
      <w:bookmarkEnd w:id="4"/>
      <w:r w:rsidRPr="00E01968">
        <w:t>Competency Field</w:t>
      </w:r>
    </w:p>
    <w:p w:rsidR="00000000" w:rsidRPr="00E01968" w:rsidP="00C57892">
      <w:pPr>
        <w:pStyle w:val="BodyText"/>
      </w:pPr>
      <w:r w:rsidRPr="00E01968">
        <w:t>Integrated logistic support</w:t>
      </w:r>
    </w:p>
    <w:p w:rsidR="00000000" w:rsidRPr="00E01968" w:rsidP="00E01968">
      <w:pPr>
        <w:pStyle w:val="Heading1"/>
      </w:pPr>
      <w:bookmarkStart w:id="5" w:name="O_975208"/>
      <w:bookmarkEnd w:id="5"/>
      <w:r w:rsidRPr="00E019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50"/>
        <w:gridCol w:w="484"/>
        <w:gridCol w:w="5744"/>
      </w:tblGrid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968" w:rsidP="00E01968">
            <w:pPr>
              <w:pStyle w:val="BodyText"/>
            </w:pPr>
            <w:r w:rsidRPr="00E01968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rPr>
                <w:rStyle w:val="SpecialBold"/>
              </w:rPr>
              <w:t>PERFORMANCE CRITERIA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Performance criteria describe the performance needed to demonstrate achievement of the element.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1.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Maintain logistic support analysis plans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Review logistic support analysis (LSA) plans in line with trends in system supportability and affordability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Propose revisions to LSA plans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2.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Perform life cycle cost analysis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Identify actual and anticipated costs through to life of type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 xml:space="preserve">Analyse cost data 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3.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Establish and maintain baselines for reliability, availability and maintainability (RAM)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Gather data on in-service RAM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Review data against established baselines and initiate action to deal with deviations from established baselines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4.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Revise LSA record data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4.1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Analyse LSA parameters using current data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4.2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Enter analysis results in the LSA record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5.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Manage data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5.1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Develop and manage technical data management system according to contractual and regulatory requirements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5.2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Monitor relevance of technical data and initiate amendment action where necessary</w:t>
            </w:r>
          </w:p>
        </w:tc>
      </w:tr>
      <w:tr w:rsidTr="00E01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968">
            <w:pPr>
              <w:pStyle w:val="BodyText"/>
              <w:rPr>
                <w:lang w:val="en-NZ"/>
              </w:rPr>
            </w:pPr>
            <w:r w:rsidRPr="00E01968">
              <w:t>5.3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968" w:rsidP="00E01968">
            <w:pPr>
              <w:pStyle w:val="BodyText"/>
            </w:pPr>
            <w:r w:rsidRPr="00E01968">
              <w:t>Apply and support logistic support management information systems</w:t>
            </w:r>
          </w:p>
        </w:tc>
      </w:tr>
    </w:tbl>
    <w:p w:rsidR="00000000" w:rsidRPr="00E01968" w:rsidP="00E01968">
      <w:pPr>
        <w:pStyle w:val="BodyText"/>
      </w:pPr>
    </w:p>
    <w:p w:rsidR="00000000" w:rsidRPr="00E01968" w:rsidP="00E01968">
      <w:pPr>
        <w:pStyle w:val="AllowPageBreak"/>
      </w:pPr>
    </w:p>
    <w:p w:rsidR="00000000" w:rsidRPr="00E01968" w:rsidP="00E01968">
      <w:pPr>
        <w:pStyle w:val="Heading1"/>
      </w:pPr>
      <w:bookmarkStart w:id="6" w:name="O_975207"/>
      <w:bookmarkEnd w:id="6"/>
      <w:r w:rsidRPr="00E01968">
        <w:t>Foundation Skills</w:t>
      </w:r>
    </w:p>
    <w:p w:rsidR="00000000" w:rsidRPr="00E01968" w:rsidP="00C57892">
      <w:pPr>
        <w:pStyle w:val="BodyText"/>
      </w:pPr>
      <w:r w:rsidRPr="00E01968">
        <w:t>Foundation skills essential to performance are explicit in the performance criteria of this unit of competency.</w:t>
      </w:r>
    </w:p>
    <w:p w:rsidR="00000000" w:rsidRPr="00E01968" w:rsidP="00E01968">
      <w:pPr>
        <w:pStyle w:val="Heading1"/>
      </w:pPr>
      <w:bookmarkStart w:id="7" w:name="O_975205"/>
      <w:bookmarkEnd w:id="7"/>
      <w:r w:rsidRPr="00E01968">
        <w:t>Unit Mapping Information</w:t>
      </w:r>
    </w:p>
    <w:p w:rsidR="00000000" w:rsidRPr="00E01968" w:rsidP="00C57892">
      <w:pPr>
        <w:pStyle w:val="BodyText"/>
      </w:pPr>
      <w:r w:rsidRPr="00E01968">
        <w:t xml:space="preserve">Release 2. Equivalent to MEA139 Perform aviation maintenance-related integrated logistic support management activities. </w:t>
      </w:r>
    </w:p>
    <w:p w:rsidR="00000000" w:rsidRPr="00E01968" w:rsidP="00E01968">
      <w:pPr>
        <w:pStyle w:val="Heading1"/>
      </w:pPr>
      <w:bookmarkStart w:id="8" w:name="O_975214"/>
      <w:bookmarkEnd w:id="8"/>
      <w:r w:rsidRPr="00E01968">
        <w:t>Links</w:t>
      </w:r>
    </w:p>
    <w:p w:rsidR="00000000" w:rsidRPr="00E01968" w:rsidP="00C57892">
      <w:pPr>
        <w:pStyle w:val="BodyText"/>
      </w:pPr>
      <w:r w:rsidRPr="00E019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471FAA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E01968" w:rsidP="00E01968"/>
    <w:sectPr w:rsidSect="00E019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68" w:rsidRPr="00C57892" w:rsidP="00C57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92" w:rsidP="00E01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892" w:rsidP="00E01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7892" w:rsidP="00E01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968" w:rsidRPr="00C57892" w:rsidP="00C57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92" w:rsidRPr="002D2AF8" w:rsidP="00E01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MEA139 Perform aviation maintenance-related integrated logistic support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C57892" w:rsidP="00E01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968"/>
  </w:style>
  <w:style w:type="character" w:customStyle="1" w:styleId="Heading1Char">
    <w:name w:val="Heading 1 Char"/>
    <w:basedOn w:val="DefaultParagraphFont"/>
    <w:link w:val="Heading1"/>
    <w:rsid w:val="00E01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9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1968"/>
    <w:rPr>
      <w:b/>
      <w:spacing w:val="0"/>
    </w:rPr>
  </w:style>
  <w:style w:type="paragraph" w:customStyle="1" w:styleId="SuperHeading">
    <w:name w:val="SuperHeading"/>
    <w:basedOn w:val="Normal"/>
    <w:rsid w:val="00E01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9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19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1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9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968"/>
    <w:rPr>
      <w:i/>
    </w:rPr>
  </w:style>
  <w:style w:type="paragraph" w:styleId="Caption">
    <w:name w:val="caption"/>
    <w:basedOn w:val="BodyText"/>
    <w:next w:val="Normal"/>
    <w:qFormat/>
    <w:rsid w:val="00E01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968"/>
  </w:style>
  <w:style w:type="paragraph" w:styleId="TableofFigures">
    <w:name w:val="table of figures"/>
    <w:basedOn w:val="Normal"/>
    <w:next w:val="Normal"/>
    <w:semiHidden/>
    <w:rsid w:val="00E01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9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1968"/>
    <w:rPr>
      <w:rFonts w:ascii="Wingdings" w:hAnsi="Wingdings"/>
    </w:rPr>
  </w:style>
  <w:style w:type="paragraph" w:customStyle="1" w:styleId="TableHeading">
    <w:name w:val="Table Heading"/>
    <w:basedOn w:val="HeadingBase"/>
    <w:rsid w:val="00E01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968"/>
    <w:rPr>
      <w:color w:val="0033CC"/>
      <w:u w:val="none"/>
    </w:rPr>
  </w:style>
  <w:style w:type="paragraph" w:customStyle="1" w:styleId="BodyTextRight">
    <w:name w:val="Body Text Right"/>
    <w:basedOn w:val="BodyText"/>
    <w:rsid w:val="00E01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9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968"/>
    <w:rPr>
      <w:sz w:val="32"/>
    </w:rPr>
  </w:style>
  <w:style w:type="paragraph" w:customStyle="1" w:styleId="HeadingProcedure">
    <w:name w:val="Heading Procedure"/>
    <w:basedOn w:val="HeadingBase"/>
    <w:next w:val="Normal"/>
    <w:rsid w:val="00E01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968"/>
    <w:pPr>
      <w:spacing w:before="60" w:after="60"/>
    </w:pPr>
  </w:style>
  <w:style w:type="paragraph" w:styleId="ListContinue">
    <w:name w:val="List Continue"/>
    <w:basedOn w:val="List"/>
    <w:rsid w:val="00E01968"/>
    <w:pPr>
      <w:ind w:firstLine="0"/>
    </w:pPr>
  </w:style>
  <w:style w:type="paragraph" w:customStyle="1" w:styleId="ListNote">
    <w:name w:val="List Note"/>
    <w:basedOn w:val="List"/>
    <w:rsid w:val="00E01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968"/>
    <w:rPr>
      <w:rFonts w:ascii="Courier New" w:hAnsi="Courier New"/>
    </w:rPr>
  </w:style>
  <w:style w:type="paragraph" w:customStyle="1" w:styleId="NoteBullet">
    <w:name w:val="Note Bullet"/>
    <w:basedOn w:val="Note"/>
    <w:rsid w:val="00E01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9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1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968"/>
    <w:rPr>
      <w:b/>
      <w:smallCaps/>
    </w:rPr>
  </w:style>
  <w:style w:type="paragraph" w:customStyle="1" w:styleId="TableListNumber">
    <w:name w:val="Table List Number"/>
    <w:basedOn w:val="ListNumber"/>
    <w:rsid w:val="00E01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968"/>
    <w:pPr>
      <w:numPr>
        <w:numId w:val="7"/>
      </w:numPr>
    </w:pPr>
  </w:style>
  <w:style w:type="paragraph" w:customStyle="1" w:styleId="ListAlpha2">
    <w:name w:val="List Alpha 2"/>
    <w:basedOn w:val="List2"/>
    <w:rsid w:val="00E01968"/>
    <w:pPr>
      <w:numPr>
        <w:numId w:val="6"/>
      </w:numPr>
    </w:pPr>
  </w:style>
  <w:style w:type="paragraph" w:styleId="List2">
    <w:name w:val="List 2"/>
    <w:basedOn w:val="BodyText"/>
    <w:rsid w:val="00E01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9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9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1968"/>
    <w:pPr>
      <w:numPr>
        <w:numId w:val="2"/>
      </w:numPr>
    </w:pPr>
  </w:style>
  <w:style w:type="paragraph" w:styleId="ListContinue2">
    <w:name w:val="List Continue 2"/>
    <w:basedOn w:val="List2"/>
    <w:rsid w:val="00E01968"/>
    <w:pPr>
      <w:ind w:firstLine="0"/>
    </w:pPr>
  </w:style>
  <w:style w:type="paragraph" w:styleId="ListContinue3">
    <w:name w:val="List Continue 3"/>
    <w:basedOn w:val="List3"/>
    <w:rsid w:val="00E01968"/>
    <w:pPr>
      <w:ind w:left="1021" w:firstLine="0"/>
    </w:pPr>
  </w:style>
  <w:style w:type="paragraph" w:styleId="ListContinue4">
    <w:name w:val="List Continue 4"/>
    <w:basedOn w:val="List4"/>
    <w:rsid w:val="00E01968"/>
    <w:pPr>
      <w:ind w:firstLine="0"/>
    </w:pPr>
  </w:style>
  <w:style w:type="paragraph" w:styleId="ListContinue5">
    <w:name w:val="List Continue 5"/>
    <w:basedOn w:val="List5"/>
    <w:rsid w:val="00E01968"/>
    <w:pPr>
      <w:ind w:firstLine="0"/>
    </w:pPr>
  </w:style>
  <w:style w:type="paragraph" w:styleId="ListNumber3">
    <w:name w:val="List Number 3"/>
    <w:basedOn w:val="List3"/>
    <w:rsid w:val="00E01968"/>
    <w:pPr>
      <w:numPr>
        <w:numId w:val="3"/>
      </w:numPr>
    </w:pPr>
  </w:style>
  <w:style w:type="paragraph" w:styleId="ListNumber4">
    <w:name w:val="List Number 4"/>
    <w:basedOn w:val="List4"/>
    <w:rsid w:val="00E01968"/>
    <w:pPr>
      <w:numPr>
        <w:numId w:val="4"/>
      </w:numPr>
    </w:pPr>
  </w:style>
  <w:style w:type="paragraph" w:styleId="ListNumber5">
    <w:name w:val="List Number 5"/>
    <w:basedOn w:val="List5"/>
    <w:rsid w:val="00E01968"/>
    <w:pPr>
      <w:numPr>
        <w:numId w:val="5"/>
      </w:numPr>
    </w:pPr>
  </w:style>
  <w:style w:type="paragraph" w:styleId="BlockText">
    <w:name w:val="Block Text"/>
    <w:basedOn w:val="Normal"/>
    <w:rsid w:val="00E01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968"/>
    <w:rPr>
      <w:sz w:val="16"/>
      <w:vertAlign w:val="superscript"/>
    </w:rPr>
  </w:style>
  <w:style w:type="character" w:customStyle="1" w:styleId="Symbols">
    <w:name w:val="Symbols"/>
    <w:basedOn w:val="DefaultParagraphFont"/>
    <w:rsid w:val="00E01968"/>
    <w:rPr>
      <w:rFonts w:ascii="Symbol" w:hAnsi="Symbol"/>
    </w:rPr>
  </w:style>
  <w:style w:type="character" w:customStyle="1" w:styleId="MenuOptions">
    <w:name w:val="Menu Options"/>
    <w:basedOn w:val="DefaultParagraphFont"/>
    <w:rsid w:val="00E01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968"/>
    <w:rPr>
      <w:b/>
    </w:rPr>
  </w:style>
  <w:style w:type="character" w:customStyle="1" w:styleId="Underlined">
    <w:name w:val="Underlined"/>
    <w:basedOn w:val="DefaultParagraphFont"/>
    <w:rsid w:val="00E01968"/>
    <w:rPr>
      <w:u w:val="single"/>
    </w:rPr>
  </w:style>
  <w:style w:type="paragraph" w:customStyle="1" w:styleId="TableBodyTextRight">
    <w:name w:val="Table Body Text Right"/>
    <w:basedOn w:val="TableBodyText"/>
    <w:rsid w:val="00E01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968"/>
    <w:rPr>
      <w:sz w:val="18"/>
    </w:rPr>
  </w:style>
  <w:style w:type="paragraph" w:customStyle="1" w:styleId="BodySmallRight">
    <w:name w:val="Body Small Right"/>
    <w:basedOn w:val="BodyTextRight"/>
    <w:rsid w:val="00E01968"/>
    <w:rPr>
      <w:sz w:val="18"/>
      <w:szCs w:val="18"/>
    </w:rPr>
  </w:style>
  <w:style w:type="paragraph" w:customStyle="1" w:styleId="MarginEdition">
    <w:name w:val="Margin Edition"/>
    <w:basedOn w:val="MarginNote"/>
    <w:rsid w:val="00E01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968"/>
    <w:rPr>
      <w:sz w:val="2"/>
      <w:szCs w:val="2"/>
    </w:rPr>
  </w:style>
  <w:style w:type="character" w:customStyle="1" w:styleId="Small">
    <w:name w:val="Small"/>
    <w:basedOn w:val="DefaultParagraphFont"/>
    <w:rsid w:val="00E01968"/>
    <w:rPr>
      <w:sz w:val="16"/>
    </w:rPr>
  </w:style>
  <w:style w:type="paragraph" w:customStyle="1" w:styleId="WideTable">
    <w:name w:val="Wide Table"/>
    <w:basedOn w:val="Normal"/>
    <w:rsid w:val="00E01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968"/>
  </w:style>
  <w:style w:type="paragraph" w:styleId="Quote">
    <w:name w:val="Quote"/>
    <w:basedOn w:val="Heading1"/>
    <w:link w:val="QuoteChar"/>
    <w:qFormat/>
    <w:rsid w:val="00E01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968"/>
    <w:pPr>
      <w:pageBreakBefore/>
    </w:pPr>
  </w:style>
  <w:style w:type="paragraph" w:customStyle="1" w:styleId="Border">
    <w:name w:val="Border"/>
    <w:basedOn w:val="Normal"/>
    <w:qFormat/>
    <w:rsid w:val="00E01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968"/>
    <w:rPr>
      <w:u w:val="single"/>
    </w:rPr>
  </w:style>
  <w:style w:type="character" w:customStyle="1" w:styleId="BoldandItalics">
    <w:name w:val="Bold and Italics"/>
    <w:qFormat/>
    <w:rsid w:val="00E01968"/>
    <w:rPr>
      <w:b/>
      <w:i/>
      <w:u w:val="none"/>
    </w:rPr>
  </w:style>
  <w:style w:type="paragraph" w:styleId="BalloonText">
    <w:name w:val="Balloon Text"/>
    <w:basedOn w:val="Normal"/>
    <w:link w:val="BalloonTextChar"/>
    <w:rsid w:val="00E01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968"/>
    <w:pPr>
      <w:spacing w:before="0" w:after="0"/>
    </w:pPr>
  </w:style>
  <w:style w:type="paragraph" w:customStyle="1" w:styleId="BodyTextBold">
    <w:name w:val="Body Text Bold"/>
    <w:basedOn w:val="BodyText"/>
    <w:qFormat/>
    <w:rsid w:val="00E01968"/>
    <w:rPr>
      <w:b/>
    </w:rPr>
  </w:style>
  <w:style w:type="character" w:styleId="Hyperlink">
    <w:name w:val="Hyperlink"/>
    <w:basedOn w:val="DefaultParagraphFont"/>
    <w:uiPriority w:val="99"/>
    <w:unhideWhenUsed/>
    <w:rsid w:val="00C57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2780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MEA139 Perform aviation maintenance-related integrated logistic support management activities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2019-09-30T08:30:00Z</dcterms:created>
  <dcterms:modified xsi:type="dcterms:W3CDTF">2019-09-30T08:30:00Z</dcterms:modified>
</cp:coreProperties>
</file>