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B82" w:rsidP="004E2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MEA135 Use computers in aviation maintenance-related integrated logistic support activities</w:t>
      </w:r>
      <w:r>
        <w:fldChar w:fldCharType="end"/>
      </w:r>
    </w:p>
    <w:p w:rsidR="004E2B82" w:rsidP="004E2B82">
      <w:pPr>
        <w:pStyle w:val="Version"/>
        <w:sectPr w:rsidSect="00297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74F1" w:rsidP="002974F1">
      <w:pPr>
        <w:pStyle w:val="SuperHeading"/>
      </w:pPr>
      <w:r w:rsidRPr="002974F1">
        <w:t>MEA135 Use computers in aviation maintenance-related integrated logistic support activities</w:t>
      </w:r>
    </w:p>
    <w:p w:rsidR="00000000" w:rsidRPr="002974F1" w:rsidP="002974F1">
      <w:pPr>
        <w:pStyle w:val="Heading1"/>
      </w:pPr>
      <w:bookmarkStart w:id="1" w:name="O_1056749"/>
      <w:bookmarkEnd w:id="1"/>
      <w:r w:rsidRPr="002974F1">
        <w:t>Modification History</w:t>
      </w:r>
    </w:p>
    <w:p w:rsidR="00000000" w:rsidRPr="002974F1" w:rsidP="004E2B82">
      <w:pPr>
        <w:pStyle w:val="BodyText"/>
      </w:pPr>
      <w:r w:rsidRPr="002974F1">
        <w:t>Release 2.1 Equivalent to MEA135 Use computers in aviation maintenance-related integrated logistic support activities. Minor amendments to references to regulations to allow flexibility in their application.</w:t>
      </w:r>
    </w:p>
    <w:p w:rsidR="00000000" w:rsidRPr="002974F1" w:rsidP="004E2B82">
      <w:pPr>
        <w:pStyle w:val="BodyText"/>
      </w:pPr>
      <w:r w:rsidRPr="002974F1">
        <w:t>Release 2. Equivalent to MEA135 Use computers in</w:t>
      </w:r>
      <w:r w:rsidRPr="002974F1">
        <w:t xml:space="preserve"> aviation maintenance-related integrated logistic support activities. Updated to meet training package policy requirements.</w:t>
      </w:r>
    </w:p>
    <w:p w:rsidR="00000000" w:rsidRPr="002974F1" w:rsidP="002974F1">
      <w:pPr>
        <w:pStyle w:val="Heading1"/>
      </w:pPr>
      <w:bookmarkStart w:id="2" w:name="O_1056748"/>
      <w:bookmarkEnd w:id="2"/>
      <w:r w:rsidRPr="002974F1">
        <w:t>Application</w:t>
      </w:r>
    </w:p>
    <w:p w:rsidR="00000000" w:rsidRPr="002974F1" w:rsidP="004E2B82">
      <w:pPr>
        <w:pStyle w:val="BodyText"/>
      </w:pPr>
      <w:r w:rsidRPr="002974F1">
        <w:t>This unit of competency describes the skills and knowledge required to use the internet; and word pro</w:t>
      </w:r>
      <w:r w:rsidRPr="002974F1">
        <w:t>cessing, spreadsheet, database, and project planning software to perform tasks relating to integrated logistic support (ILS) activities associated with aviation maintenance. The work involves aircraft technical records, including standards; specifications;</w:t>
      </w:r>
      <w:r w:rsidRPr="002974F1">
        <w:t xml:space="preserve"> vendor data on materials, piece parts and components; and engineering data. The unit requires compliance with regulatory requirements relating to compiling and safeguarding data. </w:t>
      </w:r>
    </w:p>
    <w:p w:rsidR="00000000" w:rsidRPr="002974F1" w:rsidP="004E2B82">
      <w:pPr>
        <w:pStyle w:val="BodyText"/>
      </w:pPr>
      <w:r w:rsidRPr="002974F1">
        <w:t xml:space="preserve">The unit applies to computer use during scheduled and unscheduled aviation </w:t>
      </w:r>
      <w:r w:rsidRPr="002974F1">
        <w:t>maintenance. It is used in workplaces that operate under the airworthiness regulatory systems of the Australian Defence Force (ADF) and the Civil Aviation Safety Authority (CASA).</w:t>
      </w:r>
    </w:p>
    <w:p w:rsidR="00000000" w:rsidRPr="002974F1" w:rsidP="004E2B82">
      <w:pPr>
        <w:pStyle w:val="BodyText"/>
      </w:pPr>
      <w:r w:rsidRPr="002974F1">
        <w:t>This unit forms part of the CASA requirement for maintenance certification l</w:t>
      </w:r>
      <w:r w:rsidRPr="002974F1">
        <w:t>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2974F1" w:rsidP="002974F1">
      <w:pPr>
        <w:pStyle w:val="Heading1"/>
      </w:pPr>
      <w:bookmarkStart w:id="3" w:name="O_1056747"/>
      <w:bookmarkEnd w:id="3"/>
      <w:r w:rsidRPr="002974F1">
        <w:t>Pre-requisite Unit</w:t>
      </w:r>
    </w:p>
    <w:p w:rsidR="00000000" w:rsidRPr="002974F1" w:rsidP="004E2B82">
      <w:pPr>
        <w:pStyle w:val="BodyText"/>
      </w:pPr>
      <w:r w:rsidRPr="002974F1">
        <w:t>Nil.</w:t>
      </w:r>
    </w:p>
    <w:p w:rsidR="00000000" w:rsidRPr="002974F1" w:rsidP="002974F1">
      <w:pPr>
        <w:pStyle w:val="Heading1"/>
      </w:pPr>
      <w:bookmarkStart w:id="4" w:name="O_1056746"/>
      <w:bookmarkEnd w:id="4"/>
      <w:r w:rsidRPr="002974F1">
        <w:t>Competency Field</w:t>
      </w:r>
    </w:p>
    <w:p w:rsidR="00000000" w:rsidRPr="002974F1" w:rsidP="004E2B82">
      <w:pPr>
        <w:pStyle w:val="BodyText"/>
      </w:pPr>
      <w:r w:rsidRPr="002974F1">
        <w:t>Integrated logistic support</w:t>
      </w:r>
    </w:p>
    <w:p w:rsidR="00000000" w:rsidRPr="002974F1" w:rsidP="002974F1">
      <w:pPr>
        <w:pStyle w:val="Heading1"/>
      </w:pPr>
      <w:bookmarkStart w:id="5" w:name="O_1056745"/>
      <w:bookmarkEnd w:id="5"/>
      <w:r w:rsidRPr="002974F1">
        <w:t>Elements and Performance Criteria</w:t>
      </w:r>
    </w:p>
    <w:tbl>
      <w:tblPr>
        <w:tblW w:w="92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523"/>
        <w:gridCol w:w="484"/>
        <w:gridCol w:w="5890"/>
      </w:tblGrid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4F1" w:rsidP="002974F1">
            <w:pPr>
              <w:pStyle w:val="BodyText"/>
            </w:pPr>
            <w:r w:rsidRPr="002974F1">
              <w:rPr>
                <w:rStyle w:val="SpecialBold"/>
              </w:rPr>
              <w:t>ELEMENTS</w:t>
            </w: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rPr>
                <w:rStyle w:val="SpecialBold"/>
              </w:rPr>
              <w:t>PERFORMANCE CRITERIA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Elements describe the essential outcomes.</w:t>
            </w: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Performance criteria describe the performance needed to demonstrate achievement of the element.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1.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 xml:space="preserve">Use word processing </w:t>
            </w:r>
            <w:r w:rsidRPr="002974F1">
              <w:t>software, spreadsheets and databases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1.1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 xml:space="preserve">Draft correspondence, instructions and reports using word </w:t>
            </w:r>
            <w:r w:rsidRPr="002974F1">
              <w:t>processing software for aviation mai</w:t>
            </w:r>
            <w:r w:rsidRPr="002974F1">
              <w:t>ntenance-related integrated logistics support activity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1.2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Obtain data from spreadsheets used within the organisation and update spreadsheets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1.3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Develop a simple spreadsheet for a typical ILS-related application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1.4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Obtain</w:t>
            </w:r>
            <w:r w:rsidRPr="002974F1">
              <w:t xml:space="preserve"> data from databases used for maintenance-related ILS activities in the organisation, and populate databases in line with organisational requirements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2.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Use project-planning software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2.1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Use project-planning software to plan a typical maintenance-related ILS task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2.2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Use project-planning software to monitor the progress of a task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2.3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Enter data into organisational maintenance task management software and use it as required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3.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Use</w:t>
            </w:r>
            <w:r w:rsidRPr="002974F1">
              <w:t xml:space="preserve"> the internet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3.1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Obtain regulatory information from applicable internet websites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3.2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 xml:space="preserve">Obtain technical data from internet websites 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4.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Maintain and store backup copies of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4.1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Determine required media for backup copies of data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4.2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Back up data and update backups as required by regulatory requirements, and organisational policies and procedures</w:t>
            </w:r>
          </w:p>
        </w:tc>
      </w:tr>
      <w:tr w:rsidTr="002974F1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F1">
            <w:pPr>
              <w:pStyle w:val="BodyText"/>
              <w:rPr>
                <w:lang w:val="en-NZ"/>
              </w:rPr>
            </w:pPr>
            <w:r w:rsidRPr="002974F1">
              <w:t>4.3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4F1" w:rsidP="002974F1">
            <w:pPr>
              <w:pStyle w:val="BodyText"/>
            </w:pPr>
            <w:r w:rsidRPr="002974F1">
              <w:t>Store backup copies of data according to regulatory requirements, and organisational policies and procedures</w:t>
            </w:r>
          </w:p>
        </w:tc>
      </w:tr>
    </w:tbl>
    <w:p w:rsidR="00000000" w:rsidRPr="002974F1" w:rsidP="002974F1">
      <w:pPr>
        <w:pStyle w:val="BodyText"/>
      </w:pPr>
    </w:p>
    <w:p w:rsidR="00000000" w:rsidRPr="002974F1" w:rsidP="002974F1">
      <w:pPr>
        <w:pStyle w:val="AllowPageBreak"/>
      </w:pPr>
    </w:p>
    <w:p w:rsidR="00000000" w:rsidRPr="002974F1" w:rsidP="002974F1">
      <w:pPr>
        <w:pStyle w:val="Heading1"/>
      </w:pPr>
      <w:bookmarkStart w:id="6" w:name="O_1056744"/>
      <w:bookmarkEnd w:id="6"/>
      <w:r w:rsidRPr="002974F1">
        <w:t>Foun</w:t>
      </w:r>
      <w:r w:rsidRPr="002974F1">
        <w:t>dation Skills</w:t>
      </w:r>
    </w:p>
    <w:p w:rsidR="00000000" w:rsidRPr="002974F1" w:rsidP="004E2B82">
      <w:pPr>
        <w:pStyle w:val="BodyText"/>
      </w:pPr>
      <w:r w:rsidRPr="002974F1">
        <w:t>Foundation skills essential to performance are explicit in the performance criteria of this unit of competency.</w:t>
      </w:r>
    </w:p>
    <w:p w:rsidR="00000000" w:rsidRPr="002974F1" w:rsidP="002974F1">
      <w:pPr>
        <w:pStyle w:val="Heading1"/>
      </w:pPr>
      <w:bookmarkStart w:id="7" w:name="O_1056743"/>
      <w:bookmarkEnd w:id="7"/>
      <w:r w:rsidRPr="002974F1">
        <w:t>Unit Mapping Information</w:t>
      </w:r>
    </w:p>
    <w:p w:rsidR="00000000" w:rsidRPr="002974F1" w:rsidP="004E2B82">
      <w:pPr>
        <w:pStyle w:val="BodyText"/>
      </w:pPr>
      <w:r w:rsidRPr="002974F1">
        <w:t>Release 2.1 Equivalent to MEA135 Use computers in aviation maintenance-related integrated logistic support activities. Minor amendments to references to regulations to allow flexibility in their application.</w:t>
      </w:r>
    </w:p>
    <w:p w:rsidR="00000000" w:rsidRPr="002974F1" w:rsidP="004E2B82">
      <w:pPr>
        <w:pStyle w:val="BodyText"/>
      </w:pPr>
      <w:r w:rsidRPr="002974F1">
        <w:t>Release 2. Equivalent to MEA135 Use computers in</w:t>
      </w:r>
      <w:r w:rsidRPr="002974F1">
        <w:t xml:space="preserve"> aviation maintenance-related integrated logistic support activities. Updated to meet training package policy requirements.</w:t>
      </w:r>
    </w:p>
    <w:p w:rsidR="00000000" w:rsidRPr="002974F1" w:rsidP="002974F1">
      <w:pPr>
        <w:pStyle w:val="Heading1"/>
      </w:pPr>
      <w:bookmarkStart w:id="8" w:name="O_1056750"/>
      <w:bookmarkEnd w:id="8"/>
      <w:r w:rsidRPr="002974F1">
        <w:t>Links</w:t>
      </w:r>
    </w:p>
    <w:p w:rsidR="00000000" w:rsidRPr="002974F1" w:rsidP="004E2B82">
      <w:pPr>
        <w:pStyle w:val="BodyText"/>
      </w:pPr>
      <w:r w:rsidRPr="002974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965F31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2974F1" w:rsidP="002974F1"/>
    <w:sectPr w:rsidSect="002974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F1" w:rsidRPr="004E2B82" w:rsidP="004E2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82" w:rsidP="00297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B82" w:rsidP="00297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B82" w:rsidP="00297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4F1" w:rsidRPr="004E2B82" w:rsidP="004E2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82" w:rsidRPr="002D2AF8" w:rsidP="00297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MEA135 Use computers in aviation maintenance-related integrated logistic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4E2B82" w:rsidP="00297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4F1"/>
  </w:style>
  <w:style w:type="character" w:customStyle="1" w:styleId="Heading1Char">
    <w:name w:val="Heading 1 Char"/>
    <w:basedOn w:val="DefaultParagraphFont"/>
    <w:link w:val="Heading1"/>
    <w:rsid w:val="00297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4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74F1"/>
    <w:rPr>
      <w:b/>
      <w:spacing w:val="0"/>
    </w:rPr>
  </w:style>
  <w:style w:type="paragraph" w:customStyle="1" w:styleId="SuperHeading">
    <w:name w:val="SuperHeading"/>
    <w:basedOn w:val="Normal"/>
    <w:rsid w:val="00297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4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4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4F1"/>
    <w:rPr>
      <w:i/>
    </w:rPr>
  </w:style>
  <w:style w:type="paragraph" w:styleId="Caption">
    <w:name w:val="caption"/>
    <w:basedOn w:val="BodyText"/>
    <w:next w:val="Normal"/>
    <w:qFormat/>
    <w:rsid w:val="00297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4F1"/>
  </w:style>
  <w:style w:type="paragraph" w:styleId="TableofFigures">
    <w:name w:val="table of figures"/>
    <w:basedOn w:val="Normal"/>
    <w:next w:val="Normal"/>
    <w:semiHidden/>
    <w:rsid w:val="00297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4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74F1"/>
    <w:rPr>
      <w:rFonts w:ascii="Wingdings" w:hAnsi="Wingdings"/>
    </w:rPr>
  </w:style>
  <w:style w:type="paragraph" w:customStyle="1" w:styleId="TableHeading">
    <w:name w:val="Table Heading"/>
    <w:basedOn w:val="HeadingBase"/>
    <w:rsid w:val="00297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4F1"/>
    <w:rPr>
      <w:color w:val="0033CC"/>
      <w:u w:val="none"/>
    </w:rPr>
  </w:style>
  <w:style w:type="paragraph" w:customStyle="1" w:styleId="BodyTextRight">
    <w:name w:val="Body Text Right"/>
    <w:basedOn w:val="BodyText"/>
    <w:rsid w:val="00297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4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4F1"/>
    <w:rPr>
      <w:sz w:val="32"/>
    </w:rPr>
  </w:style>
  <w:style w:type="paragraph" w:customStyle="1" w:styleId="HeadingProcedure">
    <w:name w:val="Heading Procedure"/>
    <w:basedOn w:val="HeadingBase"/>
    <w:next w:val="Normal"/>
    <w:rsid w:val="00297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4F1"/>
    <w:pPr>
      <w:spacing w:before="60" w:after="60"/>
    </w:pPr>
  </w:style>
  <w:style w:type="paragraph" w:styleId="ListContinue">
    <w:name w:val="List Continue"/>
    <w:basedOn w:val="List"/>
    <w:rsid w:val="002974F1"/>
    <w:pPr>
      <w:ind w:firstLine="0"/>
    </w:pPr>
  </w:style>
  <w:style w:type="paragraph" w:customStyle="1" w:styleId="ListNote">
    <w:name w:val="List Note"/>
    <w:basedOn w:val="List"/>
    <w:rsid w:val="00297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4F1"/>
    <w:rPr>
      <w:rFonts w:ascii="Courier New" w:hAnsi="Courier New"/>
    </w:rPr>
  </w:style>
  <w:style w:type="paragraph" w:customStyle="1" w:styleId="NoteBullet">
    <w:name w:val="Note Bullet"/>
    <w:basedOn w:val="Note"/>
    <w:rsid w:val="00297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4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7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4F1"/>
    <w:rPr>
      <w:b/>
      <w:smallCaps/>
    </w:rPr>
  </w:style>
  <w:style w:type="paragraph" w:customStyle="1" w:styleId="TableListNumber">
    <w:name w:val="Table List Number"/>
    <w:basedOn w:val="ListNumber"/>
    <w:rsid w:val="00297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4F1"/>
    <w:pPr>
      <w:numPr>
        <w:numId w:val="7"/>
      </w:numPr>
    </w:pPr>
  </w:style>
  <w:style w:type="paragraph" w:customStyle="1" w:styleId="ListAlpha2">
    <w:name w:val="List Alpha 2"/>
    <w:basedOn w:val="List2"/>
    <w:rsid w:val="002974F1"/>
    <w:pPr>
      <w:numPr>
        <w:numId w:val="6"/>
      </w:numPr>
    </w:pPr>
  </w:style>
  <w:style w:type="paragraph" w:styleId="List2">
    <w:name w:val="List 2"/>
    <w:basedOn w:val="BodyText"/>
    <w:rsid w:val="00297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4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4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74F1"/>
    <w:pPr>
      <w:numPr>
        <w:numId w:val="2"/>
      </w:numPr>
    </w:pPr>
  </w:style>
  <w:style w:type="paragraph" w:styleId="ListContinue2">
    <w:name w:val="List Continue 2"/>
    <w:basedOn w:val="List2"/>
    <w:rsid w:val="002974F1"/>
    <w:pPr>
      <w:ind w:firstLine="0"/>
    </w:pPr>
  </w:style>
  <w:style w:type="paragraph" w:styleId="ListContinue3">
    <w:name w:val="List Continue 3"/>
    <w:basedOn w:val="List3"/>
    <w:rsid w:val="002974F1"/>
    <w:pPr>
      <w:ind w:left="1021" w:firstLine="0"/>
    </w:pPr>
  </w:style>
  <w:style w:type="paragraph" w:styleId="ListContinue4">
    <w:name w:val="List Continue 4"/>
    <w:basedOn w:val="List4"/>
    <w:rsid w:val="002974F1"/>
    <w:pPr>
      <w:ind w:firstLine="0"/>
    </w:pPr>
  </w:style>
  <w:style w:type="paragraph" w:styleId="ListContinue5">
    <w:name w:val="List Continue 5"/>
    <w:basedOn w:val="List5"/>
    <w:rsid w:val="002974F1"/>
    <w:pPr>
      <w:ind w:firstLine="0"/>
    </w:pPr>
  </w:style>
  <w:style w:type="paragraph" w:styleId="ListNumber3">
    <w:name w:val="List Number 3"/>
    <w:basedOn w:val="List3"/>
    <w:rsid w:val="002974F1"/>
    <w:pPr>
      <w:numPr>
        <w:numId w:val="3"/>
      </w:numPr>
    </w:pPr>
  </w:style>
  <w:style w:type="paragraph" w:styleId="ListNumber4">
    <w:name w:val="List Number 4"/>
    <w:basedOn w:val="List4"/>
    <w:rsid w:val="002974F1"/>
    <w:pPr>
      <w:numPr>
        <w:numId w:val="4"/>
      </w:numPr>
    </w:pPr>
  </w:style>
  <w:style w:type="paragraph" w:styleId="ListNumber5">
    <w:name w:val="List Number 5"/>
    <w:basedOn w:val="List5"/>
    <w:rsid w:val="002974F1"/>
    <w:pPr>
      <w:numPr>
        <w:numId w:val="5"/>
      </w:numPr>
    </w:pPr>
  </w:style>
  <w:style w:type="paragraph" w:styleId="BlockText">
    <w:name w:val="Block Text"/>
    <w:basedOn w:val="Normal"/>
    <w:rsid w:val="00297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4F1"/>
    <w:rPr>
      <w:sz w:val="16"/>
      <w:vertAlign w:val="superscript"/>
    </w:rPr>
  </w:style>
  <w:style w:type="character" w:customStyle="1" w:styleId="Symbols">
    <w:name w:val="Symbols"/>
    <w:basedOn w:val="DefaultParagraphFont"/>
    <w:rsid w:val="002974F1"/>
    <w:rPr>
      <w:rFonts w:ascii="Symbol" w:hAnsi="Symbol"/>
    </w:rPr>
  </w:style>
  <w:style w:type="character" w:customStyle="1" w:styleId="MenuOptions">
    <w:name w:val="Menu Options"/>
    <w:basedOn w:val="DefaultParagraphFont"/>
    <w:rsid w:val="00297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4F1"/>
    <w:rPr>
      <w:b/>
    </w:rPr>
  </w:style>
  <w:style w:type="character" w:customStyle="1" w:styleId="Underlined">
    <w:name w:val="Underlined"/>
    <w:basedOn w:val="DefaultParagraphFont"/>
    <w:rsid w:val="002974F1"/>
    <w:rPr>
      <w:u w:val="single"/>
    </w:rPr>
  </w:style>
  <w:style w:type="paragraph" w:customStyle="1" w:styleId="TableBodyTextRight">
    <w:name w:val="Table Body Text Right"/>
    <w:basedOn w:val="TableBodyText"/>
    <w:rsid w:val="00297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4F1"/>
    <w:rPr>
      <w:sz w:val="18"/>
    </w:rPr>
  </w:style>
  <w:style w:type="paragraph" w:customStyle="1" w:styleId="BodySmallRight">
    <w:name w:val="Body Small Right"/>
    <w:basedOn w:val="BodyTextRight"/>
    <w:rsid w:val="002974F1"/>
    <w:rPr>
      <w:sz w:val="18"/>
      <w:szCs w:val="18"/>
    </w:rPr>
  </w:style>
  <w:style w:type="paragraph" w:customStyle="1" w:styleId="MarginEdition">
    <w:name w:val="Margin Edition"/>
    <w:basedOn w:val="MarginNote"/>
    <w:rsid w:val="00297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4F1"/>
    <w:rPr>
      <w:sz w:val="2"/>
      <w:szCs w:val="2"/>
    </w:rPr>
  </w:style>
  <w:style w:type="character" w:customStyle="1" w:styleId="Small">
    <w:name w:val="Small"/>
    <w:basedOn w:val="DefaultParagraphFont"/>
    <w:rsid w:val="002974F1"/>
    <w:rPr>
      <w:sz w:val="16"/>
    </w:rPr>
  </w:style>
  <w:style w:type="paragraph" w:customStyle="1" w:styleId="WideTable">
    <w:name w:val="Wide Table"/>
    <w:basedOn w:val="Normal"/>
    <w:rsid w:val="00297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4F1"/>
  </w:style>
  <w:style w:type="paragraph" w:styleId="Quote">
    <w:name w:val="Quote"/>
    <w:basedOn w:val="Heading1"/>
    <w:link w:val="QuoteChar"/>
    <w:qFormat/>
    <w:rsid w:val="00297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4F1"/>
    <w:pPr>
      <w:pageBreakBefore/>
    </w:pPr>
  </w:style>
  <w:style w:type="paragraph" w:customStyle="1" w:styleId="Border">
    <w:name w:val="Border"/>
    <w:basedOn w:val="Normal"/>
    <w:qFormat/>
    <w:rsid w:val="00297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4F1"/>
    <w:rPr>
      <w:u w:val="single"/>
    </w:rPr>
  </w:style>
  <w:style w:type="character" w:customStyle="1" w:styleId="BoldandItalics">
    <w:name w:val="Bold and Italics"/>
    <w:qFormat/>
    <w:rsid w:val="002974F1"/>
    <w:rPr>
      <w:b/>
      <w:i/>
      <w:u w:val="none"/>
    </w:rPr>
  </w:style>
  <w:style w:type="paragraph" w:styleId="BalloonText">
    <w:name w:val="Balloon Text"/>
    <w:basedOn w:val="Normal"/>
    <w:link w:val="BalloonTextChar"/>
    <w:rsid w:val="00297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4F1"/>
    <w:pPr>
      <w:spacing w:before="0" w:after="0"/>
    </w:pPr>
  </w:style>
  <w:style w:type="paragraph" w:customStyle="1" w:styleId="BodyTextBold">
    <w:name w:val="Body Text Bold"/>
    <w:basedOn w:val="BodyText"/>
    <w:qFormat/>
    <w:rsid w:val="002974F1"/>
    <w:rPr>
      <w:b/>
    </w:rPr>
  </w:style>
  <w:style w:type="character" w:styleId="Hyperlink">
    <w:name w:val="Hyperlink"/>
    <w:basedOn w:val="DefaultParagraphFont"/>
    <w:uiPriority w:val="99"/>
    <w:unhideWhenUsed/>
    <w:rsid w:val="004E2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3610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MEA135 Use computers in aviation maintenance-related integrated logistic support activities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2019-09-30T08:08:00Z</dcterms:created>
  <dcterms:modified xsi:type="dcterms:W3CDTF">2019-09-30T08:08:00Z</dcterms:modified>
</cp:coreProperties>
</file>