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83C" w:rsidP="00CC08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MEA132 Manage budgetary resources in the aviation maintenance environment</w:t>
      </w:r>
      <w:r>
        <w:fldChar w:fldCharType="end"/>
      </w:r>
    </w:p>
    <w:p w:rsidR="00CC083C" w:rsidP="00CC083C">
      <w:pPr>
        <w:pStyle w:val="Version"/>
        <w:sectPr w:rsidSect="007E0F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0F19" w:rsidP="007E0F19">
      <w:pPr>
        <w:pStyle w:val="SuperHeading"/>
      </w:pPr>
      <w:r w:rsidRPr="007E0F19">
        <w:t>MEA132 Manage budgetary resources in the aviation maintenance environment</w:t>
      </w:r>
    </w:p>
    <w:p w:rsidR="00000000" w:rsidRPr="007E0F19" w:rsidP="007E0F19">
      <w:pPr>
        <w:pStyle w:val="Heading1"/>
      </w:pPr>
      <w:bookmarkStart w:id="1" w:name="O_975159"/>
      <w:bookmarkEnd w:id="1"/>
      <w:r w:rsidRPr="007E0F19">
        <w:t>Modification History</w:t>
      </w:r>
    </w:p>
    <w:p w:rsidR="00000000" w:rsidRPr="007E0F19" w:rsidP="00CC083C">
      <w:pPr>
        <w:pStyle w:val="BodyText"/>
      </w:pPr>
      <w:r w:rsidRPr="007E0F19">
        <w:t>Release 2. Equivalent to MEA132 Manage budgetary resources in the aviation maintenance environment. Updated to meet training package policy requirements.</w:t>
      </w:r>
    </w:p>
    <w:p w:rsidR="00000000" w:rsidRPr="007E0F19" w:rsidP="007E0F19">
      <w:pPr>
        <w:pStyle w:val="Heading1"/>
      </w:pPr>
      <w:bookmarkStart w:id="2" w:name="O_975158"/>
      <w:bookmarkEnd w:id="2"/>
      <w:r w:rsidRPr="007E0F19">
        <w:t>Application</w:t>
      </w:r>
    </w:p>
    <w:p w:rsidR="00000000" w:rsidRPr="007E0F19" w:rsidP="00CC083C">
      <w:pPr>
        <w:pStyle w:val="BodyText"/>
      </w:pPr>
      <w:r w:rsidRPr="007E0F19">
        <w:t>This unit of competency describes the skills and knowledge required to de</w:t>
      </w:r>
      <w:r w:rsidRPr="007E0F19">
        <w:t>velop and monitor a budget for scheduled and unscheduled maintenance in aircraft and aeronautical product maintenance organisations, including engineering and logistic support areas. It involves applying Civil Aviation Safety Regulations (CASRs) requiremen</w:t>
      </w:r>
      <w:r w:rsidRPr="007E0F19">
        <w:t>ts, and organisational policies, procedures and processes. Work may be performed individually or as part of a team.</w:t>
      </w:r>
    </w:p>
    <w:p w:rsidR="00000000" w:rsidRPr="007E0F19" w:rsidP="00CC083C">
      <w:pPr>
        <w:pStyle w:val="BodyText"/>
      </w:pPr>
      <w:r w:rsidRPr="007E0F19">
        <w:t>It covers the competencies required to manage budgeting activities in aircraft and aeronautical product maintenance and logistic support act</w:t>
      </w:r>
      <w:r w:rsidRPr="007E0F19">
        <w:t xml:space="preserve">ivities other than major maintenance budgets associated with integrated logistic support (ILS) maintenance programs. Competencies related to these programs are partly covered by MEA139 </w:t>
      </w:r>
      <w:r w:rsidRPr="007E0F19">
        <w:rPr>
          <w:rStyle w:val="Emphasis"/>
        </w:rPr>
        <w:t>Perform aviation maintenance-related integrated logistic support manage</w:t>
      </w:r>
      <w:r w:rsidRPr="007E0F19">
        <w:rPr>
          <w:rStyle w:val="Emphasis"/>
        </w:rPr>
        <w:t>ment activities</w:t>
      </w:r>
      <w:r w:rsidRPr="007E0F19">
        <w:t>. Individuals involved in the management of such programs may, as an alternative to MEA132, consider attainment of PSPMGT009 </w:t>
      </w:r>
      <w:r w:rsidRPr="007E0F19">
        <w:rPr>
          <w:rStyle w:val="Emphasis"/>
        </w:rPr>
        <w:t>Manage public sector financial resources</w:t>
      </w:r>
      <w:r w:rsidRPr="007E0F19">
        <w:t>, from the PSP Public Sector Training Package. Those who are accountable man</w:t>
      </w:r>
      <w:r w:rsidRPr="007E0F19">
        <w:t xml:space="preserve">agers of maintenance organisations may, instead of this unit, consider attaining MEA146 </w:t>
      </w:r>
      <w:r w:rsidRPr="007E0F19">
        <w:rPr>
          <w:rStyle w:val="Emphasis"/>
        </w:rPr>
        <w:t>Prepare and manage aviation maintenance organisation budgets and financial plans</w:t>
      </w:r>
      <w:r w:rsidRPr="007E0F19">
        <w:t>.</w:t>
      </w:r>
    </w:p>
    <w:p w:rsidR="00000000" w:rsidRPr="007E0F19" w:rsidP="00CC083C">
      <w:pPr>
        <w:pStyle w:val="BodyText"/>
      </w:pPr>
      <w:r w:rsidRPr="007E0F19">
        <w:t>The unit is used in workplaces that operate under the airworthiness regulatory systems</w:t>
      </w:r>
      <w:r w:rsidRPr="007E0F19">
        <w:t xml:space="preserve"> of the Australian Defence Force (ADF) and the Civil Aviation Safety Authority (CASA).</w:t>
      </w:r>
    </w:p>
    <w:p w:rsidR="00000000" w:rsidRPr="007E0F19" w:rsidP="00CC083C">
      <w:pPr>
        <w:pStyle w:val="BodyText"/>
      </w:pPr>
      <w:r w:rsidRPr="007E0F19">
        <w:t>This unit forms part of the CASA requirement for maintenance certification licences under CASR Part 66. Where a CASA licensing outcome is sought, users must refer to the</w:t>
      </w:r>
      <w:r w:rsidRPr="007E0F19">
        <w:t xml:space="preserve"> licensing provisions in the MEA Aeroskills Companion Volume Implementation Guide.</w:t>
      </w:r>
    </w:p>
    <w:p w:rsidR="00000000" w:rsidRPr="007E0F19" w:rsidP="007E0F19">
      <w:pPr>
        <w:pStyle w:val="Heading1"/>
      </w:pPr>
      <w:bookmarkStart w:id="3" w:name="O_975157"/>
      <w:bookmarkEnd w:id="3"/>
      <w:r w:rsidRPr="007E0F19">
        <w:t>Pre-requisite Unit</w:t>
      </w:r>
    </w:p>
    <w:p w:rsidR="00000000" w:rsidRPr="007E0F19" w:rsidP="00CC083C">
      <w:pPr>
        <w:pStyle w:val="BodyText"/>
      </w:pPr>
      <w:r w:rsidRPr="007E0F19">
        <w:t>Nil.</w:t>
      </w:r>
    </w:p>
    <w:p w:rsidR="00000000" w:rsidRPr="007E0F19" w:rsidP="007E0F19">
      <w:pPr>
        <w:pStyle w:val="Heading1"/>
      </w:pPr>
      <w:bookmarkStart w:id="4" w:name="O_975156"/>
      <w:bookmarkEnd w:id="4"/>
      <w:r w:rsidRPr="007E0F19">
        <w:t>Competency Field</w:t>
      </w:r>
    </w:p>
    <w:p w:rsidR="00000000" w:rsidRPr="007E0F19" w:rsidP="00CC083C">
      <w:pPr>
        <w:pStyle w:val="BodyText"/>
      </w:pPr>
      <w:r w:rsidRPr="007E0F19">
        <w:t>Aviation maintenance management</w:t>
      </w:r>
    </w:p>
    <w:p w:rsidR="00000000" w:rsidRPr="007E0F19" w:rsidP="007E0F19">
      <w:pPr>
        <w:pStyle w:val="Heading1"/>
      </w:pPr>
      <w:bookmarkStart w:id="5" w:name="O_975154"/>
      <w:bookmarkEnd w:id="5"/>
      <w:r w:rsidRPr="007E0F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550"/>
        <w:gridCol w:w="484"/>
        <w:gridCol w:w="5744"/>
      </w:tblGrid>
      <w:tr w:rsidTr="007E0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F19" w:rsidP="007E0F19">
            <w:pPr>
              <w:pStyle w:val="BodyText"/>
            </w:pPr>
            <w:r w:rsidRPr="007E0F19">
              <w:rPr>
                <w:rStyle w:val="SpecialBold"/>
              </w:rPr>
              <w:t>ELEMENTS</w:t>
            </w:r>
          </w:p>
        </w:tc>
        <w:tc>
          <w:tcPr>
            <w:tcW w:w="62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rPr>
                <w:rStyle w:val="SpecialBold"/>
              </w:rPr>
              <w:t>PERFO</w:t>
            </w:r>
            <w:r w:rsidRPr="007E0F19">
              <w:rPr>
                <w:rStyle w:val="SpecialBold"/>
              </w:rPr>
              <w:t>RMANCE CRITERIA</w:t>
            </w:r>
          </w:p>
        </w:tc>
      </w:tr>
      <w:tr w:rsidTr="007E0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Elements describe the essential outcomes.</w:t>
            </w:r>
          </w:p>
        </w:tc>
        <w:tc>
          <w:tcPr>
            <w:tcW w:w="62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Performance criteria describe the performance needed to demonstrate achievement of the element.</w:t>
            </w:r>
          </w:p>
        </w:tc>
      </w:tr>
      <w:tr w:rsidTr="007E0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1.</w:t>
            </w:r>
          </w:p>
        </w:tc>
        <w:tc>
          <w:tcPr>
            <w:tcW w:w="25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Plan a budget in the aviation maintenance environment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1.1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Identify and document workplace resource needs</w:t>
            </w:r>
          </w:p>
        </w:tc>
      </w:tr>
      <w:tr w:rsidTr="007E0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1.2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Cost resource needs</w:t>
            </w:r>
          </w:p>
        </w:tc>
      </w:tr>
      <w:tr w:rsidTr="007E0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1.3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Prepare and process budget document according to organisational requirements</w:t>
            </w:r>
          </w:p>
        </w:tc>
      </w:tr>
      <w:tr w:rsidTr="007E0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2.</w:t>
            </w:r>
          </w:p>
        </w:tc>
        <w:tc>
          <w:tcPr>
            <w:tcW w:w="25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Manage the acquisition and allocation of budgetary resources in the aviation maintenance environment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2.1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Maintain systems for monitoring expenditure</w:t>
            </w:r>
          </w:p>
        </w:tc>
      </w:tr>
      <w:tr w:rsidTr="007E0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2.2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Monitor budgets to ensure expenditure is within targets</w:t>
            </w:r>
          </w:p>
        </w:tc>
      </w:tr>
      <w:tr w:rsidTr="007E0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2.3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Apply required technology to the resource management system</w:t>
            </w:r>
          </w:p>
        </w:tc>
      </w:tr>
      <w:tr w:rsidTr="007E0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2.4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Identify changing priorities and discuss with designated personnel</w:t>
            </w:r>
          </w:p>
        </w:tc>
      </w:tr>
      <w:tr w:rsidTr="007E0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2.5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Amend budget document in response to changing activities and costs</w:t>
            </w:r>
          </w:p>
        </w:tc>
      </w:tr>
      <w:tr w:rsidTr="007E0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2.6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Satisfy accountability requirements</w:t>
            </w:r>
          </w:p>
        </w:tc>
      </w:tr>
      <w:tr w:rsidTr="007E0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3.</w:t>
            </w:r>
          </w:p>
        </w:tc>
        <w:tc>
          <w:tcPr>
            <w:tcW w:w="25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Evaluate and report budget outcomes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3.1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Evaluate expenditure against planned budget</w:t>
            </w:r>
          </w:p>
        </w:tc>
      </w:tr>
      <w:tr w:rsidTr="007E0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3.2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Evaluate and document impacts on work unit objectives of financial changes and constraints</w:t>
            </w:r>
          </w:p>
        </w:tc>
      </w:tr>
      <w:tr w:rsidTr="007E0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F19">
            <w:pPr>
              <w:pStyle w:val="BodyText"/>
              <w:rPr>
                <w:lang w:val="en-NZ"/>
              </w:rPr>
            </w:pPr>
            <w:r w:rsidRPr="007E0F19">
              <w:t>3.3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F19" w:rsidP="007E0F19">
            <w:pPr>
              <w:pStyle w:val="BodyText"/>
            </w:pPr>
            <w:r w:rsidRPr="007E0F19">
              <w:t>Prepare report on expenditure and budget according to organisational policies and procedures</w:t>
            </w:r>
          </w:p>
        </w:tc>
      </w:tr>
    </w:tbl>
    <w:p w:rsidR="00000000" w:rsidRPr="007E0F19" w:rsidP="007E0F19">
      <w:pPr>
        <w:pStyle w:val="BodyText"/>
      </w:pPr>
    </w:p>
    <w:p w:rsidR="00000000" w:rsidRPr="007E0F19" w:rsidP="007E0F19">
      <w:pPr>
        <w:pStyle w:val="AllowPageBreak"/>
      </w:pPr>
    </w:p>
    <w:p w:rsidR="00000000" w:rsidRPr="007E0F19" w:rsidP="007E0F19">
      <w:pPr>
        <w:pStyle w:val="Heading1"/>
      </w:pPr>
      <w:bookmarkStart w:id="6" w:name="O_975153"/>
      <w:bookmarkEnd w:id="6"/>
      <w:r w:rsidRPr="007E0F19">
        <w:t>Foundation Skills</w:t>
      </w:r>
    </w:p>
    <w:p w:rsidR="00000000" w:rsidRPr="007E0F19" w:rsidP="00CC083C">
      <w:pPr>
        <w:pStyle w:val="BodyText"/>
      </w:pPr>
      <w:r w:rsidRPr="007E0F19">
        <w:t>Foundation skills essential to performance are explicit in the performance criteria of this unit of competency.</w:t>
      </w:r>
    </w:p>
    <w:p w:rsidR="00000000" w:rsidRPr="007E0F19" w:rsidP="007E0F19">
      <w:pPr>
        <w:pStyle w:val="Heading1"/>
      </w:pPr>
      <w:bookmarkStart w:id="7" w:name="O_975151"/>
      <w:bookmarkEnd w:id="7"/>
      <w:r w:rsidRPr="007E0F19">
        <w:t>Unit Mapping Information</w:t>
      </w:r>
    </w:p>
    <w:p w:rsidR="00000000" w:rsidRPr="007E0F19" w:rsidP="00CC083C">
      <w:pPr>
        <w:pStyle w:val="BodyText"/>
      </w:pPr>
      <w:r w:rsidRPr="007E0F19">
        <w:t>Release 2. Equivalent to MEA132 Manage budgetary resources in the aviation maintenance environment.</w:t>
      </w:r>
    </w:p>
    <w:p w:rsidR="00000000" w:rsidRPr="007E0F19" w:rsidP="007E0F19">
      <w:pPr>
        <w:pStyle w:val="Heading1"/>
      </w:pPr>
      <w:bookmarkStart w:id="8" w:name="O_975160"/>
      <w:bookmarkEnd w:id="8"/>
      <w:r w:rsidRPr="007E0F19">
        <w:t>Links</w:t>
      </w:r>
    </w:p>
    <w:p w:rsidR="00000000" w:rsidRPr="007E0F19" w:rsidP="00CC083C">
      <w:pPr>
        <w:pStyle w:val="BodyText"/>
      </w:pPr>
      <w:r w:rsidRPr="007E0F1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380CAB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7E0F19" w:rsidP="007E0F19"/>
    <w:sectPr w:rsidSect="007E0F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F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F19" w:rsidRPr="00CC083C" w:rsidP="00CC08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F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83C" w:rsidP="007E0F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83C" w:rsidP="007E0F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C083C" w:rsidP="007E0F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F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8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F19" w:rsidRPr="00CC083C" w:rsidP="00CC08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F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83C" w:rsidRPr="002D2AF8" w:rsidP="007E0F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MEA132 Manage budgetary resources in the aviation maintenance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CC083C" w:rsidP="007E0F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F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F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F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F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F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F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F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F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F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F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F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F19"/>
  </w:style>
  <w:style w:type="character" w:customStyle="1" w:styleId="Heading1Char">
    <w:name w:val="Heading 1 Char"/>
    <w:basedOn w:val="DefaultParagraphFont"/>
    <w:link w:val="Heading1"/>
    <w:rsid w:val="007E0F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F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F1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E0F19"/>
    <w:rPr>
      <w:b/>
      <w:spacing w:val="0"/>
    </w:rPr>
  </w:style>
  <w:style w:type="character" w:styleId="Emphasis">
    <w:name w:val="Emphasis"/>
    <w:basedOn w:val="DefaultParagraphFont"/>
    <w:qFormat/>
    <w:rsid w:val="007E0F19"/>
    <w:rPr>
      <w:i/>
    </w:rPr>
  </w:style>
  <w:style w:type="paragraph" w:customStyle="1" w:styleId="SuperHeading">
    <w:name w:val="SuperHeading"/>
    <w:basedOn w:val="Normal"/>
    <w:rsid w:val="007E0F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F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0F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F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F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F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F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F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F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F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F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F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F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F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F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F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F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0F1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0F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0F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F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F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0F1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0F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F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F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F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F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F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F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F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F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0F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F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F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F19"/>
  </w:style>
  <w:style w:type="paragraph" w:styleId="TableofFigures">
    <w:name w:val="table of figures"/>
    <w:basedOn w:val="Normal"/>
    <w:next w:val="Normal"/>
    <w:semiHidden/>
    <w:rsid w:val="007E0F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F1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0F19"/>
    <w:rPr>
      <w:rFonts w:ascii="Wingdings" w:hAnsi="Wingdings"/>
    </w:rPr>
  </w:style>
  <w:style w:type="paragraph" w:customStyle="1" w:styleId="TableHeading">
    <w:name w:val="Table Heading"/>
    <w:basedOn w:val="HeadingBase"/>
    <w:rsid w:val="007E0F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F19"/>
    <w:rPr>
      <w:color w:val="0033CC"/>
      <w:u w:val="none"/>
    </w:rPr>
  </w:style>
  <w:style w:type="paragraph" w:customStyle="1" w:styleId="BodyTextRight">
    <w:name w:val="Body Text Right"/>
    <w:basedOn w:val="BodyText"/>
    <w:rsid w:val="007E0F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F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F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F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F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F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F19"/>
    <w:rPr>
      <w:sz w:val="32"/>
    </w:rPr>
  </w:style>
  <w:style w:type="paragraph" w:customStyle="1" w:styleId="HeadingProcedure">
    <w:name w:val="Heading Procedure"/>
    <w:basedOn w:val="HeadingBase"/>
    <w:next w:val="Normal"/>
    <w:rsid w:val="007E0F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F19"/>
    <w:pPr>
      <w:spacing w:before="60" w:after="60"/>
    </w:pPr>
  </w:style>
  <w:style w:type="paragraph" w:styleId="ListContinue">
    <w:name w:val="List Continue"/>
    <w:basedOn w:val="List"/>
    <w:rsid w:val="007E0F19"/>
    <w:pPr>
      <w:ind w:firstLine="0"/>
    </w:pPr>
  </w:style>
  <w:style w:type="paragraph" w:customStyle="1" w:styleId="ListNote">
    <w:name w:val="List Note"/>
    <w:basedOn w:val="List"/>
    <w:rsid w:val="007E0F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F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F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F19"/>
    <w:rPr>
      <w:rFonts w:ascii="Courier New" w:hAnsi="Courier New"/>
    </w:rPr>
  </w:style>
  <w:style w:type="paragraph" w:customStyle="1" w:styleId="NoteBullet">
    <w:name w:val="Note Bullet"/>
    <w:basedOn w:val="Note"/>
    <w:rsid w:val="007E0F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F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F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F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F1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0F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F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F19"/>
    <w:rPr>
      <w:b/>
      <w:smallCaps/>
    </w:rPr>
  </w:style>
  <w:style w:type="paragraph" w:customStyle="1" w:styleId="TableListNumber">
    <w:name w:val="Table List Number"/>
    <w:basedOn w:val="ListNumber"/>
    <w:rsid w:val="007E0F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F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F19"/>
    <w:pPr>
      <w:numPr>
        <w:numId w:val="7"/>
      </w:numPr>
    </w:pPr>
  </w:style>
  <w:style w:type="paragraph" w:customStyle="1" w:styleId="ListAlpha2">
    <w:name w:val="List Alpha 2"/>
    <w:basedOn w:val="List2"/>
    <w:rsid w:val="007E0F19"/>
    <w:pPr>
      <w:numPr>
        <w:numId w:val="6"/>
      </w:numPr>
    </w:pPr>
  </w:style>
  <w:style w:type="paragraph" w:styleId="List2">
    <w:name w:val="List 2"/>
    <w:basedOn w:val="BodyText"/>
    <w:rsid w:val="007E0F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F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F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F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F1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F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0F19"/>
    <w:pPr>
      <w:numPr>
        <w:numId w:val="2"/>
      </w:numPr>
    </w:pPr>
  </w:style>
  <w:style w:type="paragraph" w:styleId="ListContinue2">
    <w:name w:val="List Continue 2"/>
    <w:basedOn w:val="List2"/>
    <w:rsid w:val="007E0F19"/>
    <w:pPr>
      <w:ind w:firstLine="0"/>
    </w:pPr>
  </w:style>
  <w:style w:type="paragraph" w:styleId="ListContinue3">
    <w:name w:val="List Continue 3"/>
    <w:basedOn w:val="List3"/>
    <w:rsid w:val="007E0F19"/>
    <w:pPr>
      <w:ind w:left="1021" w:firstLine="0"/>
    </w:pPr>
  </w:style>
  <w:style w:type="paragraph" w:styleId="ListContinue4">
    <w:name w:val="List Continue 4"/>
    <w:basedOn w:val="List4"/>
    <w:rsid w:val="007E0F19"/>
    <w:pPr>
      <w:ind w:firstLine="0"/>
    </w:pPr>
  </w:style>
  <w:style w:type="paragraph" w:styleId="ListContinue5">
    <w:name w:val="List Continue 5"/>
    <w:basedOn w:val="List5"/>
    <w:rsid w:val="007E0F19"/>
    <w:pPr>
      <w:ind w:firstLine="0"/>
    </w:pPr>
  </w:style>
  <w:style w:type="paragraph" w:styleId="ListNumber3">
    <w:name w:val="List Number 3"/>
    <w:basedOn w:val="List3"/>
    <w:rsid w:val="007E0F19"/>
    <w:pPr>
      <w:numPr>
        <w:numId w:val="3"/>
      </w:numPr>
    </w:pPr>
  </w:style>
  <w:style w:type="paragraph" w:styleId="ListNumber4">
    <w:name w:val="List Number 4"/>
    <w:basedOn w:val="List4"/>
    <w:rsid w:val="007E0F19"/>
    <w:pPr>
      <w:numPr>
        <w:numId w:val="4"/>
      </w:numPr>
    </w:pPr>
  </w:style>
  <w:style w:type="paragraph" w:styleId="ListNumber5">
    <w:name w:val="List Number 5"/>
    <w:basedOn w:val="List5"/>
    <w:rsid w:val="007E0F19"/>
    <w:pPr>
      <w:numPr>
        <w:numId w:val="5"/>
      </w:numPr>
    </w:pPr>
  </w:style>
  <w:style w:type="paragraph" w:styleId="BlockText">
    <w:name w:val="Block Text"/>
    <w:basedOn w:val="Normal"/>
    <w:rsid w:val="007E0F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F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F19"/>
    <w:rPr>
      <w:sz w:val="16"/>
      <w:vertAlign w:val="superscript"/>
    </w:rPr>
  </w:style>
  <w:style w:type="character" w:customStyle="1" w:styleId="Symbols">
    <w:name w:val="Symbols"/>
    <w:basedOn w:val="DefaultParagraphFont"/>
    <w:rsid w:val="007E0F19"/>
    <w:rPr>
      <w:rFonts w:ascii="Symbol" w:hAnsi="Symbol"/>
    </w:rPr>
  </w:style>
  <w:style w:type="character" w:customStyle="1" w:styleId="MenuOptions">
    <w:name w:val="Menu Options"/>
    <w:basedOn w:val="DefaultParagraphFont"/>
    <w:rsid w:val="007E0F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F19"/>
    <w:rPr>
      <w:b/>
    </w:rPr>
  </w:style>
  <w:style w:type="character" w:customStyle="1" w:styleId="Underlined">
    <w:name w:val="Underlined"/>
    <w:basedOn w:val="DefaultParagraphFont"/>
    <w:rsid w:val="007E0F19"/>
    <w:rPr>
      <w:u w:val="single"/>
    </w:rPr>
  </w:style>
  <w:style w:type="paragraph" w:customStyle="1" w:styleId="TableBodyTextRight">
    <w:name w:val="Table Body Text Right"/>
    <w:basedOn w:val="TableBodyText"/>
    <w:rsid w:val="007E0F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F19"/>
    <w:rPr>
      <w:sz w:val="18"/>
    </w:rPr>
  </w:style>
  <w:style w:type="paragraph" w:customStyle="1" w:styleId="BodySmallRight">
    <w:name w:val="Body Small Right"/>
    <w:basedOn w:val="BodyTextRight"/>
    <w:rsid w:val="007E0F19"/>
    <w:rPr>
      <w:sz w:val="18"/>
      <w:szCs w:val="18"/>
    </w:rPr>
  </w:style>
  <w:style w:type="paragraph" w:customStyle="1" w:styleId="MarginEdition">
    <w:name w:val="Margin Edition"/>
    <w:basedOn w:val="MarginNote"/>
    <w:rsid w:val="007E0F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F19"/>
    <w:rPr>
      <w:sz w:val="2"/>
      <w:szCs w:val="2"/>
    </w:rPr>
  </w:style>
  <w:style w:type="character" w:customStyle="1" w:styleId="Small">
    <w:name w:val="Small"/>
    <w:basedOn w:val="DefaultParagraphFont"/>
    <w:rsid w:val="007E0F19"/>
    <w:rPr>
      <w:sz w:val="16"/>
    </w:rPr>
  </w:style>
  <w:style w:type="paragraph" w:customStyle="1" w:styleId="WideTable">
    <w:name w:val="Wide Table"/>
    <w:basedOn w:val="Normal"/>
    <w:rsid w:val="007E0F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F19"/>
  </w:style>
  <w:style w:type="paragraph" w:styleId="Quote">
    <w:name w:val="Quote"/>
    <w:basedOn w:val="Heading1"/>
    <w:link w:val="QuoteChar"/>
    <w:qFormat/>
    <w:rsid w:val="007E0F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F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F19"/>
    <w:pPr>
      <w:pageBreakBefore/>
    </w:pPr>
  </w:style>
  <w:style w:type="paragraph" w:customStyle="1" w:styleId="Border">
    <w:name w:val="Border"/>
    <w:basedOn w:val="Normal"/>
    <w:qFormat/>
    <w:rsid w:val="007E0F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F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F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F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F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F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F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F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F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F19"/>
    <w:rPr>
      <w:u w:val="single"/>
    </w:rPr>
  </w:style>
  <w:style w:type="character" w:customStyle="1" w:styleId="BoldandItalics">
    <w:name w:val="Bold and Italics"/>
    <w:qFormat/>
    <w:rsid w:val="007E0F19"/>
    <w:rPr>
      <w:b/>
      <w:i/>
      <w:u w:val="none"/>
    </w:rPr>
  </w:style>
  <w:style w:type="paragraph" w:styleId="BalloonText">
    <w:name w:val="Balloon Text"/>
    <w:basedOn w:val="Normal"/>
    <w:link w:val="BalloonTextChar"/>
    <w:rsid w:val="007E0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F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F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F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F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F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F19"/>
    <w:pPr>
      <w:spacing w:before="0" w:after="0"/>
    </w:pPr>
  </w:style>
  <w:style w:type="paragraph" w:customStyle="1" w:styleId="BodyTextBold">
    <w:name w:val="Body Text Bold"/>
    <w:basedOn w:val="BodyText"/>
    <w:qFormat/>
    <w:rsid w:val="007E0F19"/>
    <w:rPr>
      <w:b/>
    </w:rPr>
  </w:style>
  <w:style w:type="character" w:styleId="Hyperlink">
    <w:name w:val="Hyperlink"/>
    <w:basedOn w:val="DefaultParagraphFont"/>
    <w:uiPriority w:val="99"/>
    <w:unhideWhenUsed/>
    <w:rsid w:val="00CC08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3386</Characters>
  <Application>Microsoft Office Word</Application>
  <DocSecurity>0</DocSecurity>
  <Lines>130</Lines>
  <Paragraphs>66</Paragraphs>
  <ScaleCrop>false</ScaleCrop>
  <Company>Author-it Software Corporation Ltd.</Company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MEA132 Manage budgetary resources in the aviation maintenance environment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2019-09-30T08:54:00Z</dcterms:created>
  <dcterms:modified xsi:type="dcterms:W3CDTF">2019-09-30T08:54:00Z</dcterms:modified>
</cp:coreProperties>
</file>