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51EC" w:rsidP="00D451EC">
      <w:pPr>
        <w:pStyle w:val="Title"/>
      </w:pPr>
      <w:r>
        <w:fldChar w:fldCharType="begin"/>
      </w:r>
      <w:r>
        <w:instrText xml:space="preserve"> TITLE   \* MERGEFORMAT </w:instrText>
      </w:r>
      <w:r>
        <w:fldChar w:fldCharType="separate"/>
      </w:r>
      <w:r>
        <w:t>MEA130 Manage deployed/detached aviation maintenance activities</w:t>
      </w:r>
      <w:r>
        <w:fldChar w:fldCharType="end"/>
      </w:r>
    </w:p>
    <w:p w:rsidR="00D451EC" w:rsidP="00D451EC">
      <w:pPr>
        <w:pStyle w:val="Version"/>
        <w:sectPr w:rsidSect="007C62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C6299" w:rsidP="007C6299">
      <w:pPr>
        <w:pStyle w:val="SuperHeading"/>
      </w:pPr>
      <w:r w:rsidRPr="007C6299">
        <w:t>MEA130 Manage deployed/detached aviation maintenance activities</w:t>
      </w:r>
    </w:p>
    <w:p w:rsidR="00000000" w:rsidRPr="007C6299" w:rsidP="007C6299">
      <w:pPr>
        <w:pStyle w:val="Heading1"/>
      </w:pPr>
      <w:bookmarkStart w:id="1" w:name="O_975123"/>
      <w:bookmarkEnd w:id="1"/>
      <w:r w:rsidRPr="007C6299">
        <w:t>Modification History</w:t>
      </w:r>
    </w:p>
    <w:p w:rsidR="00000000" w:rsidRPr="007C6299" w:rsidP="00D451EC">
      <w:pPr>
        <w:pStyle w:val="BodyText"/>
      </w:pPr>
      <w:r w:rsidRPr="007C6299">
        <w:t>Release 2. Equivalent to MEA130 Manage deployed/detached aviation maintenance activities. Updated to meet training package policy requirements.</w:t>
      </w:r>
    </w:p>
    <w:p w:rsidR="00000000" w:rsidRPr="007C6299" w:rsidP="007C6299">
      <w:pPr>
        <w:pStyle w:val="Heading1"/>
      </w:pPr>
      <w:bookmarkStart w:id="2" w:name="O_975122"/>
      <w:bookmarkEnd w:id="2"/>
      <w:r w:rsidRPr="007C6299">
        <w:t>Application</w:t>
      </w:r>
    </w:p>
    <w:p w:rsidR="00000000" w:rsidRPr="007C6299" w:rsidP="00D451EC">
      <w:pPr>
        <w:pStyle w:val="BodyText"/>
      </w:pPr>
      <w:r w:rsidRPr="007C6299">
        <w:t xml:space="preserve">This unit of competency describes the skills and knowledge required to plan deployed aircraft maintenance, provide support to deployed maintenance personnel, and monitor and evaluate their activities within the Australian Defence Force </w:t>
      </w:r>
      <w:r w:rsidRPr="007C6299">
        <w:t>(ADF) airworthiness jurisdiction. Work may be performed individually or as part of a team.</w:t>
      </w:r>
    </w:p>
    <w:p w:rsidR="00000000" w:rsidRPr="007C6299" w:rsidP="00D451EC">
      <w:pPr>
        <w:pStyle w:val="BodyText"/>
      </w:pPr>
      <w:r w:rsidRPr="007C6299">
        <w:t>The unit applies to deployment and detachment activities at away from home base of aircraft that are to be supported by a deployed maintenance team for scheduled and</w:t>
      </w:r>
      <w:r w:rsidRPr="007C6299">
        <w:t xml:space="preserve"> unscheduled maintenance. The work may be undertaken in Australia or overseas in military airfields, civilian airfields, and unprepared areas of operations.</w:t>
      </w:r>
    </w:p>
    <w:p w:rsidR="00000000" w:rsidRPr="007C6299" w:rsidP="00D451EC">
      <w:pPr>
        <w:pStyle w:val="BodyText"/>
      </w:pPr>
      <w:r w:rsidRPr="007C6299">
        <w:t>This unit forms part of the Civil Aviation Safety Authority (CASA) requirement for maintenance cert</w:t>
      </w:r>
      <w:r w:rsidRPr="007C6299">
        <w:t>ification licences under Civil Aviation Safety Regulation (CASR) Part 66. Where a CASA licensing outcome is sought, users must refer to the licensing provisions in the MEA Aeroskills Companion Volume Implementation Guide.</w:t>
      </w:r>
    </w:p>
    <w:p w:rsidR="00000000" w:rsidRPr="007C6299" w:rsidP="007C6299">
      <w:pPr>
        <w:pStyle w:val="Heading1"/>
      </w:pPr>
      <w:bookmarkStart w:id="3" w:name="O_975121"/>
      <w:bookmarkEnd w:id="3"/>
      <w:r w:rsidRPr="007C6299">
        <w:t>Pre-requisite Uni</w:t>
      </w:r>
      <w:r w:rsidRPr="007C6299">
        <w:t>t</w:t>
      </w:r>
    </w:p>
    <w:p w:rsidR="00000000" w:rsidRPr="007C6299" w:rsidP="00D451EC">
      <w:pPr>
        <w:pStyle w:val="BodyText"/>
      </w:pPr>
      <w:r w:rsidRPr="007C6299">
        <w:t>Nil.</w:t>
      </w:r>
    </w:p>
    <w:p w:rsidR="00000000" w:rsidRPr="007C6299" w:rsidP="007C6299">
      <w:pPr>
        <w:pStyle w:val="Heading1"/>
      </w:pPr>
      <w:bookmarkStart w:id="4" w:name="O_975120"/>
      <w:bookmarkEnd w:id="4"/>
      <w:r w:rsidRPr="007C6299">
        <w:t>Competency Field</w:t>
      </w:r>
    </w:p>
    <w:p w:rsidR="00000000" w:rsidRPr="007C6299" w:rsidP="00D451EC">
      <w:pPr>
        <w:pStyle w:val="BodyText"/>
      </w:pPr>
      <w:r w:rsidRPr="007C6299">
        <w:t>Aviation maintenance management</w:t>
      </w:r>
    </w:p>
    <w:p w:rsidR="00000000" w:rsidRPr="007C6299" w:rsidP="007C6299">
      <w:pPr>
        <w:pStyle w:val="Heading1"/>
      </w:pPr>
      <w:bookmarkStart w:id="5" w:name="O_975118"/>
      <w:bookmarkEnd w:id="5"/>
      <w:r w:rsidRPr="007C6299">
        <w:t>Elements and Performance Criteria</w:t>
      </w:r>
    </w:p>
    <w:tbl>
      <w:tblPr>
        <w:tblW w:w="0" w:type="auto"/>
        <w:tblLayout w:type="fixed"/>
        <w:tblCellMar>
          <w:left w:w="62" w:type="dxa"/>
          <w:right w:w="62" w:type="dxa"/>
        </w:tblCellMar>
        <w:tblLook w:val="0000"/>
      </w:tblPr>
      <w:tblGrid>
        <w:gridCol w:w="372"/>
        <w:gridCol w:w="2653"/>
        <w:gridCol w:w="495"/>
        <w:gridCol w:w="5612"/>
      </w:tblGrid>
      <w:tr w:rsidTr="007C6299">
        <w:tblPrEx>
          <w:tblW w:w="0" w:type="auto"/>
          <w:tblLayout w:type="fixed"/>
          <w:tblCellMar>
            <w:left w:w="62" w:type="dxa"/>
            <w:right w:w="62" w:type="dxa"/>
          </w:tblCellMar>
          <w:tblLook w:val="0000"/>
        </w:tblPrEx>
        <w:trPr>
          <w:tblHeader/>
        </w:trPr>
        <w:tc>
          <w:tcPr>
            <w:tcW w:w="3025" w:type="dxa"/>
            <w:gridSpan w:val="2"/>
            <w:tcBorders>
              <w:top w:val="nil"/>
              <w:left w:val="nil"/>
              <w:bottom w:val="nil"/>
              <w:right w:val="nil"/>
            </w:tcBorders>
            <w:tcMar>
              <w:top w:w="0" w:type="dxa"/>
              <w:left w:w="62" w:type="dxa"/>
              <w:bottom w:w="0" w:type="dxa"/>
              <w:right w:w="62" w:type="dxa"/>
            </w:tcMar>
          </w:tcPr>
          <w:p w:rsidR="00000000" w:rsidRPr="007C6299" w:rsidP="007C6299">
            <w:pPr>
              <w:pStyle w:val="BodyText"/>
            </w:pPr>
            <w:r w:rsidRPr="007C6299">
              <w:rPr>
                <w:rStyle w:val="SpecialBold"/>
              </w:rPr>
              <w:t>ELEMENTS</w:t>
            </w:r>
          </w:p>
        </w:tc>
        <w:tc>
          <w:tcPr>
            <w:tcW w:w="6107" w:type="dxa"/>
            <w:gridSpan w:val="2"/>
            <w:tcBorders>
              <w:top w:val="nil"/>
              <w:left w:val="nil"/>
              <w:bottom w:val="nil"/>
              <w:right w:val="nil"/>
            </w:tcBorders>
            <w:tcMar>
              <w:top w:w="0" w:type="dxa"/>
              <w:left w:w="62" w:type="dxa"/>
              <w:bottom w:w="0" w:type="dxa"/>
              <w:right w:w="62" w:type="dxa"/>
            </w:tcMar>
          </w:tcPr>
          <w:p w:rsidR="00000000" w:rsidP="007C6299">
            <w:pPr>
              <w:pStyle w:val="BodyText"/>
              <w:rPr>
                <w:lang w:val="en-NZ"/>
              </w:rPr>
            </w:pPr>
            <w:r w:rsidRPr="007C6299">
              <w:rPr>
                <w:rStyle w:val="SpecialBold"/>
              </w:rPr>
              <w:t>PERFORMANCE CRITERIA</w:t>
            </w:r>
          </w:p>
        </w:tc>
      </w:tr>
      <w:tr w:rsidTr="007C6299">
        <w:tblPrEx>
          <w:tblW w:w="0" w:type="auto"/>
          <w:tblLayout w:type="fixed"/>
          <w:tblCellMar>
            <w:left w:w="62" w:type="dxa"/>
            <w:right w:w="62" w:type="dxa"/>
          </w:tblCellMar>
          <w:tblLook w:val="0000"/>
        </w:tblPrEx>
        <w:tc>
          <w:tcPr>
            <w:tcW w:w="3025" w:type="dxa"/>
            <w:gridSpan w:val="2"/>
            <w:tcBorders>
              <w:top w:val="nil"/>
              <w:left w:val="nil"/>
              <w:bottom w:val="nil"/>
              <w:right w:val="nil"/>
            </w:tcBorders>
            <w:tcMar>
              <w:top w:w="0" w:type="dxa"/>
              <w:left w:w="62" w:type="dxa"/>
              <w:bottom w:w="0" w:type="dxa"/>
              <w:right w:w="62" w:type="dxa"/>
            </w:tcMar>
          </w:tcPr>
          <w:p w:rsidR="00000000" w:rsidP="007C6299">
            <w:pPr>
              <w:pStyle w:val="BodyText"/>
              <w:rPr>
                <w:lang w:val="en-NZ"/>
              </w:rPr>
            </w:pPr>
            <w:r w:rsidRPr="007C6299">
              <w:t>Elements describe the essential outcomes.</w:t>
            </w:r>
          </w:p>
        </w:tc>
        <w:tc>
          <w:tcPr>
            <w:tcW w:w="6107" w:type="dxa"/>
            <w:gridSpan w:val="2"/>
            <w:tcBorders>
              <w:top w:val="nil"/>
              <w:left w:val="nil"/>
              <w:bottom w:val="nil"/>
              <w:right w:val="nil"/>
            </w:tcBorders>
            <w:tcMar>
              <w:top w:w="0" w:type="dxa"/>
              <w:left w:w="62" w:type="dxa"/>
              <w:bottom w:w="0" w:type="dxa"/>
              <w:right w:w="62" w:type="dxa"/>
            </w:tcMar>
          </w:tcPr>
          <w:p w:rsidR="00000000" w:rsidP="007C6299">
            <w:pPr>
              <w:pStyle w:val="BodyText"/>
              <w:rPr>
                <w:lang w:val="en-NZ"/>
              </w:rPr>
            </w:pPr>
            <w:r w:rsidRPr="007C6299">
              <w:t>Performance criteria describe the performance needed to demonstrate achievement of the element.</w:t>
            </w:r>
          </w:p>
        </w:tc>
      </w:tr>
      <w:tr w:rsidTr="007C6299">
        <w:tblPrEx>
          <w:tblW w:w="0" w:type="auto"/>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P="007C6299">
            <w:pPr>
              <w:pStyle w:val="BodyText"/>
              <w:rPr>
                <w:lang w:val="en-NZ"/>
              </w:rPr>
            </w:pPr>
            <w:r w:rsidRPr="007C6299">
              <w:t>1.</w:t>
            </w:r>
          </w:p>
        </w:tc>
        <w:tc>
          <w:tcPr>
            <w:tcW w:w="2653" w:type="dxa"/>
            <w:vMerge w:val="restart"/>
            <w:tcBorders>
              <w:top w:val="nil"/>
              <w:left w:val="nil"/>
              <w:bottom w:val="nil"/>
              <w:right w:val="nil"/>
            </w:tcBorders>
            <w:tcMar>
              <w:top w:w="0" w:type="dxa"/>
              <w:left w:w="62" w:type="dxa"/>
              <w:bottom w:w="0" w:type="dxa"/>
              <w:right w:w="62" w:type="dxa"/>
            </w:tcMar>
          </w:tcPr>
          <w:p w:rsidR="00000000" w:rsidP="007C6299">
            <w:pPr>
              <w:pStyle w:val="BodyText"/>
              <w:rPr>
                <w:lang w:val="en-NZ"/>
              </w:rPr>
            </w:pPr>
            <w:r w:rsidRPr="007C6299">
              <w:t>Plan aircraft detachment maintenance activities</w:t>
            </w:r>
          </w:p>
        </w:tc>
        <w:tc>
          <w:tcPr>
            <w:tcW w:w="495" w:type="dxa"/>
            <w:tcBorders>
              <w:top w:val="nil"/>
              <w:left w:val="nil"/>
              <w:bottom w:val="nil"/>
              <w:right w:val="nil"/>
            </w:tcBorders>
            <w:tcMar>
              <w:top w:w="0" w:type="dxa"/>
              <w:left w:w="62" w:type="dxa"/>
              <w:bottom w:w="0" w:type="dxa"/>
              <w:right w:w="62" w:type="dxa"/>
            </w:tcMar>
          </w:tcPr>
          <w:p w:rsidR="00000000" w:rsidP="007C6299">
            <w:pPr>
              <w:pStyle w:val="BodyText"/>
              <w:rPr>
                <w:lang w:val="en-NZ"/>
              </w:rPr>
            </w:pPr>
            <w:r w:rsidRPr="007C6299">
              <w:t>1.1</w:t>
            </w:r>
          </w:p>
        </w:tc>
        <w:tc>
          <w:tcPr>
            <w:tcW w:w="5612" w:type="dxa"/>
            <w:tcBorders>
              <w:top w:val="nil"/>
              <w:left w:val="nil"/>
              <w:bottom w:val="nil"/>
              <w:right w:val="nil"/>
            </w:tcBorders>
            <w:tcMar>
              <w:top w:w="0" w:type="dxa"/>
              <w:left w:w="62" w:type="dxa"/>
              <w:bottom w:w="0" w:type="dxa"/>
              <w:right w:w="62" w:type="dxa"/>
            </w:tcMar>
          </w:tcPr>
          <w:p w:rsidR="00000000" w:rsidP="007C6299">
            <w:pPr>
              <w:pStyle w:val="BodyText"/>
              <w:rPr>
                <w:lang w:val="en-NZ"/>
              </w:rPr>
            </w:pPr>
            <w:r w:rsidRPr="007C6299">
              <w:t>Determine deployment/detachment objectives</w:t>
            </w:r>
          </w:p>
        </w:tc>
      </w:tr>
      <w:tr w:rsidTr="007C6299">
        <w:tblPrEx>
          <w:tblW w:w="0" w:type="auto"/>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65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95" w:type="dxa"/>
            <w:tcBorders>
              <w:top w:val="nil"/>
              <w:left w:val="nil"/>
              <w:bottom w:val="nil"/>
              <w:right w:val="nil"/>
            </w:tcBorders>
            <w:tcMar>
              <w:top w:w="0" w:type="dxa"/>
              <w:left w:w="62" w:type="dxa"/>
              <w:bottom w:w="0" w:type="dxa"/>
              <w:right w:w="62" w:type="dxa"/>
            </w:tcMar>
          </w:tcPr>
          <w:p w:rsidR="00000000" w:rsidP="007C6299">
            <w:pPr>
              <w:pStyle w:val="BodyText"/>
              <w:rPr>
                <w:lang w:val="en-NZ"/>
              </w:rPr>
            </w:pPr>
            <w:r w:rsidRPr="007C6299">
              <w:t>1.2</w:t>
            </w:r>
          </w:p>
        </w:tc>
        <w:tc>
          <w:tcPr>
            <w:tcW w:w="5612" w:type="dxa"/>
            <w:tcBorders>
              <w:top w:val="nil"/>
              <w:left w:val="nil"/>
              <w:bottom w:val="nil"/>
              <w:right w:val="nil"/>
            </w:tcBorders>
            <w:tcMar>
              <w:top w:w="0" w:type="dxa"/>
              <w:left w:w="62" w:type="dxa"/>
              <w:bottom w:w="0" w:type="dxa"/>
              <w:right w:w="62" w:type="dxa"/>
            </w:tcMar>
          </w:tcPr>
          <w:p w:rsidR="00000000" w:rsidP="007C6299">
            <w:pPr>
              <w:pStyle w:val="BodyText"/>
              <w:rPr>
                <w:lang w:val="en-NZ"/>
              </w:rPr>
            </w:pPr>
            <w:r w:rsidRPr="007C6299">
              <w:t>Identify resource requirements, and obtain and allocate resources in line with identified objectives</w:t>
            </w:r>
          </w:p>
        </w:tc>
      </w:tr>
      <w:tr w:rsidTr="007C6299">
        <w:tblPrEx>
          <w:tblW w:w="0" w:type="auto"/>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65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95" w:type="dxa"/>
            <w:tcBorders>
              <w:top w:val="nil"/>
              <w:left w:val="nil"/>
              <w:bottom w:val="nil"/>
              <w:right w:val="nil"/>
            </w:tcBorders>
            <w:tcMar>
              <w:top w:w="0" w:type="dxa"/>
              <w:left w:w="62" w:type="dxa"/>
              <w:bottom w:w="0" w:type="dxa"/>
              <w:right w:w="62" w:type="dxa"/>
            </w:tcMar>
          </w:tcPr>
          <w:p w:rsidR="00000000" w:rsidP="007C6299">
            <w:pPr>
              <w:pStyle w:val="BodyText"/>
              <w:rPr>
                <w:lang w:val="en-NZ"/>
              </w:rPr>
            </w:pPr>
            <w:r w:rsidRPr="007C6299">
              <w:t>1.3</w:t>
            </w:r>
          </w:p>
        </w:tc>
        <w:tc>
          <w:tcPr>
            <w:tcW w:w="5612" w:type="dxa"/>
            <w:tcBorders>
              <w:top w:val="nil"/>
              <w:left w:val="nil"/>
              <w:bottom w:val="nil"/>
              <w:right w:val="nil"/>
            </w:tcBorders>
            <w:tcMar>
              <w:top w:w="0" w:type="dxa"/>
              <w:left w:w="62" w:type="dxa"/>
              <w:bottom w:w="0" w:type="dxa"/>
              <w:right w:w="62" w:type="dxa"/>
            </w:tcMar>
          </w:tcPr>
          <w:p w:rsidR="00000000" w:rsidP="007C6299">
            <w:pPr>
              <w:pStyle w:val="BodyText"/>
              <w:rPr>
                <w:lang w:val="en-NZ"/>
              </w:rPr>
            </w:pPr>
            <w:r w:rsidRPr="007C6299">
              <w:t>Validate maintenance personnel qualifications and authorisations</w:t>
            </w:r>
          </w:p>
        </w:tc>
      </w:tr>
      <w:tr w:rsidTr="007C6299">
        <w:tblPrEx>
          <w:tblW w:w="0" w:type="auto"/>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65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95" w:type="dxa"/>
            <w:tcBorders>
              <w:top w:val="nil"/>
              <w:left w:val="nil"/>
              <w:bottom w:val="nil"/>
              <w:right w:val="nil"/>
            </w:tcBorders>
            <w:tcMar>
              <w:top w:w="0" w:type="dxa"/>
              <w:left w:w="62" w:type="dxa"/>
              <w:bottom w:w="0" w:type="dxa"/>
              <w:right w:w="62" w:type="dxa"/>
            </w:tcMar>
          </w:tcPr>
          <w:p w:rsidR="00000000" w:rsidP="007C6299">
            <w:pPr>
              <w:pStyle w:val="BodyText"/>
              <w:rPr>
                <w:lang w:val="en-NZ"/>
              </w:rPr>
            </w:pPr>
            <w:r w:rsidRPr="007C6299">
              <w:t>1.4</w:t>
            </w:r>
          </w:p>
        </w:tc>
        <w:tc>
          <w:tcPr>
            <w:tcW w:w="5612" w:type="dxa"/>
            <w:tcBorders>
              <w:top w:val="nil"/>
              <w:left w:val="nil"/>
              <w:bottom w:val="nil"/>
              <w:right w:val="nil"/>
            </w:tcBorders>
            <w:tcMar>
              <w:top w:w="0" w:type="dxa"/>
              <w:left w:w="62" w:type="dxa"/>
              <w:bottom w:w="0" w:type="dxa"/>
              <w:right w:w="62" w:type="dxa"/>
            </w:tcMar>
          </w:tcPr>
          <w:p w:rsidR="00000000" w:rsidP="007C6299">
            <w:pPr>
              <w:pStyle w:val="BodyText"/>
              <w:rPr>
                <w:lang w:val="en-NZ"/>
              </w:rPr>
            </w:pPr>
            <w:r w:rsidRPr="007C6299">
              <w:t>Establish liaison with detachment locality authorities</w:t>
            </w:r>
          </w:p>
        </w:tc>
      </w:tr>
      <w:tr w:rsidTr="007C6299">
        <w:tblPrEx>
          <w:tblW w:w="0" w:type="auto"/>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65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95" w:type="dxa"/>
            <w:tcBorders>
              <w:top w:val="nil"/>
              <w:left w:val="nil"/>
              <w:bottom w:val="nil"/>
              <w:right w:val="nil"/>
            </w:tcBorders>
            <w:tcMar>
              <w:top w:w="0" w:type="dxa"/>
              <w:left w:w="62" w:type="dxa"/>
              <w:bottom w:w="0" w:type="dxa"/>
              <w:right w:w="62" w:type="dxa"/>
            </w:tcMar>
          </w:tcPr>
          <w:p w:rsidR="00000000" w:rsidP="007C6299">
            <w:pPr>
              <w:pStyle w:val="BodyText"/>
              <w:rPr>
                <w:lang w:val="en-NZ"/>
              </w:rPr>
            </w:pPr>
            <w:r w:rsidRPr="007C6299">
              <w:t>1.5</w:t>
            </w:r>
          </w:p>
        </w:tc>
        <w:tc>
          <w:tcPr>
            <w:tcW w:w="5612" w:type="dxa"/>
            <w:tcBorders>
              <w:top w:val="nil"/>
              <w:left w:val="nil"/>
              <w:bottom w:val="nil"/>
              <w:right w:val="nil"/>
            </w:tcBorders>
            <w:tcMar>
              <w:top w:w="0" w:type="dxa"/>
              <w:left w:w="62" w:type="dxa"/>
              <w:bottom w:w="0" w:type="dxa"/>
              <w:right w:w="62" w:type="dxa"/>
            </w:tcMar>
          </w:tcPr>
          <w:p w:rsidR="00000000" w:rsidP="007C6299">
            <w:pPr>
              <w:pStyle w:val="BodyText"/>
              <w:rPr>
                <w:lang w:val="en-NZ"/>
              </w:rPr>
            </w:pPr>
            <w:r w:rsidRPr="007C6299">
              <w:t>Schedule detachment activities</w:t>
            </w:r>
          </w:p>
        </w:tc>
      </w:tr>
      <w:tr w:rsidTr="007C6299">
        <w:tblPrEx>
          <w:tblW w:w="0" w:type="auto"/>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P="007C6299">
            <w:pPr>
              <w:pStyle w:val="BodyText"/>
              <w:rPr>
                <w:lang w:val="en-NZ"/>
              </w:rPr>
            </w:pPr>
            <w:r w:rsidRPr="007C6299">
              <w:t>2.</w:t>
            </w:r>
          </w:p>
        </w:tc>
        <w:tc>
          <w:tcPr>
            <w:tcW w:w="2653" w:type="dxa"/>
            <w:vMerge w:val="restart"/>
            <w:tcBorders>
              <w:top w:val="nil"/>
              <w:left w:val="nil"/>
              <w:bottom w:val="nil"/>
              <w:right w:val="nil"/>
            </w:tcBorders>
            <w:tcMar>
              <w:top w:w="0" w:type="dxa"/>
              <w:left w:w="62" w:type="dxa"/>
              <w:bottom w:w="0" w:type="dxa"/>
              <w:right w:w="62" w:type="dxa"/>
            </w:tcMar>
          </w:tcPr>
          <w:p w:rsidR="00000000" w:rsidP="007C6299">
            <w:pPr>
              <w:pStyle w:val="BodyText"/>
              <w:rPr>
                <w:lang w:val="en-NZ"/>
              </w:rPr>
            </w:pPr>
            <w:r w:rsidRPr="007C6299">
              <w:t>Prepare maintenance plan</w:t>
            </w:r>
          </w:p>
        </w:tc>
        <w:tc>
          <w:tcPr>
            <w:tcW w:w="495" w:type="dxa"/>
            <w:tcBorders>
              <w:top w:val="nil"/>
              <w:left w:val="nil"/>
              <w:bottom w:val="nil"/>
              <w:right w:val="nil"/>
            </w:tcBorders>
            <w:tcMar>
              <w:top w:w="0" w:type="dxa"/>
              <w:left w:w="62" w:type="dxa"/>
              <w:bottom w:w="0" w:type="dxa"/>
              <w:right w:w="62" w:type="dxa"/>
            </w:tcMar>
          </w:tcPr>
          <w:p w:rsidR="00000000" w:rsidP="007C6299">
            <w:pPr>
              <w:pStyle w:val="BodyText"/>
              <w:rPr>
                <w:lang w:val="en-NZ"/>
              </w:rPr>
            </w:pPr>
            <w:r w:rsidRPr="007C6299">
              <w:t>2.1</w:t>
            </w:r>
          </w:p>
        </w:tc>
        <w:tc>
          <w:tcPr>
            <w:tcW w:w="5612" w:type="dxa"/>
            <w:tcBorders>
              <w:top w:val="nil"/>
              <w:left w:val="nil"/>
              <w:bottom w:val="nil"/>
              <w:right w:val="nil"/>
            </w:tcBorders>
            <w:tcMar>
              <w:top w:w="0" w:type="dxa"/>
              <w:left w:w="62" w:type="dxa"/>
              <w:bottom w:w="0" w:type="dxa"/>
              <w:right w:w="62" w:type="dxa"/>
            </w:tcMar>
          </w:tcPr>
          <w:p w:rsidR="00000000" w:rsidP="007C6299">
            <w:pPr>
              <w:pStyle w:val="BodyText"/>
              <w:rPr>
                <w:lang w:val="en-NZ"/>
              </w:rPr>
            </w:pPr>
            <w:r w:rsidRPr="007C6299">
              <w:t>Incorporate short and long-term goals into maintenance plan in line with flight/squadron objectives and priorities</w:t>
            </w:r>
          </w:p>
        </w:tc>
      </w:tr>
      <w:tr w:rsidTr="007C6299">
        <w:tblPrEx>
          <w:tblW w:w="0" w:type="auto"/>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65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95" w:type="dxa"/>
            <w:tcBorders>
              <w:top w:val="nil"/>
              <w:left w:val="nil"/>
              <w:bottom w:val="nil"/>
              <w:right w:val="nil"/>
            </w:tcBorders>
            <w:tcMar>
              <w:top w:w="0" w:type="dxa"/>
              <w:left w:w="62" w:type="dxa"/>
              <w:bottom w:w="0" w:type="dxa"/>
              <w:right w:w="62" w:type="dxa"/>
            </w:tcMar>
          </w:tcPr>
          <w:p w:rsidR="00000000" w:rsidP="007C6299">
            <w:pPr>
              <w:pStyle w:val="BodyText"/>
              <w:rPr>
                <w:lang w:val="en-NZ"/>
              </w:rPr>
            </w:pPr>
            <w:r w:rsidRPr="007C6299">
              <w:t>2.2</w:t>
            </w:r>
          </w:p>
        </w:tc>
        <w:tc>
          <w:tcPr>
            <w:tcW w:w="5612" w:type="dxa"/>
            <w:tcBorders>
              <w:top w:val="nil"/>
              <w:left w:val="nil"/>
              <w:bottom w:val="nil"/>
              <w:right w:val="nil"/>
            </w:tcBorders>
            <w:tcMar>
              <w:top w:w="0" w:type="dxa"/>
              <w:left w:w="62" w:type="dxa"/>
              <w:bottom w:w="0" w:type="dxa"/>
              <w:right w:w="62" w:type="dxa"/>
            </w:tcMar>
          </w:tcPr>
          <w:p w:rsidR="00000000" w:rsidP="007C6299">
            <w:pPr>
              <w:pStyle w:val="BodyText"/>
              <w:rPr>
                <w:lang w:val="en-NZ"/>
              </w:rPr>
            </w:pPr>
            <w:r w:rsidRPr="007C6299">
              <w:t>Check maintenance plan to ensure it conforms to airworthiness regulati</w:t>
            </w:r>
            <w:r w:rsidRPr="007C6299">
              <w:t>ons, and ADF policies and procedures; and that it reflects available resources</w:t>
            </w:r>
          </w:p>
        </w:tc>
      </w:tr>
      <w:tr w:rsidTr="007C6299">
        <w:tblPrEx>
          <w:tblW w:w="0" w:type="auto"/>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65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95" w:type="dxa"/>
            <w:tcBorders>
              <w:top w:val="nil"/>
              <w:left w:val="nil"/>
              <w:bottom w:val="nil"/>
              <w:right w:val="nil"/>
            </w:tcBorders>
            <w:tcMar>
              <w:top w:w="0" w:type="dxa"/>
              <w:left w:w="62" w:type="dxa"/>
              <w:bottom w:w="0" w:type="dxa"/>
              <w:right w:w="62" w:type="dxa"/>
            </w:tcMar>
          </w:tcPr>
          <w:p w:rsidR="00000000" w:rsidP="007C6299">
            <w:pPr>
              <w:pStyle w:val="BodyText"/>
              <w:rPr>
                <w:lang w:val="en-NZ"/>
              </w:rPr>
            </w:pPr>
            <w:r w:rsidRPr="007C6299">
              <w:t>2.3</w:t>
            </w:r>
          </w:p>
        </w:tc>
        <w:tc>
          <w:tcPr>
            <w:tcW w:w="5612" w:type="dxa"/>
            <w:tcBorders>
              <w:top w:val="nil"/>
              <w:left w:val="nil"/>
              <w:bottom w:val="nil"/>
              <w:right w:val="nil"/>
            </w:tcBorders>
            <w:tcMar>
              <w:top w:w="0" w:type="dxa"/>
              <w:left w:w="62" w:type="dxa"/>
              <w:bottom w:w="0" w:type="dxa"/>
              <w:right w:w="62" w:type="dxa"/>
            </w:tcMar>
          </w:tcPr>
          <w:p w:rsidR="00000000" w:rsidP="007C6299">
            <w:pPr>
              <w:pStyle w:val="BodyText"/>
              <w:rPr>
                <w:lang w:val="en-NZ"/>
              </w:rPr>
            </w:pPr>
            <w:r w:rsidRPr="007C6299">
              <w:t>Develop realistic and relevant work objectives</w:t>
            </w:r>
          </w:p>
        </w:tc>
      </w:tr>
      <w:tr w:rsidTr="007C6299">
        <w:tblPrEx>
          <w:tblW w:w="0" w:type="auto"/>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P="007C6299">
            <w:pPr>
              <w:pStyle w:val="BodyText"/>
              <w:rPr>
                <w:lang w:val="en-NZ"/>
              </w:rPr>
            </w:pPr>
            <w:r w:rsidRPr="007C6299">
              <w:t>3.</w:t>
            </w:r>
          </w:p>
        </w:tc>
        <w:tc>
          <w:tcPr>
            <w:tcW w:w="2653" w:type="dxa"/>
            <w:vMerge w:val="restart"/>
            <w:tcBorders>
              <w:top w:val="nil"/>
              <w:left w:val="nil"/>
              <w:bottom w:val="nil"/>
              <w:right w:val="nil"/>
            </w:tcBorders>
            <w:tcMar>
              <w:top w:w="0" w:type="dxa"/>
              <w:left w:w="62" w:type="dxa"/>
              <w:bottom w:w="0" w:type="dxa"/>
              <w:right w:w="62" w:type="dxa"/>
            </w:tcMar>
          </w:tcPr>
          <w:p w:rsidR="00000000" w:rsidP="007C6299">
            <w:pPr>
              <w:pStyle w:val="BodyText"/>
              <w:rPr>
                <w:lang w:val="en-NZ"/>
              </w:rPr>
            </w:pPr>
            <w:r w:rsidRPr="007C6299">
              <w:t>Detach aircraft</w:t>
            </w:r>
          </w:p>
        </w:tc>
        <w:tc>
          <w:tcPr>
            <w:tcW w:w="495" w:type="dxa"/>
            <w:tcBorders>
              <w:top w:val="nil"/>
              <w:left w:val="nil"/>
              <w:bottom w:val="nil"/>
              <w:right w:val="nil"/>
            </w:tcBorders>
            <w:tcMar>
              <w:top w:w="0" w:type="dxa"/>
              <w:left w:w="62" w:type="dxa"/>
              <w:bottom w:w="0" w:type="dxa"/>
              <w:right w:w="62" w:type="dxa"/>
            </w:tcMar>
          </w:tcPr>
          <w:p w:rsidR="00000000" w:rsidP="007C6299">
            <w:pPr>
              <w:pStyle w:val="BodyText"/>
              <w:rPr>
                <w:lang w:val="en-NZ"/>
              </w:rPr>
            </w:pPr>
            <w:r w:rsidRPr="007C6299">
              <w:t>3.1</w:t>
            </w:r>
          </w:p>
        </w:tc>
        <w:tc>
          <w:tcPr>
            <w:tcW w:w="5612" w:type="dxa"/>
            <w:tcBorders>
              <w:top w:val="nil"/>
              <w:left w:val="nil"/>
              <w:bottom w:val="nil"/>
              <w:right w:val="nil"/>
            </w:tcBorders>
            <w:tcMar>
              <w:top w:w="0" w:type="dxa"/>
              <w:left w:w="62" w:type="dxa"/>
              <w:bottom w:w="0" w:type="dxa"/>
              <w:right w:w="62" w:type="dxa"/>
            </w:tcMar>
          </w:tcPr>
          <w:p w:rsidR="00000000" w:rsidP="007C6299">
            <w:pPr>
              <w:pStyle w:val="BodyText"/>
              <w:rPr>
                <w:lang w:val="en-NZ"/>
              </w:rPr>
            </w:pPr>
            <w:r w:rsidRPr="007C6299">
              <w:t>Perform pre-detachment inspections and report deficiencies according to ADF policy and procedures</w:t>
            </w:r>
          </w:p>
        </w:tc>
      </w:tr>
      <w:tr w:rsidTr="007C6299">
        <w:tblPrEx>
          <w:tblW w:w="0" w:type="auto"/>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65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95" w:type="dxa"/>
            <w:tcBorders>
              <w:top w:val="nil"/>
              <w:left w:val="nil"/>
              <w:bottom w:val="nil"/>
              <w:right w:val="nil"/>
            </w:tcBorders>
            <w:tcMar>
              <w:top w:w="0" w:type="dxa"/>
              <w:left w:w="62" w:type="dxa"/>
              <w:bottom w:w="0" w:type="dxa"/>
              <w:right w:w="62" w:type="dxa"/>
            </w:tcMar>
          </w:tcPr>
          <w:p w:rsidR="00000000" w:rsidP="007C6299">
            <w:pPr>
              <w:pStyle w:val="BodyText"/>
              <w:rPr>
                <w:lang w:val="en-NZ"/>
              </w:rPr>
            </w:pPr>
            <w:r w:rsidRPr="007C6299">
              <w:t>3.2</w:t>
            </w:r>
          </w:p>
        </w:tc>
        <w:tc>
          <w:tcPr>
            <w:tcW w:w="5612" w:type="dxa"/>
            <w:tcBorders>
              <w:top w:val="nil"/>
              <w:left w:val="nil"/>
              <w:bottom w:val="nil"/>
              <w:right w:val="nil"/>
            </w:tcBorders>
            <w:tcMar>
              <w:top w:w="0" w:type="dxa"/>
              <w:left w:w="62" w:type="dxa"/>
              <w:bottom w:w="0" w:type="dxa"/>
              <w:right w:w="62" w:type="dxa"/>
            </w:tcMar>
          </w:tcPr>
          <w:p w:rsidR="00000000" w:rsidP="007C6299">
            <w:pPr>
              <w:pStyle w:val="BodyText"/>
              <w:rPr>
                <w:lang w:val="en-NZ"/>
              </w:rPr>
            </w:pPr>
            <w:r w:rsidRPr="007C6299">
              <w:t>Brief designated personnel</w:t>
            </w:r>
          </w:p>
        </w:tc>
      </w:tr>
      <w:tr w:rsidTr="007C6299">
        <w:tblPrEx>
          <w:tblW w:w="0" w:type="auto"/>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65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95" w:type="dxa"/>
            <w:tcBorders>
              <w:top w:val="nil"/>
              <w:left w:val="nil"/>
              <w:bottom w:val="nil"/>
              <w:right w:val="nil"/>
            </w:tcBorders>
            <w:tcMar>
              <w:top w:w="0" w:type="dxa"/>
              <w:left w:w="62" w:type="dxa"/>
              <w:bottom w:w="0" w:type="dxa"/>
              <w:right w:w="62" w:type="dxa"/>
            </w:tcMar>
          </w:tcPr>
          <w:p w:rsidR="00000000" w:rsidP="007C6299">
            <w:pPr>
              <w:pStyle w:val="BodyText"/>
              <w:rPr>
                <w:lang w:val="en-NZ"/>
              </w:rPr>
            </w:pPr>
            <w:r w:rsidRPr="007C6299">
              <w:t>3.3</w:t>
            </w:r>
          </w:p>
        </w:tc>
        <w:tc>
          <w:tcPr>
            <w:tcW w:w="5612" w:type="dxa"/>
            <w:tcBorders>
              <w:top w:val="nil"/>
              <w:left w:val="nil"/>
              <w:bottom w:val="nil"/>
              <w:right w:val="nil"/>
            </w:tcBorders>
            <w:tcMar>
              <w:top w:w="0" w:type="dxa"/>
              <w:left w:w="62" w:type="dxa"/>
              <w:bottom w:w="0" w:type="dxa"/>
              <w:right w:w="62" w:type="dxa"/>
            </w:tcMar>
          </w:tcPr>
          <w:p w:rsidR="00000000" w:rsidP="007C6299">
            <w:pPr>
              <w:pStyle w:val="BodyText"/>
              <w:rPr>
                <w:lang w:val="en-NZ"/>
              </w:rPr>
            </w:pPr>
            <w:r w:rsidRPr="007C6299">
              <w:t>Detach aircraft and equipment</w:t>
            </w:r>
          </w:p>
        </w:tc>
      </w:tr>
      <w:tr w:rsidTr="007C6299">
        <w:tblPrEx>
          <w:tblW w:w="0" w:type="auto"/>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P="007C6299">
            <w:pPr>
              <w:pStyle w:val="BodyText"/>
              <w:rPr>
                <w:lang w:val="en-NZ"/>
              </w:rPr>
            </w:pPr>
            <w:r w:rsidRPr="007C6299">
              <w:t>4.</w:t>
            </w:r>
          </w:p>
        </w:tc>
        <w:tc>
          <w:tcPr>
            <w:tcW w:w="2653" w:type="dxa"/>
            <w:vMerge w:val="restart"/>
            <w:tcBorders>
              <w:top w:val="nil"/>
              <w:left w:val="nil"/>
              <w:bottom w:val="nil"/>
              <w:right w:val="nil"/>
            </w:tcBorders>
            <w:tcMar>
              <w:top w:w="0" w:type="dxa"/>
              <w:left w:w="62" w:type="dxa"/>
              <w:bottom w:w="0" w:type="dxa"/>
              <w:right w:w="62" w:type="dxa"/>
            </w:tcMar>
          </w:tcPr>
          <w:p w:rsidR="00000000" w:rsidP="007C6299">
            <w:pPr>
              <w:pStyle w:val="BodyText"/>
              <w:rPr>
                <w:lang w:val="en-NZ"/>
              </w:rPr>
            </w:pPr>
            <w:r w:rsidRPr="007C6299">
              <w:t>Provide technical airworthiness/engineering advice</w:t>
            </w:r>
          </w:p>
        </w:tc>
        <w:tc>
          <w:tcPr>
            <w:tcW w:w="495" w:type="dxa"/>
            <w:tcBorders>
              <w:top w:val="nil"/>
              <w:left w:val="nil"/>
              <w:bottom w:val="nil"/>
              <w:right w:val="nil"/>
            </w:tcBorders>
            <w:tcMar>
              <w:top w:w="0" w:type="dxa"/>
              <w:left w:w="62" w:type="dxa"/>
              <w:bottom w:w="0" w:type="dxa"/>
              <w:right w:w="62" w:type="dxa"/>
            </w:tcMar>
          </w:tcPr>
          <w:p w:rsidR="00000000" w:rsidP="007C6299">
            <w:pPr>
              <w:pStyle w:val="BodyText"/>
              <w:rPr>
                <w:lang w:val="en-NZ"/>
              </w:rPr>
            </w:pPr>
            <w:r w:rsidRPr="007C6299">
              <w:t>4.1</w:t>
            </w:r>
          </w:p>
        </w:tc>
        <w:tc>
          <w:tcPr>
            <w:tcW w:w="5612" w:type="dxa"/>
            <w:tcBorders>
              <w:top w:val="nil"/>
              <w:left w:val="nil"/>
              <w:bottom w:val="nil"/>
              <w:right w:val="nil"/>
            </w:tcBorders>
            <w:tcMar>
              <w:top w:w="0" w:type="dxa"/>
              <w:left w:w="62" w:type="dxa"/>
              <w:bottom w:w="0" w:type="dxa"/>
              <w:right w:w="62" w:type="dxa"/>
            </w:tcMar>
          </w:tcPr>
          <w:p w:rsidR="00000000" w:rsidP="007C6299">
            <w:pPr>
              <w:pStyle w:val="BodyText"/>
              <w:rPr>
                <w:lang w:val="en-NZ"/>
              </w:rPr>
            </w:pPr>
            <w:r w:rsidRPr="007C6299">
              <w:t>Submit maintenance interval extension requests as required and in line with organisational policy and procedures</w:t>
            </w:r>
          </w:p>
        </w:tc>
      </w:tr>
      <w:tr w:rsidTr="007C6299">
        <w:tblPrEx>
          <w:tblW w:w="0" w:type="auto"/>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65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95" w:type="dxa"/>
            <w:tcBorders>
              <w:top w:val="nil"/>
              <w:left w:val="nil"/>
              <w:bottom w:val="nil"/>
              <w:right w:val="nil"/>
            </w:tcBorders>
            <w:tcMar>
              <w:top w:w="0" w:type="dxa"/>
              <w:left w:w="62" w:type="dxa"/>
              <w:bottom w:w="0" w:type="dxa"/>
              <w:right w:w="62" w:type="dxa"/>
            </w:tcMar>
          </w:tcPr>
          <w:p w:rsidR="00000000" w:rsidP="007C6299">
            <w:pPr>
              <w:pStyle w:val="BodyText"/>
              <w:rPr>
                <w:lang w:val="en-NZ"/>
              </w:rPr>
            </w:pPr>
            <w:r w:rsidRPr="007C6299">
              <w:t>4.2</w:t>
            </w:r>
          </w:p>
        </w:tc>
        <w:tc>
          <w:tcPr>
            <w:tcW w:w="5612" w:type="dxa"/>
            <w:tcBorders>
              <w:top w:val="nil"/>
              <w:left w:val="nil"/>
              <w:bottom w:val="nil"/>
              <w:right w:val="nil"/>
            </w:tcBorders>
            <w:tcMar>
              <w:top w:w="0" w:type="dxa"/>
              <w:left w:w="62" w:type="dxa"/>
              <w:bottom w:w="0" w:type="dxa"/>
              <w:right w:w="62" w:type="dxa"/>
            </w:tcMar>
          </w:tcPr>
          <w:p w:rsidR="00000000" w:rsidP="007C6299">
            <w:pPr>
              <w:pStyle w:val="BodyText"/>
              <w:rPr>
                <w:lang w:val="en-NZ"/>
              </w:rPr>
            </w:pPr>
            <w:r w:rsidRPr="007C6299">
              <w:t>Authorise carried forward unserviceabilities</w:t>
            </w:r>
          </w:p>
        </w:tc>
      </w:tr>
      <w:tr w:rsidTr="007C6299">
        <w:tblPrEx>
          <w:tblW w:w="0" w:type="auto"/>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65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95" w:type="dxa"/>
            <w:tcBorders>
              <w:top w:val="nil"/>
              <w:left w:val="nil"/>
              <w:bottom w:val="nil"/>
              <w:right w:val="nil"/>
            </w:tcBorders>
            <w:tcMar>
              <w:top w:w="0" w:type="dxa"/>
              <w:left w:w="62" w:type="dxa"/>
              <w:bottom w:w="0" w:type="dxa"/>
              <w:right w:w="62" w:type="dxa"/>
            </w:tcMar>
          </w:tcPr>
          <w:p w:rsidR="00000000" w:rsidP="007C6299">
            <w:pPr>
              <w:pStyle w:val="BodyText"/>
              <w:rPr>
                <w:lang w:val="en-NZ"/>
              </w:rPr>
            </w:pPr>
            <w:r w:rsidRPr="007C6299">
              <w:t>4.3</w:t>
            </w:r>
          </w:p>
        </w:tc>
        <w:tc>
          <w:tcPr>
            <w:tcW w:w="5612" w:type="dxa"/>
            <w:tcBorders>
              <w:top w:val="nil"/>
              <w:left w:val="nil"/>
              <w:bottom w:val="nil"/>
              <w:right w:val="nil"/>
            </w:tcBorders>
            <w:tcMar>
              <w:top w:w="0" w:type="dxa"/>
              <w:left w:w="62" w:type="dxa"/>
              <w:bottom w:w="0" w:type="dxa"/>
              <w:right w:w="62" w:type="dxa"/>
            </w:tcMar>
          </w:tcPr>
          <w:p w:rsidR="00000000" w:rsidP="007C6299">
            <w:pPr>
              <w:pStyle w:val="BodyText"/>
              <w:rPr>
                <w:lang w:val="en-NZ"/>
              </w:rPr>
            </w:pPr>
            <w:r w:rsidRPr="007C6299">
              <w:t>Provide technical advice to higher authorities relating to maintenance and to design of modifications and repairs to aircraft structure/systems</w:t>
            </w:r>
          </w:p>
        </w:tc>
      </w:tr>
      <w:tr w:rsidTr="007C6299">
        <w:tblPrEx>
          <w:tblW w:w="0" w:type="auto"/>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P="007C6299">
            <w:pPr>
              <w:pStyle w:val="BodyText"/>
              <w:rPr>
                <w:lang w:val="en-NZ"/>
              </w:rPr>
            </w:pPr>
            <w:r w:rsidRPr="007C6299">
              <w:t>5.</w:t>
            </w:r>
          </w:p>
        </w:tc>
        <w:tc>
          <w:tcPr>
            <w:tcW w:w="2653" w:type="dxa"/>
            <w:vMerge w:val="restart"/>
            <w:tcBorders>
              <w:top w:val="nil"/>
              <w:left w:val="nil"/>
              <w:bottom w:val="nil"/>
              <w:right w:val="nil"/>
            </w:tcBorders>
            <w:tcMar>
              <w:top w:w="0" w:type="dxa"/>
              <w:left w:w="62" w:type="dxa"/>
              <w:bottom w:w="0" w:type="dxa"/>
              <w:right w:w="62" w:type="dxa"/>
            </w:tcMar>
          </w:tcPr>
          <w:p w:rsidR="00000000" w:rsidP="007C6299">
            <w:pPr>
              <w:pStyle w:val="BodyText"/>
              <w:rPr>
                <w:lang w:val="en-NZ"/>
              </w:rPr>
            </w:pPr>
            <w:r w:rsidRPr="007C6299">
              <w:t>Monitor and evaluate maintenance activities</w:t>
            </w:r>
          </w:p>
        </w:tc>
        <w:tc>
          <w:tcPr>
            <w:tcW w:w="495" w:type="dxa"/>
            <w:tcBorders>
              <w:top w:val="nil"/>
              <w:left w:val="nil"/>
              <w:bottom w:val="nil"/>
              <w:right w:val="nil"/>
            </w:tcBorders>
            <w:tcMar>
              <w:top w:w="0" w:type="dxa"/>
              <w:left w:w="62" w:type="dxa"/>
              <w:bottom w:w="0" w:type="dxa"/>
              <w:right w:w="62" w:type="dxa"/>
            </w:tcMar>
          </w:tcPr>
          <w:p w:rsidR="00000000" w:rsidP="007C6299">
            <w:pPr>
              <w:pStyle w:val="BodyText"/>
              <w:rPr>
                <w:lang w:val="en-NZ"/>
              </w:rPr>
            </w:pPr>
            <w:r w:rsidRPr="007C6299">
              <w:t>5.1</w:t>
            </w:r>
          </w:p>
        </w:tc>
        <w:tc>
          <w:tcPr>
            <w:tcW w:w="5612" w:type="dxa"/>
            <w:tcBorders>
              <w:top w:val="nil"/>
              <w:left w:val="nil"/>
              <w:bottom w:val="nil"/>
              <w:right w:val="nil"/>
            </w:tcBorders>
            <w:tcMar>
              <w:top w:w="0" w:type="dxa"/>
              <w:left w:w="62" w:type="dxa"/>
              <w:bottom w:w="0" w:type="dxa"/>
              <w:right w:w="62" w:type="dxa"/>
            </w:tcMar>
          </w:tcPr>
          <w:p w:rsidR="00000000" w:rsidP="007C6299">
            <w:pPr>
              <w:pStyle w:val="BodyText"/>
              <w:rPr>
                <w:lang w:val="en-NZ"/>
              </w:rPr>
            </w:pPr>
            <w:r w:rsidRPr="007C6299">
              <w:t>Assess maintenance outcomes against maintenance plan goals and objectives</w:t>
            </w:r>
          </w:p>
        </w:tc>
      </w:tr>
      <w:tr w:rsidTr="007C6299">
        <w:tblPrEx>
          <w:tblW w:w="0" w:type="auto"/>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65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95" w:type="dxa"/>
            <w:tcBorders>
              <w:top w:val="nil"/>
              <w:left w:val="nil"/>
              <w:bottom w:val="nil"/>
              <w:right w:val="nil"/>
            </w:tcBorders>
            <w:tcMar>
              <w:top w:w="0" w:type="dxa"/>
              <w:left w:w="62" w:type="dxa"/>
              <w:bottom w:w="0" w:type="dxa"/>
              <w:right w:w="62" w:type="dxa"/>
            </w:tcMar>
          </w:tcPr>
          <w:p w:rsidR="00000000" w:rsidP="007C6299">
            <w:pPr>
              <w:pStyle w:val="BodyText"/>
              <w:rPr>
                <w:lang w:val="en-NZ"/>
              </w:rPr>
            </w:pPr>
            <w:r w:rsidRPr="007C6299">
              <w:t>5.2</w:t>
            </w:r>
          </w:p>
        </w:tc>
        <w:tc>
          <w:tcPr>
            <w:tcW w:w="5612" w:type="dxa"/>
            <w:tcBorders>
              <w:top w:val="nil"/>
              <w:left w:val="nil"/>
              <w:bottom w:val="nil"/>
              <w:right w:val="nil"/>
            </w:tcBorders>
            <w:tcMar>
              <w:top w:w="0" w:type="dxa"/>
              <w:left w:w="62" w:type="dxa"/>
              <w:bottom w:w="0" w:type="dxa"/>
              <w:right w:w="62" w:type="dxa"/>
            </w:tcMar>
          </w:tcPr>
          <w:p w:rsidR="00000000" w:rsidP="007C6299">
            <w:pPr>
              <w:pStyle w:val="BodyText"/>
              <w:rPr>
                <w:lang w:val="en-NZ"/>
              </w:rPr>
            </w:pPr>
            <w:r w:rsidRPr="007C6299">
              <w:t>Identify and analyse deviations and problems and initiate required responses</w:t>
            </w:r>
          </w:p>
        </w:tc>
      </w:tr>
      <w:tr w:rsidTr="007C6299">
        <w:tblPrEx>
          <w:tblW w:w="0" w:type="auto"/>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65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95" w:type="dxa"/>
            <w:tcBorders>
              <w:top w:val="nil"/>
              <w:left w:val="nil"/>
              <w:bottom w:val="nil"/>
              <w:right w:val="nil"/>
            </w:tcBorders>
            <w:tcMar>
              <w:top w:w="0" w:type="dxa"/>
              <w:left w:w="62" w:type="dxa"/>
              <w:bottom w:w="0" w:type="dxa"/>
              <w:right w:w="62" w:type="dxa"/>
            </w:tcMar>
          </w:tcPr>
          <w:p w:rsidR="00000000" w:rsidP="007C6299">
            <w:pPr>
              <w:pStyle w:val="BodyText"/>
              <w:rPr>
                <w:lang w:val="en-NZ"/>
              </w:rPr>
            </w:pPr>
            <w:r w:rsidRPr="007C6299">
              <w:t>5.3</w:t>
            </w:r>
          </w:p>
        </w:tc>
        <w:tc>
          <w:tcPr>
            <w:tcW w:w="5612" w:type="dxa"/>
            <w:tcBorders>
              <w:top w:val="nil"/>
              <w:left w:val="nil"/>
              <w:bottom w:val="nil"/>
              <w:right w:val="nil"/>
            </w:tcBorders>
            <w:tcMar>
              <w:top w:w="0" w:type="dxa"/>
              <w:left w:w="62" w:type="dxa"/>
              <w:bottom w:w="0" w:type="dxa"/>
              <w:right w:w="62" w:type="dxa"/>
            </w:tcMar>
          </w:tcPr>
          <w:p w:rsidR="00000000" w:rsidRPr="007C6299" w:rsidP="007C6299">
            <w:pPr>
              <w:pStyle w:val="BodyText"/>
            </w:pPr>
            <w:r w:rsidRPr="007C6299">
              <w:t>Record and report maintenance outcomes according to ADF policy and procedures</w:t>
            </w:r>
          </w:p>
        </w:tc>
      </w:tr>
    </w:tbl>
    <w:p w:rsidR="00000000" w:rsidRPr="007C6299" w:rsidP="007C6299">
      <w:pPr>
        <w:pStyle w:val="BodyText"/>
      </w:pPr>
    </w:p>
    <w:p w:rsidR="00000000" w:rsidRPr="007C6299" w:rsidP="007C6299">
      <w:pPr>
        <w:pStyle w:val="AllowPageBreak"/>
      </w:pPr>
    </w:p>
    <w:p w:rsidR="00000000" w:rsidRPr="007C6299" w:rsidP="007C6299">
      <w:pPr>
        <w:pStyle w:val="Heading1"/>
      </w:pPr>
      <w:bookmarkStart w:id="6" w:name="O_975117"/>
      <w:bookmarkEnd w:id="6"/>
      <w:r w:rsidRPr="007C6299">
        <w:t>Foundation Skills</w:t>
      </w:r>
    </w:p>
    <w:p w:rsidR="00000000" w:rsidRPr="007C6299" w:rsidP="00D451EC">
      <w:pPr>
        <w:pStyle w:val="BodyText"/>
      </w:pPr>
      <w:r w:rsidRPr="007C6299">
        <w:t>Foundation skills essential to performance are explicit in the performance criteria of this unit of competency.</w:t>
      </w:r>
    </w:p>
    <w:p w:rsidR="00000000" w:rsidRPr="007C6299" w:rsidP="007C6299">
      <w:pPr>
        <w:pStyle w:val="Heading1"/>
      </w:pPr>
      <w:bookmarkStart w:id="7" w:name="O_975115"/>
      <w:bookmarkEnd w:id="7"/>
      <w:r w:rsidRPr="007C6299">
        <w:t>Unit Mapping Information</w:t>
      </w:r>
    </w:p>
    <w:p w:rsidR="00000000" w:rsidRPr="007C6299" w:rsidP="00D451EC">
      <w:pPr>
        <w:pStyle w:val="BodyText"/>
      </w:pPr>
      <w:r w:rsidRPr="007C6299">
        <w:t>Release 2. Equivalent to MEA130 Manage deployed/detached aviation maintenanc</w:t>
      </w:r>
      <w:r w:rsidRPr="007C6299">
        <w:t>e activities.</w:t>
      </w:r>
    </w:p>
    <w:p w:rsidR="00000000" w:rsidRPr="007C6299" w:rsidP="007C6299">
      <w:pPr>
        <w:pStyle w:val="Heading1"/>
      </w:pPr>
      <w:bookmarkStart w:id="8" w:name="O_975124"/>
      <w:bookmarkEnd w:id="8"/>
      <w:r w:rsidRPr="007C6299">
        <w:t>Links</w:t>
      </w:r>
    </w:p>
    <w:p w:rsidR="00000000" w:rsidRPr="007C6299" w:rsidP="00D451EC">
      <w:pPr>
        <w:pStyle w:val="BodyText"/>
      </w:pPr>
      <w:r w:rsidRPr="007C6299">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6B5959">
        <w:rPr>
          <w:rStyle w:val="Hyperlink"/>
        </w:rPr>
        <w:t>https://vetnet.education.gov.au/Pages/TrainingDocs.aspx?q=ce216c9c-04d5-4b3b-9bcf-4e81d0950371</w:t>
      </w:r>
      <w:r>
        <w:fldChar w:fldCharType="end"/>
      </w:r>
    </w:p>
    <w:p w:rsidR="00000000" w:rsidRPr="007C6299" w:rsidP="007C6299"/>
    <w:sectPr w:rsidSect="007C62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2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299" w:rsidRPr="00D451EC" w:rsidP="00D451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2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1EC" w:rsidP="007C62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451EC" w:rsidP="007C6299">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451EC" w:rsidP="007C62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2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1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6299" w:rsidRPr="00D451EC" w:rsidP="00D451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2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1EC" w:rsidRPr="002D2AF8" w:rsidP="007C6299">
    <w:pPr>
      <w:pStyle w:val="Header"/>
      <w:framePr w:wrap="around"/>
    </w:pPr>
    <w:r>
      <w:fldChar w:fldCharType="begin"/>
    </w:r>
    <w:r>
      <w:instrText xml:space="preserve"> TITLE   \* MERGEFORMAT </w:instrText>
    </w:r>
    <w:r>
      <w:fldChar w:fldCharType="separate"/>
    </w:r>
    <w:r>
      <w:t>MEA130 Manage deployed/detached aviation maintenance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D451EC" w:rsidP="007C62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62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6299"/>
    <w:pPr>
      <w:spacing w:before="360" w:after="60"/>
      <w:outlineLvl w:val="0"/>
    </w:pPr>
    <w:rPr>
      <w:sz w:val="32"/>
    </w:rPr>
  </w:style>
  <w:style w:type="paragraph" w:styleId="Heading2">
    <w:name w:val="heading 2"/>
    <w:basedOn w:val="HeadingBase"/>
    <w:next w:val="BodyText"/>
    <w:link w:val="Heading2Char"/>
    <w:qFormat/>
    <w:rsid w:val="007C6299"/>
    <w:pPr>
      <w:keepLines/>
      <w:spacing w:before="240" w:after="120"/>
      <w:outlineLvl w:val="1"/>
    </w:pPr>
    <w:rPr>
      <w:sz w:val="28"/>
      <w:szCs w:val="40"/>
    </w:rPr>
  </w:style>
  <w:style w:type="paragraph" w:styleId="Heading3">
    <w:name w:val="heading 3"/>
    <w:basedOn w:val="HeadingBase"/>
    <w:next w:val="BodyText"/>
    <w:link w:val="Heading3Char"/>
    <w:qFormat/>
    <w:rsid w:val="007C6299"/>
    <w:pPr>
      <w:spacing w:before="180" w:after="120"/>
      <w:outlineLvl w:val="2"/>
    </w:pPr>
    <w:rPr>
      <w:spacing w:val="-10"/>
      <w:kern w:val="32"/>
    </w:rPr>
  </w:style>
  <w:style w:type="paragraph" w:styleId="Heading4">
    <w:name w:val="heading 4"/>
    <w:basedOn w:val="HeadingBase"/>
    <w:next w:val="BodyText"/>
    <w:link w:val="Heading4Char"/>
    <w:qFormat/>
    <w:rsid w:val="007C6299"/>
    <w:pPr>
      <w:spacing w:before="160" w:after="120"/>
      <w:outlineLvl w:val="3"/>
    </w:pPr>
    <w:rPr>
      <w:sz w:val="22"/>
    </w:rPr>
  </w:style>
  <w:style w:type="paragraph" w:styleId="Heading5">
    <w:name w:val="heading 5"/>
    <w:basedOn w:val="HeadingBase"/>
    <w:next w:val="Normal"/>
    <w:link w:val="Heading5Char"/>
    <w:qFormat/>
    <w:rsid w:val="007C6299"/>
    <w:pPr>
      <w:spacing w:before="80"/>
      <w:outlineLvl w:val="4"/>
    </w:pPr>
    <w:rPr>
      <w:color w:val="918585"/>
      <w:sz w:val="20"/>
    </w:rPr>
  </w:style>
  <w:style w:type="paragraph" w:styleId="Heading6">
    <w:name w:val="heading 6"/>
    <w:basedOn w:val="HeadingBase"/>
    <w:next w:val="Normal"/>
    <w:link w:val="Heading6Char"/>
    <w:qFormat/>
    <w:rsid w:val="007C6299"/>
    <w:pPr>
      <w:spacing w:before="60"/>
      <w:outlineLvl w:val="5"/>
    </w:pPr>
    <w:rPr>
      <w:color w:val="918585"/>
      <w:sz w:val="20"/>
    </w:rPr>
  </w:style>
  <w:style w:type="paragraph" w:styleId="Heading7">
    <w:name w:val="heading 7"/>
    <w:basedOn w:val="Normal"/>
    <w:next w:val="Normal"/>
    <w:link w:val="Heading7Char"/>
    <w:qFormat/>
    <w:rsid w:val="007C6299"/>
    <w:pPr>
      <w:ind w:left="720"/>
      <w:outlineLvl w:val="6"/>
    </w:pPr>
    <w:rPr>
      <w:i/>
    </w:rPr>
  </w:style>
  <w:style w:type="paragraph" w:styleId="Heading8">
    <w:name w:val="heading 8"/>
    <w:basedOn w:val="Normal"/>
    <w:next w:val="Normal"/>
    <w:link w:val="Heading8Char"/>
    <w:qFormat/>
    <w:rsid w:val="007C6299"/>
    <w:pPr>
      <w:ind w:left="720"/>
      <w:outlineLvl w:val="7"/>
    </w:pPr>
    <w:rPr>
      <w:i/>
    </w:rPr>
  </w:style>
  <w:style w:type="paragraph" w:styleId="Heading9">
    <w:name w:val="heading 9"/>
    <w:basedOn w:val="Normal"/>
    <w:next w:val="Normal"/>
    <w:link w:val="Heading9Char"/>
    <w:qFormat/>
    <w:rsid w:val="007C6299"/>
    <w:pPr>
      <w:ind w:left="720"/>
      <w:outlineLvl w:val="8"/>
    </w:pPr>
    <w:rPr>
      <w:i/>
    </w:rPr>
  </w:style>
  <w:style w:type="character" w:default="1" w:styleId="DefaultParagraphFont">
    <w:name w:val="Default Paragraph Font"/>
    <w:uiPriority w:val="1"/>
    <w:unhideWhenUsed/>
    <w:rsid w:val="007C62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6299"/>
  </w:style>
  <w:style w:type="character" w:customStyle="1" w:styleId="Heading1Char">
    <w:name w:val="Heading 1 Char"/>
    <w:basedOn w:val="DefaultParagraphFont"/>
    <w:link w:val="Heading1"/>
    <w:rsid w:val="007C6299"/>
    <w:rPr>
      <w:rFonts w:ascii="Times New Roman" w:eastAsia="Times New Roman" w:hAnsi="Times New Roman" w:cs="Times New Roman"/>
      <w:b/>
      <w:sz w:val="32"/>
      <w:szCs w:val="20"/>
      <w:lang w:eastAsia="en-US"/>
    </w:rPr>
  </w:style>
  <w:style w:type="paragraph" w:styleId="BodyText">
    <w:name w:val="Body Text"/>
    <w:basedOn w:val="Normal"/>
    <w:link w:val="BodyTextChar"/>
    <w:rsid w:val="007C62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6299"/>
    <w:rPr>
      <w:rFonts w:ascii="Times New Roman" w:eastAsia="Times New Roman" w:hAnsi="Times New Roman" w:cs="Times New Roman"/>
      <w:sz w:val="24"/>
      <w:lang w:eastAsia="en-US"/>
    </w:rPr>
  </w:style>
  <w:style w:type="character" w:customStyle="1" w:styleId="SpecialBold">
    <w:name w:val="Special Bold"/>
    <w:basedOn w:val="DefaultParagraphFont"/>
    <w:rsid w:val="007C6299"/>
    <w:rPr>
      <w:b/>
      <w:spacing w:val="0"/>
    </w:rPr>
  </w:style>
  <w:style w:type="paragraph" w:customStyle="1" w:styleId="SuperHeading">
    <w:name w:val="SuperHeading"/>
    <w:basedOn w:val="Normal"/>
    <w:rsid w:val="007C6299"/>
    <w:pPr>
      <w:spacing w:before="240" w:after="120"/>
      <w:outlineLvl w:val="0"/>
    </w:pPr>
    <w:rPr>
      <w:rFonts w:ascii="Times New Roman" w:hAnsi="Times New Roman"/>
      <w:b/>
      <w:sz w:val="32"/>
    </w:rPr>
  </w:style>
  <w:style w:type="paragraph" w:customStyle="1" w:styleId="AllowPageBreak">
    <w:name w:val="AllowPageBreak"/>
    <w:rsid w:val="007C62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62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62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62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62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62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62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62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6299"/>
    <w:rPr>
      <w:rFonts w:ascii="Courier New" w:eastAsia="Times New Roman" w:hAnsi="Courier New" w:cs="Times New Roman"/>
      <w:i/>
      <w:szCs w:val="20"/>
      <w:lang w:eastAsia="en-US"/>
    </w:rPr>
  </w:style>
  <w:style w:type="paragraph" w:customStyle="1" w:styleId="HeadingBase">
    <w:name w:val="Heading Base"/>
    <w:rsid w:val="007C62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6299"/>
    <w:pPr>
      <w:tabs>
        <w:tab w:val="right" w:leader="dot" w:pos="9072"/>
      </w:tabs>
      <w:ind w:left="567"/>
    </w:pPr>
    <w:rPr>
      <w:szCs w:val="22"/>
    </w:rPr>
  </w:style>
  <w:style w:type="paragraph" w:customStyle="1" w:styleId="TOCBase">
    <w:name w:val="TOC Base"/>
    <w:rsid w:val="007C62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6299"/>
    <w:pPr>
      <w:tabs>
        <w:tab w:val="right" w:leader="dot" w:pos="9072"/>
      </w:tabs>
      <w:spacing w:before="40" w:after="40"/>
      <w:ind w:left="284"/>
    </w:pPr>
    <w:rPr>
      <w:rFonts w:ascii="Times New Roman" w:hAnsi="Times New Roman"/>
    </w:rPr>
  </w:style>
  <w:style w:type="paragraph" w:styleId="TOC1">
    <w:name w:val="toc 1"/>
    <w:basedOn w:val="TOCBase"/>
    <w:next w:val="Normal"/>
    <w:rsid w:val="007C62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62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6299"/>
    <w:rPr>
      <w:rFonts w:ascii="Times New Roman" w:eastAsia="Times New Roman" w:hAnsi="Times New Roman" w:cs="Times New Roman"/>
      <w:sz w:val="16"/>
      <w:lang w:eastAsia="en-US"/>
    </w:rPr>
  </w:style>
  <w:style w:type="paragraph" w:styleId="Title">
    <w:name w:val="Title"/>
    <w:basedOn w:val="HeadingBase"/>
    <w:link w:val="TitleChar"/>
    <w:qFormat/>
    <w:rsid w:val="007C6299"/>
    <w:pPr>
      <w:spacing w:before="5040"/>
      <w:jc w:val="center"/>
    </w:pPr>
    <w:rPr>
      <w:sz w:val="48"/>
      <w:szCs w:val="72"/>
      <w:lang w:val="en-US"/>
    </w:rPr>
  </w:style>
  <w:style w:type="character" w:customStyle="1" w:styleId="TitleChar">
    <w:name w:val="Title Char"/>
    <w:basedOn w:val="DefaultParagraphFont"/>
    <w:link w:val="Title"/>
    <w:rsid w:val="007C62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6299"/>
    <w:pPr>
      <w:tabs>
        <w:tab w:val="left" w:pos="3600"/>
        <w:tab w:val="left" w:pos="3958"/>
      </w:tabs>
    </w:pPr>
  </w:style>
  <w:style w:type="paragraph" w:styleId="List">
    <w:name w:val="List"/>
    <w:basedOn w:val="BodyText"/>
    <w:next w:val="BodyText"/>
    <w:rsid w:val="007C6299"/>
    <w:pPr>
      <w:tabs>
        <w:tab w:val="left" w:pos="340"/>
      </w:tabs>
      <w:spacing w:before="60" w:after="60"/>
      <w:ind w:left="340" w:hanging="340"/>
    </w:pPr>
  </w:style>
  <w:style w:type="paragraph" w:styleId="ListBullet">
    <w:name w:val="List Bullet"/>
    <w:basedOn w:val="List"/>
    <w:rsid w:val="007C6299"/>
    <w:pPr>
      <w:numPr>
        <w:numId w:val="10"/>
      </w:numPr>
      <w:tabs>
        <w:tab w:val="clear" w:pos="340"/>
      </w:tabs>
      <w:spacing w:before="40" w:after="40"/>
    </w:pPr>
  </w:style>
  <w:style w:type="paragraph" w:customStyle="1" w:styleId="Note">
    <w:name w:val="Note"/>
    <w:basedOn w:val="BodyText"/>
    <w:rsid w:val="007C62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6299"/>
    <w:pPr>
      <w:framePr w:wrap="auto" w:hAnchor="text" w:y="6049"/>
    </w:pPr>
    <w:rPr>
      <w:color w:val="000000"/>
      <w:sz w:val="40"/>
    </w:rPr>
  </w:style>
  <w:style w:type="paragraph" w:customStyle="1" w:styleId="TOCTitle">
    <w:name w:val="TOCTitle"/>
    <w:basedOn w:val="Heading1"/>
    <w:rsid w:val="007C6299"/>
    <w:pPr>
      <w:spacing w:after="240"/>
      <w:jc w:val="center"/>
      <w:outlineLvl w:val="9"/>
    </w:pPr>
    <w:rPr>
      <w:caps/>
    </w:rPr>
  </w:style>
  <w:style w:type="paragraph" w:customStyle="1" w:styleId="Version">
    <w:name w:val="Version"/>
    <w:rsid w:val="007C629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6299"/>
    <w:pPr>
      <w:numPr>
        <w:numId w:val="11"/>
      </w:numPr>
      <w:tabs>
        <w:tab w:val="clear" w:pos="680"/>
      </w:tabs>
    </w:pPr>
  </w:style>
  <w:style w:type="paragraph" w:styleId="Index1">
    <w:name w:val="index 1"/>
    <w:basedOn w:val="Normal"/>
    <w:next w:val="Normal"/>
    <w:semiHidden/>
    <w:rsid w:val="007C6299"/>
    <w:pPr>
      <w:keepNext w:val="0"/>
      <w:tabs>
        <w:tab w:val="right" w:pos="4176"/>
      </w:tabs>
      <w:ind w:left="198" w:hanging="198"/>
    </w:pPr>
    <w:rPr>
      <w:rFonts w:ascii="Garamond" w:hAnsi="Garamond"/>
    </w:rPr>
  </w:style>
  <w:style w:type="paragraph" w:styleId="IndexHeading">
    <w:name w:val="index heading"/>
    <w:basedOn w:val="Normal"/>
    <w:next w:val="Index1"/>
    <w:semiHidden/>
    <w:rsid w:val="007C6299"/>
    <w:pPr>
      <w:spacing w:before="120" w:after="120"/>
    </w:pPr>
    <w:rPr>
      <w:rFonts w:ascii="Arial" w:hAnsi="Arial"/>
      <w:b/>
      <w:color w:val="918585"/>
      <w:sz w:val="24"/>
    </w:rPr>
  </w:style>
  <w:style w:type="paragraph" w:styleId="Header">
    <w:name w:val="header"/>
    <w:basedOn w:val="Normal"/>
    <w:link w:val="HeaderChar"/>
    <w:rsid w:val="007C62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6299"/>
    <w:rPr>
      <w:rFonts w:ascii="Times New Roman" w:eastAsia="Times New Roman" w:hAnsi="Times New Roman" w:cs="Times New Roman"/>
      <w:sz w:val="16"/>
      <w:szCs w:val="20"/>
      <w:lang w:val="en-GB" w:eastAsia="en-US"/>
    </w:rPr>
  </w:style>
  <w:style w:type="paragraph" w:customStyle="1" w:styleId="Chapter">
    <w:name w:val="Chapter"/>
    <w:basedOn w:val="Normal"/>
    <w:rsid w:val="007C6299"/>
    <w:pPr>
      <w:spacing w:before="240"/>
    </w:pPr>
    <w:rPr>
      <w:rFonts w:ascii="Times New Roman" w:hAnsi="Times New Roman"/>
      <w:smallCaps/>
      <w:spacing w:val="80"/>
      <w:sz w:val="28"/>
    </w:rPr>
  </w:style>
  <w:style w:type="paragraph" w:customStyle="1" w:styleId="InChapter">
    <w:name w:val="InChapter"/>
    <w:basedOn w:val="Heading3"/>
    <w:rsid w:val="007C6299"/>
    <w:pPr>
      <w:spacing w:after="240"/>
      <w:outlineLvl w:val="9"/>
    </w:pPr>
    <w:rPr>
      <w:noProof/>
    </w:rPr>
  </w:style>
  <w:style w:type="paragraph" w:styleId="Index2">
    <w:name w:val="index 2"/>
    <w:basedOn w:val="Normal"/>
    <w:next w:val="Normal"/>
    <w:semiHidden/>
    <w:rsid w:val="007C6299"/>
    <w:pPr>
      <w:tabs>
        <w:tab w:val="right" w:pos="4176"/>
      </w:tabs>
      <w:ind w:left="568" w:hanging="284"/>
    </w:pPr>
    <w:rPr>
      <w:rFonts w:ascii="Garamond" w:hAnsi="Garamond"/>
    </w:rPr>
  </w:style>
  <w:style w:type="paragraph" w:customStyle="1" w:styleId="Byline">
    <w:name w:val="Byline"/>
    <w:rsid w:val="007C62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6299"/>
    <w:pPr>
      <w:tabs>
        <w:tab w:val="clear" w:pos="3600"/>
        <w:tab w:val="clear" w:pos="3958"/>
      </w:tabs>
      <w:jc w:val="right"/>
    </w:pPr>
  </w:style>
  <w:style w:type="character" w:styleId="Emphasis">
    <w:name w:val="Emphasis"/>
    <w:basedOn w:val="DefaultParagraphFont"/>
    <w:qFormat/>
    <w:rsid w:val="007C6299"/>
    <w:rPr>
      <w:i/>
    </w:rPr>
  </w:style>
  <w:style w:type="paragraph" w:styleId="Caption">
    <w:name w:val="caption"/>
    <w:basedOn w:val="BodyText"/>
    <w:next w:val="Normal"/>
    <w:qFormat/>
    <w:rsid w:val="007C6299"/>
    <w:pPr>
      <w:framePr w:w="2268" w:hSpace="181" w:vSpace="181" w:wrap="around" w:vAnchor="text" w:hAnchor="page" w:x="1135" w:y="285" w:anchorLock="1"/>
    </w:pPr>
    <w:rPr>
      <w:i/>
    </w:rPr>
  </w:style>
  <w:style w:type="paragraph" w:customStyle="1" w:styleId="MiniTOCTitle">
    <w:name w:val="MiniTOCTitle"/>
    <w:basedOn w:val="Heading4"/>
    <w:rsid w:val="007C6299"/>
    <w:pPr>
      <w:spacing w:before="240"/>
      <w:outlineLvl w:val="9"/>
    </w:pPr>
    <w:rPr>
      <w:noProof/>
      <w:sz w:val="24"/>
    </w:rPr>
  </w:style>
  <w:style w:type="paragraph" w:customStyle="1" w:styleId="MiniTOCItem">
    <w:name w:val="MiniTOCItem"/>
    <w:basedOn w:val="ListBullet"/>
    <w:rsid w:val="007C6299"/>
    <w:pPr>
      <w:numPr>
        <w:numId w:val="0"/>
      </w:numPr>
      <w:tabs>
        <w:tab w:val="right" w:leader="dot" w:pos="6521"/>
      </w:tabs>
      <w:spacing w:before="0" w:after="0"/>
    </w:pPr>
  </w:style>
  <w:style w:type="paragraph" w:customStyle="1" w:styleId="TOFTitle">
    <w:name w:val="TOFTitle"/>
    <w:basedOn w:val="TOCTitle"/>
    <w:rsid w:val="007C6299"/>
  </w:style>
  <w:style w:type="paragraph" w:styleId="TableofFigures">
    <w:name w:val="table of figures"/>
    <w:basedOn w:val="Normal"/>
    <w:next w:val="Normal"/>
    <w:semiHidden/>
    <w:rsid w:val="007C6299"/>
    <w:pPr>
      <w:tabs>
        <w:tab w:val="right" w:leader="dot" w:pos="9072"/>
      </w:tabs>
      <w:ind w:left="970" w:hanging="403"/>
    </w:pPr>
    <w:rPr>
      <w:rFonts w:ascii="Times New Roman" w:hAnsi="Times New Roman"/>
      <w:b/>
    </w:rPr>
  </w:style>
  <w:style w:type="paragraph" w:styleId="ListNumber">
    <w:name w:val="List Number"/>
    <w:basedOn w:val="List"/>
    <w:rsid w:val="007C6299"/>
    <w:pPr>
      <w:numPr>
        <w:numId w:val="13"/>
      </w:numPr>
      <w:tabs>
        <w:tab w:val="clear" w:pos="340"/>
      </w:tabs>
    </w:pPr>
  </w:style>
  <w:style w:type="character" w:customStyle="1" w:styleId="WingdingSymbols">
    <w:name w:val="Wingding Symbols"/>
    <w:rsid w:val="007C6299"/>
    <w:rPr>
      <w:rFonts w:ascii="Wingdings" w:hAnsi="Wingdings"/>
    </w:rPr>
  </w:style>
  <w:style w:type="paragraph" w:customStyle="1" w:styleId="TableHeading">
    <w:name w:val="Table Heading"/>
    <w:basedOn w:val="HeadingBase"/>
    <w:rsid w:val="007C6299"/>
    <w:pPr>
      <w:keepLines/>
      <w:pBdr>
        <w:bottom w:val="single" w:sz="6" w:space="1" w:color="918585"/>
      </w:pBdr>
      <w:spacing w:before="240"/>
    </w:pPr>
  </w:style>
  <w:style w:type="character" w:customStyle="1" w:styleId="HotSpot">
    <w:name w:val="HotSpot"/>
    <w:rsid w:val="007C6299"/>
    <w:rPr>
      <w:color w:val="0033CC"/>
      <w:u w:val="none"/>
    </w:rPr>
  </w:style>
  <w:style w:type="paragraph" w:customStyle="1" w:styleId="BodyTextRight">
    <w:name w:val="Body Text Right"/>
    <w:basedOn w:val="BodyText"/>
    <w:rsid w:val="007C6299"/>
    <w:pPr>
      <w:spacing w:before="0" w:after="0"/>
      <w:jc w:val="right"/>
    </w:pPr>
  </w:style>
  <w:style w:type="paragraph" w:styleId="Index3">
    <w:name w:val="index 3"/>
    <w:basedOn w:val="ListNumber2"/>
    <w:next w:val="Normal"/>
    <w:semiHidden/>
    <w:rsid w:val="007C6299"/>
    <w:pPr>
      <w:numPr>
        <w:numId w:val="0"/>
      </w:numPr>
      <w:tabs>
        <w:tab w:val="right" w:leader="dot" w:pos="4176"/>
      </w:tabs>
    </w:pPr>
  </w:style>
  <w:style w:type="paragraph" w:styleId="ListNumber2">
    <w:name w:val="List Number 2"/>
    <w:basedOn w:val="List2"/>
    <w:rsid w:val="007C6299"/>
    <w:pPr>
      <w:numPr>
        <w:numId w:val="8"/>
      </w:numPr>
      <w:tabs>
        <w:tab w:val="clear" w:pos="1060"/>
      </w:tabs>
    </w:pPr>
  </w:style>
  <w:style w:type="paragraph" w:customStyle="1" w:styleId="MarginNote">
    <w:name w:val="Margin Note"/>
    <w:basedOn w:val="BodyText"/>
    <w:rsid w:val="007C62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62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62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6299"/>
    <w:rPr>
      <w:sz w:val="32"/>
    </w:rPr>
  </w:style>
  <w:style w:type="paragraph" w:customStyle="1" w:styleId="HeadingProcedure">
    <w:name w:val="Heading Procedure"/>
    <w:basedOn w:val="HeadingBase"/>
    <w:next w:val="Normal"/>
    <w:rsid w:val="007C6299"/>
    <w:pPr>
      <w:tabs>
        <w:tab w:val="left" w:pos="0"/>
      </w:tabs>
      <w:spacing w:before="120" w:after="60"/>
    </w:pPr>
    <w:rPr>
      <w:i/>
      <w:color w:val="918585"/>
      <w:sz w:val="22"/>
    </w:rPr>
  </w:style>
  <w:style w:type="paragraph" w:customStyle="1" w:styleId="TableBodyText">
    <w:name w:val="Table Body Text"/>
    <w:basedOn w:val="BodyText"/>
    <w:rsid w:val="007C6299"/>
    <w:pPr>
      <w:spacing w:before="60" w:after="60"/>
    </w:pPr>
  </w:style>
  <w:style w:type="paragraph" w:styleId="ListContinue">
    <w:name w:val="List Continue"/>
    <w:basedOn w:val="List"/>
    <w:rsid w:val="007C6299"/>
    <w:pPr>
      <w:ind w:firstLine="0"/>
    </w:pPr>
  </w:style>
  <w:style w:type="paragraph" w:customStyle="1" w:styleId="ListNote">
    <w:name w:val="List Note"/>
    <w:basedOn w:val="List"/>
    <w:rsid w:val="007C6299"/>
    <w:pPr>
      <w:pBdr>
        <w:top w:val="single" w:sz="6" w:space="2" w:color="918585"/>
        <w:bottom w:val="single" w:sz="6" w:space="2" w:color="918585"/>
      </w:pBdr>
      <w:tabs>
        <w:tab w:val="left" w:pos="1021"/>
      </w:tabs>
      <w:ind w:firstLine="0"/>
    </w:pPr>
  </w:style>
  <w:style w:type="paragraph" w:customStyle="1" w:styleId="Warning">
    <w:name w:val="Warning"/>
    <w:basedOn w:val="BodyText"/>
    <w:rsid w:val="007C6299"/>
    <w:pPr>
      <w:shd w:val="clear" w:color="auto" w:fill="D9D9D9"/>
      <w:tabs>
        <w:tab w:val="left" w:pos="992"/>
      </w:tabs>
      <w:ind w:left="119" w:right="119"/>
    </w:pPr>
    <w:rPr>
      <w:sz w:val="20"/>
    </w:rPr>
  </w:style>
  <w:style w:type="paragraph" w:customStyle="1" w:styleId="MarginIcons">
    <w:name w:val="Margin Icons"/>
    <w:basedOn w:val="BodyText"/>
    <w:rsid w:val="007C62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6299"/>
    <w:rPr>
      <w:rFonts w:ascii="Courier New" w:hAnsi="Courier New"/>
    </w:rPr>
  </w:style>
  <w:style w:type="paragraph" w:customStyle="1" w:styleId="NoteBullet">
    <w:name w:val="Note Bullet"/>
    <w:basedOn w:val="Note"/>
    <w:rsid w:val="007C6299"/>
    <w:pPr>
      <w:tabs>
        <w:tab w:val="clear" w:pos="680"/>
      </w:tabs>
      <w:spacing w:before="60" w:after="60"/>
    </w:pPr>
  </w:style>
  <w:style w:type="paragraph" w:customStyle="1" w:styleId="SubHeading2">
    <w:name w:val="SubHeading2"/>
    <w:basedOn w:val="HeadingBase"/>
    <w:rsid w:val="007C6299"/>
    <w:pPr>
      <w:spacing w:before="240" w:after="60"/>
    </w:pPr>
    <w:rPr>
      <w:sz w:val="20"/>
    </w:rPr>
  </w:style>
  <w:style w:type="paragraph" w:customStyle="1" w:styleId="SubHeading1">
    <w:name w:val="SubHeading1"/>
    <w:basedOn w:val="HeadingBase"/>
    <w:rsid w:val="007C6299"/>
    <w:pPr>
      <w:spacing w:before="240" w:after="60"/>
    </w:pPr>
    <w:rPr>
      <w:color w:val="918585"/>
      <w:sz w:val="22"/>
    </w:rPr>
  </w:style>
  <w:style w:type="paragraph" w:customStyle="1" w:styleId="SideHeading">
    <w:name w:val="Side Heading"/>
    <w:basedOn w:val="HeadingBase"/>
    <w:rsid w:val="007C62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6299"/>
    <w:pPr>
      <w:numPr>
        <w:numId w:val="9"/>
      </w:numPr>
    </w:pPr>
  </w:style>
  <w:style w:type="paragraph" w:styleId="PlainText">
    <w:name w:val="Plain Text"/>
    <w:basedOn w:val="Normal"/>
    <w:link w:val="PlainTextChar"/>
    <w:rsid w:val="007C6299"/>
    <w:rPr>
      <w:sz w:val="20"/>
    </w:rPr>
  </w:style>
  <w:style w:type="character" w:customStyle="1" w:styleId="PlainTextChar">
    <w:name w:val="Plain Text Char"/>
    <w:basedOn w:val="DefaultParagraphFont"/>
    <w:link w:val="PlainText"/>
    <w:rsid w:val="007C6299"/>
    <w:rPr>
      <w:rFonts w:ascii="Courier New" w:eastAsia="Times New Roman" w:hAnsi="Courier New" w:cs="Times New Roman"/>
      <w:sz w:val="20"/>
      <w:szCs w:val="20"/>
      <w:lang w:eastAsia="en-US"/>
    </w:rPr>
  </w:style>
  <w:style w:type="character" w:customStyle="1" w:styleId="MenuOption">
    <w:name w:val="Menu Option"/>
    <w:basedOn w:val="DefaultParagraphFont"/>
    <w:rsid w:val="007C6299"/>
    <w:rPr>
      <w:b/>
      <w:smallCaps/>
    </w:rPr>
  </w:style>
  <w:style w:type="paragraph" w:customStyle="1" w:styleId="TableListNumber">
    <w:name w:val="Table List Number"/>
    <w:basedOn w:val="ListNumber"/>
    <w:rsid w:val="007C6299"/>
    <w:pPr>
      <w:numPr>
        <w:numId w:val="0"/>
      </w:numPr>
    </w:pPr>
  </w:style>
  <w:style w:type="paragraph" w:styleId="TOC4">
    <w:name w:val="toc 4"/>
    <w:basedOn w:val="TOCBase"/>
    <w:next w:val="Normal"/>
    <w:semiHidden/>
    <w:rsid w:val="007C6299"/>
    <w:pPr>
      <w:tabs>
        <w:tab w:val="right" w:leader="dot" w:pos="9071"/>
      </w:tabs>
      <w:ind w:left="1701"/>
    </w:pPr>
  </w:style>
  <w:style w:type="paragraph" w:customStyle="1" w:styleId="ListAlpha">
    <w:name w:val="List Alpha"/>
    <w:basedOn w:val="List"/>
    <w:rsid w:val="007C6299"/>
    <w:pPr>
      <w:numPr>
        <w:numId w:val="7"/>
      </w:numPr>
    </w:pPr>
  </w:style>
  <w:style w:type="paragraph" w:customStyle="1" w:styleId="ListAlpha2">
    <w:name w:val="List Alpha 2"/>
    <w:basedOn w:val="List2"/>
    <w:rsid w:val="007C6299"/>
    <w:pPr>
      <w:numPr>
        <w:numId w:val="6"/>
      </w:numPr>
    </w:pPr>
  </w:style>
  <w:style w:type="paragraph" w:styleId="List2">
    <w:name w:val="List 2"/>
    <w:basedOn w:val="BodyText"/>
    <w:rsid w:val="007C6299"/>
    <w:pPr>
      <w:tabs>
        <w:tab w:val="left" w:pos="680"/>
      </w:tabs>
      <w:spacing w:before="60" w:after="60"/>
      <w:ind w:left="680" w:hanging="340"/>
    </w:pPr>
  </w:style>
  <w:style w:type="paragraph" w:styleId="List3">
    <w:name w:val="List 3"/>
    <w:basedOn w:val="BodyText"/>
    <w:rsid w:val="007C6299"/>
    <w:pPr>
      <w:tabs>
        <w:tab w:val="left" w:pos="1021"/>
      </w:tabs>
      <w:spacing w:before="60" w:after="60"/>
      <w:ind w:left="1020" w:hanging="340"/>
    </w:pPr>
  </w:style>
  <w:style w:type="paragraph" w:styleId="List4">
    <w:name w:val="List 4"/>
    <w:basedOn w:val="BodyText"/>
    <w:rsid w:val="007C6299"/>
    <w:pPr>
      <w:tabs>
        <w:tab w:val="left" w:pos="1361"/>
      </w:tabs>
      <w:spacing w:before="60" w:after="60"/>
      <w:ind w:left="1361" w:hanging="340"/>
    </w:pPr>
  </w:style>
  <w:style w:type="paragraph" w:styleId="List5">
    <w:name w:val="List 5"/>
    <w:basedOn w:val="BodyText"/>
    <w:rsid w:val="007C6299"/>
    <w:pPr>
      <w:tabs>
        <w:tab w:val="left" w:pos="1701"/>
      </w:tabs>
      <w:spacing w:before="60" w:after="60"/>
      <w:ind w:left="1701" w:hanging="340"/>
    </w:pPr>
  </w:style>
  <w:style w:type="paragraph" w:styleId="ListBullet3">
    <w:name w:val="List Bullet 3"/>
    <w:basedOn w:val="List3"/>
    <w:rsid w:val="007C6299"/>
    <w:pPr>
      <w:numPr>
        <w:numId w:val="12"/>
      </w:numPr>
      <w:tabs>
        <w:tab w:val="clear" w:pos="1021"/>
      </w:tabs>
      <w:ind w:left="1037" w:hanging="357"/>
    </w:pPr>
  </w:style>
  <w:style w:type="paragraph" w:styleId="ListBullet4">
    <w:name w:val="List Bullet 4"/>
    <w:basedOn w:val="List4"/>
    <w:rsid w:val="007C6299"/>
    <w:pPr>
      <w:numPr>
        <w:numId w:val="1"/>
      </w:numPr>
      <w:tabs>
        <w:tab w:val="clear" w:pos="1361"/>
      </w:tabs>
    </w:pPr>
  </w:style>
  <w:style w:type="paragraph" w:styleId="ListBullet5">
    <w:name w:val="List Bullet 5"/>
    <w:basedOn w:val="List5"/>
    <w:rsid w:val="007C6299"/>
    <w:pPr>
      <w:numPr>
        <w:numId w:val="2"/>
      </w:numPr>
    </w:pPr>
  </w:style>
  <w:style w:type="paragraph" w:styleId="ListContinue2">
    <w:name w:val="List Continue 2"/>
    <w:basedOn w:val="List2"/>
    <w:rsid w:val="007C6299"/>
    <w:pPr>
      <w:ind w:firstLine="0"/>
    </w:pPr>
  </w:style>
  <w:style w:type="paragraph" w:styleId="ListContinue3">
    <w:name w:val="List Continue 3"/>
    <w:basedOn w:val="List3"/>
    <w:rsid w:val="007C6299"/>
    <w:pPr>
      <w:ind w:left="1021" w:firstLine="0"/>
    </w:pPr>
  </w:style>
  <w:style w:type="paragraph" w:styleId="ListContinue4">
    <w:name w:val="List Continue 4"/>
    <w:basedOn w:val="List4"/>
    <w:rsid w:val="007C6299"/>
    <w:pPr>
      <w:ind w:firstLine="0"/>
    </w:pPr>
  </w:style>
  <w:style w:type="paragraph" w:styleId="ListContinue5">
    <w:name w:val="List Continue 5"/>
    <w:basedOn w:val="List5"/>
    <w:rsid w:val="007C6299"/>
    <w:pPr>
      <w:ind w:firstLine="0"/>
    </w:pPr>
  </w:style>
  <w:style w:type="paragraph" w:styleId="ListNumber3">
    <w:name w:val="List Number 3"/>
    <w:basedOn w:val="List3"/>
    <w:rsid w:val="007C6299"/>
    <w:pPr>
      <w:numPr>
        <w:numId w:val="3"/>
      </w:numPr>
    </w:pPr>
  </w:style>
  <w:style w:type="paragraph" w:styleId="ListNumber4">
    <w:name w:val="List Number 4"/>
    <w:basedOn w:val="List4"/>
    <w:rsid w:val="007C6299"/>
    <w:pPr>
      <w:numPr>
        <w:numId w:val="4"/>
      </w:numPr>
    </w:pPr>
  </w:style>
  <w:style w:type="paragraph" w:styleId="ListNumber5">
    <w:name w:val="List Number 5"/>
    <w:basedOn w:val="List5"/>
    <w:rsid w:val="007C6299"/>
    <w:pPr>
      <w:numPr>
        <w:numId w:val="5"/>
      </w:numPr>
    </w:pPr>
  </w:style>
  <w:style w:type="paragraph" w:styleId="BlockText">
    <w:name w:val="Block Text"/>
    <w:basedOn w:val="Normal"/>
    <w:rsid w:val="007C6299"/>
    <w:pPr>
      <w:spacing w:after="120"/>
      <w:ind w:left="1440" w:right="1440"/>
    </w:pPr>
  </w:style>
  <w:style w:type="character" w:customStyle="1" w:styleId="Subscript">
    <w:name w:val="Subscript"/>
    <w:basedOn w:val="DefaultParagraphFont"/>
    <w:rsid w:val="007C6299"/>
    <w:rPr>
      <w:sz w:val="16"/>
      <w:vertAlign w:val="subscript"/>
    </w:rPr>
  </w:style>
  <w:style w:type="character" w:customStyle="1" w:styleId="Superscript">
    <w:name w:val="Superscript"/>
    <w:basedOn w:val="DefaultParagraphFont"/>
    <w:rsid w:val="007C6299"/>
    <w:rPr>
      <w:sz w:val="16"/>
      <w:vertAlign w:val="superscript"/>
    </w:rPr>
  </w:style>
  <w:style w:type="character" w:customStyle="1" w:styleId="Symbols">
    <w:name w:val="Symbols"/>
    <w:basedOn w:val="DefaultParagraphFont"/>
    <w:rsid w:val="007C6299"/>
    <w:rPr>
      <w:rFonts w:ascii="Symbol" w:hAnsi="Symbol"/>
    </w:rPr>
  </w:style>
  <w:style w:type="character" w:customStyle="1" w:styleId="MenuOptions">
    <w:name w:val="Menu Options"/>
    <w:basedOn w:val="DefaultParagraphFont"/>
    <w:rsid w:val="007C6299"/>
    <w:rPr>
      <w:rFonts w:ascii="Arial Narrow" w:hAnsi="Arial Narrow"/>
      <w:smallCaps/>
    </w:rPr>
  </w:style>
  <w:style w:type="character" w:customStyle="1" w:styleId="Buttons">
    <w:name w:val="Buttons"/>
    <w:basedOn w:val="DefaultParagraphFont"/>
    <w:rsid w:val="007C6299"/>
    <w:rPr>
      <w:b/>
    </w:rPr>
  </w:style>
  <w:style w:type="character" w:customStyle="1" w:styleId="Underlined">
    <w:name w:val="Underlined"/>
    <w:basedOn w:val="DefaultParagraphFont"/>
    <w:rsid w:val="007C6299"/>
    <w:rPr>
      <w:u w:val="single"/>
    </w:rPr>
  </w:style>
  <w:style w:type="paragraph" w:customStyle="1" w:styleId="TableBodyTextRight">
    <w:name w:val="Table Body Text Right"/>
    <w:basedOn w:val="TableBodyText"/>
    <w:rsid w:val="007C6299"/>
    <w:pPr>
      <w:widowControl w:val="0"/>
      <w:autoSpaceDE w:val="0"/>
      <w:autoSpaceDN w:val="0"/>
      <w:adjustRightInd w:val="0"/>
      <w:jc w:val="right"/>
    </w:pPr>
    <w:rPr>
      <w:rFonts w:cs="Arial"/>
      <w:szCs w:val="18"/>
    </w:rPr>
  </w:style>
  <w:style w:type="paragraph" w:customStyle="1" w:styleId="CopyrightText">
    <w:name w:val="Copyright Text"/>
    <w:basedOn w:val="BodyText"/>
    <w:rsid w:val="007C6299"/>
    <w:rPr>
      <w:sz w:val="18"/>
    </w:rPr>
  </w:style>
  <w:style w:type="paragraph" w:customStyle="1" w:styleId="BodySmallRight">
    <w:name w:val="Body Small Right"/>
    <w:basedOn w:val="BodyTextRight"/>
    <w:rsid w:val="007C6299"/>
    <w:rPr>
      <w:sz w:val="18"/>
      <w:szCs w:val="18"/>
    </w:rPr>
  </w:style>
  <w:style w:type="paragraph" w:customStyle="1" w:styleId="MarginEdition">
    <w:name w:val="Margin Edition"/>
    <w:basedOn w:val="MarginNote"/>
    <w:rsid w:val="007C6299"/>
    <w:pPr>
      <w:spacing w:before="0" w:after="0"/>
    </w:pPr>
    <w:rPr>
      <w:rFonts w:ascii="Times New Roman" w:hAnsi="Times New Roman"/>
      <w:color w:val="999999"/>
    </w:rPr>
  </w:style>
  <w:style w:type="paragraph" w:customStyle="1" w:styleId="Spacer">
    <w:name w:val="Spacer"/>
    <w:basedOn w:val="Normal"/>
    <w:rsid w:val="007C6299"/>
    <w:rPr>
      <w:sz w:val="2"/>
      <w:szCs w:val="2"/>
    </w:rPr>
  </w:style>
  <w:style w:type="character" w:customStyle="1" w:styleId="Small">
    <w:name w:val="Small"/>
    <w:basedOn w:val="DefaultParagraphFont"/>
    <w:rsid w:val="007C6299"/>
    <w:rPr>
      <w:sz w:val="16"/>
    </w:rPr>
  </w:style>
  <w:style w:type="paragraph" w:customStyle="1" w:styleId="WideTable">
    <w:name w:val="Wide Table"/>
    <w:basedOn w:val="Normal"/>
    <w:rsid w:val="007C6299"/>
    <w:pPr>
      <w:ind w:left="-1418"/>
    </w:pPr>
    <w:rPr>
      <w:sz w:val="2"/>
      <w:szCs w:val="2"/>
    </w:rPr>
  </w:style>
  <w:style w:type="character" w:styleId="PageNumber">
    <w:name w:val="page number"/>
    <w:basedOn w:val="DefaultParagraphFont"/>
    <w:rsid w:val="007C6299"/>
  </w:style>
  <w:style w:type="paragraph" w:styleId="Quote">
    <w:name w:val="Quote"/>
    <w:basedOn w:val="Heading1"/>
    <w:link w:val="QuoteChar"/>
    <w:qFormat/>
    <w:rsid w:val="007C6299"/>
    <w:rPr>
      <w:b w:val="0"/>
      <w:sz w:val="72"/>
      <w:szCs w:val="72"/>
      <w:lang w:val="en-NZ"/>
    </w:rPr>
  </w:style>
  <w:style w:type="character" w:customStyle="1" w:styleId="QuoteChar">
    <w:name w:val="Quote Char"/>
    <w:basedOn w:val="DefaultParagraphFont"/>
    <w:link w:val="Quote"/>
    <w:rsid w:val="007C62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6299"/>
    <w:pPr>
      <w:pageBreakBefore/>
    </w:pPr>
  </w:style>
  <w:style w:type="paragraph" w:customStyle="1" w:styleId="Border">
    <w:name w:val="Border"/>
    <w:basedOn w:val="Normal"/>
    <w:qFormat/>
    <w:rsid w:val="007C62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6299"/>
    <w:rPr>
      <w:b/>
      <w:bCs/>
      <w:i/>
      <w:iCs/>
      <w:color w:val="auto"/>
    </w:rPr>
  </w:style>
  <w:style w:type="paragraph" w:styleId="IntenseQuote">
    <w:name w:val="Intense Quote"/>
    <w:basedOn w:val="Normal"/>
    <w:next w:val="Normal"/>
    <w:link w:val="IntenseQuoteChar"/>
    <w:uiPriority w:val="30"/>
    <w:qFormat/>
    <w:rsid w:val="007C62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62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6299"/>
    <w:rPr>
      <w:smallCaps/>
      <w:color w:val="auto"/>
      <w:u w:val="single"/>
    </w:rPr>
  </w:style>
  <w:style w:type="character" w:styleId="IntenseReference">
    <w:name w:val="Intense Reference"/>
    <w:basedOn w:val="DefaultParagraphFont"/>
    <w:uiPriority w:val="32"/>
    <w:qFormat/>
    <w:rsid w:val="007C6299"/>
    <w:rPr>
      <w:b/>
      <w:bCs/>
      <w:smallCaps/>
      <w:color w:val="auto"/>
      <w:spacing w:val="5"/>
      <w:u w:val="single"/>
    </w:rPr>
  </w:style>
  <w:style w:type="paragraph" w:customStyle="1" w:styleId="2ColumnHeading">
    <w:name w:val="2Column Heading"/>
    <w:basedOn w:val="BodyText"/>
    <w:qFormat/>
    <w:rsid w:val="007C6299"/>
    <w:pPr>
      <w:spacing w:after="60"/>
      <w:ind w:left="-2268"/>
    </w:pPr>
    <w:rPr>
      <w:b/>
    </w:rPr>
  </w:style>
  <w:style w:type="paragraph" w:customStyle="1" w:styleId="Heading1TOC">
    <w:name w:val="Heading1 TOC"/>
    <w:basedOn w:val="Normal"/>
    <w:qFormat/>
    <w:rsid w:val="007C6299"/>
    <w:pPr>
      <w:spacing w:before="240" w:after="120"/>
    </w:pPr>
    <w:rPr>
      <w:rFonts w:ascii="Times New Roman" w:hAnsi="Times New Roman"/>
      <w:b/>
      <w:sz w:val="32"/>
    </w:rPr>
  </w:style>
  <w:style w:type="paragraph" w:customStyle="1" w:styleId="Heading2TOC">
    <w:name w:val="Heading2 TOC"/>
    <w:basedOn w:val="Normal"/>
    <w:qFormat/>
    <w:rsid w:val="007C6299"/>
    <w:pPr>
      <w:spacing w:before="240" w:after="60"/>
    </w:pPr>
    <w:rPr>
      <w:rFonts w:ascii="Times New Roman" w:hAnsi="Times New Roman"/>
      <w:b/>
      <w:sz w:val="28"/>
    </w:rPr>
  </w:style>
  <w:style w:type="character" w:customStyle="1" w:styleId="Underline">
    <w:name w:val="Underline"/>
    <w:basedOn w:val="DefaultParagraphFont"/>
    <w:qFormat/>
    <w:rsid w:val="007C6299"/>
    <w:rPr>
      <w:u w:val="single"/>
    </w:rPr>
  </w:style>
  <w:style w:type="character" w:customStyle="1" w:styleId="BoldandItalics">
    <w:name w:val="Bold and Italics"/>
    <w:qFormat/>
    <w:rsid w:val="007C6299"/>
    <w:rPr>
      <w:b/>
      <w:i/>
      <w:u w:val="none"/>
    </w:rPr>
  </w:style>
  <w:style w:type="paragraph" w:styleId="BalloonText">
    <w:name w:val="Balloon Text"/>
    <w:basedOn w:val="Normal"/>
    <w:link w:val="BalloonTextChar"/>
    <w:rsid w:val="007C6299"/>
    <w:rPr>
      <w:rFonts w:ascii="Tahoma" w:hAnsi="Tahoma" w:cs="Tahoma"/>
      <w:sz w:val="16"/>
      <w:szCs w:val="16"/>
    </w:rPr>
  </w:style>
  <w:style w:type="character" w:customStyle="1" w:styleId="BalloonTextChar">
    <w:name w:val="Balloon Text Char"/>
    <w:basedOn w:val="DefaultParagraphFont"/>
    <w:link w:val="BalloonText"/>
    <w:rsid w:val="007C62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62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62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6299"/>
    <w:rPr>
      <w:b/>
      <w:color w:val="660033"/>
      <w:spacing w:val="0"/>
    </w:rPr>
  </w:style>
  <w:style w:type="paragraph" w:customStyle="1" w:styleId="Nameditemlist">
    <w:name w:val="Named item list"/>
    <w:basedOn w:val="BodyText"/>
    <w:qFormat/>
    <w:rsid w:val="007C6299"/>
    <w:pPr>
      <w:tabs>
        <w:tab w:val="left" w:pos="2835"/>
      </w:tabs>
      <w:ind w:left="2835" w:hanging="2835"/>
    </w:pPr>
  </w:style>
  <w:style w:type="paragraph" w:customStyle="1" w:styleId="BodyTextnopadding">
    <w:name w:val="Body Text no padding"/>
    <w:basedOn w:val="BodyText"/>
    <w:qFormat/>
    <w:rsid w:val="007C6299"/>
    <w:pPr>
      <w:spacing w:before="0" w:after="0"/>
    </w:pPr>
  </w:style>
  <w:style w:type="paragraph" w:customStyle="1" w:styleId="BodyTextBold">
    <w:name w:val="Body Text Bold"/>
    <w:basedOn w:val="BodyText"/>
    <w:qFormat/>
    <w:rsid w:val="007C6299"/>
    <w:rPr>
      <w:b/>
    </w:rPr>
  </w:style>
  <w:style w:type="character" w:styleId="Hyperlink">
    <w:name w:val="Hyperlink"/>
    <w:basedOn w:val="DefaultParagraphFont"/>
    <w:uiPriority w:val="99"/>
    <w:unhideWhenUsed/>
    <w:rsid w:val="00D451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479</Words>
  <Characters>3274</Characters>
  <Application>Microsoft Office Word</Application>
  <DocSecurity>0</DocSecurity>
  <Lines>148</Lines>
  <Paragraphs>81</Paragraphs>
  <ScaleCrop>false</ScaleCrop>
  <Company>Author-it Software Corporation Ltd.</Company>
  <LinksUpToDate>false</LinksUpToDate>
  <CharactersWithSpaces>3672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MEA130 Manage deployed/detached aviation maintenance activities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2019-09-30T08:35:00Z</dcterms:created>
  <dcterms:modified xsi:type="dcterms:W3CDTF">2019-09-30T08:35:00Z</dcterms:modified>
</cp:coreProperties>
</file>