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CE0" w:rsidP="00E22CE0">
      <w:pPr>
        <w:pStyle w:val="Title"/>
      </w:pPr>
      <w:r>
        <w:fldChar w:fldCharType="begin"/>
      </w:r>
      <w:r>
        <w:instrText xml:space="preserve"> TITLE   \* MERGEFORMAT </w:instrText>
      </w:r>
      <w:r>
        <w:fldChar w:fldCharType="separate"/>
      </w:r>
      <w:r>
        <w:t>MEA130 Manage deployed/detached aviation maintenance activities</w:t>
      </w:r>
      <w:r>
        <w:fldChar w:fldCharType="end"/>
      </w:r>
    </w:p>
    <w:p w:rsidR="00E22CE0" w:rsidP="00E22CE0">
      <w:pPr>
        <w:pStyle w:val="Version"/>
        <w:sectPr w:rsidSect="00F25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5241" w:rsidP="00F25241">
      <w:pPr>
        <w:pStyle w:val="SuperHeading"/>
      </w:pPr>
      <w:r w:rsidRPr="00F25241">
        <w:t>MEA130 Manage deployed/detached aviation maintenance activities</w:t>
      </w:r>
    </w:p>
    <w:p w:rsidR="00000000" w:rsidRPr="00F25241" w:rsidP="00F25241">
      <w:pPr>
        <w:pStyle w:val="Heading1"/>
      </w:pPr>
      <w:bookmarkStart w:id="1" w:name="O_975123"/>
      <w:bookmarkEnd w:id="1"/>
      <w:r w:rsidRPr="00F25241">
        <w:t>Modification History</w:t>
      </w:r>
    </w:p>
    <w:p w:rsidR="00000000" w:rsidRPr="00F25241" w:rsidP="00E22CE0">
      <w:pPr>
        <w:pStyle w:val="BodyText"/>
      </w:pPr>
      <w:r w:rsidRPr="00F25241">
        <w:t>Release 2. Equivalent to MEA130 Manage deployed/detached aviation maintenance activities. Updated to meet training package policy requirements.</w:t>
      </w:r>
    </w:p>
    <w:p w:rsidR="00000000" w:rsidRPr="00F25241" w:rsidP="00F25241">
      <w:pPr>
        <w:pStyle w:val="Heading1"/>
      </w:pPr>
      <w:bookmarkStart w:id="2" w:name="O_975122"/>
      <w:bookmarkEnd w:id="2"/>
      <w:r w:rsidRPr="00F25241">
        <w:t>Application</w:t>
      </w:r>
    </w:p>
    <w:p w:rsidR="00000000" w:rsidRPr="00F25241" w:rsidP="00E22CE0">
      <w:pPr>
        <w:pStyle w:val="BodyText"/>
      </w:pPr>
      <w:r w:rsidRPr="00F25241">
        <w:t xml:space="preserve">This unit of competency describes the skills and knowledge required to plan deployed aircraft maintenance, provide support to deployed maintenance personnel, and monitor and evaluate their activities within the Australian Defence Force </w:t>
      </w:r>
      <w:r w:rsidRPr="00F25241">
        <w:t>(ADF) airworthiness jurisdiction. Work may be performed individually or as part of a team.</w:t>
      </w:r>
    </w:p>
    <w:p w:rsidR="00000000" w:rsidRPr="00F25241" w:rsidP="00E22CE0">
      <w:pPr>
        <w:pStyle w:val="BodyText"/>
      </w:pPr>
      <w:r w:rsidRPr="00F25241">
        <w:t>The unit applies to deployment and detachment activities at away from home base of aircraft that are to be supported by a deployed maintenance team for scheduled and</w:t>
      </w:r>
      <w:r w:rsidRPr="00F25241">
        <w:t xml:space="preserve"> unscheduled maintenance. The work may be undertaken in Australia or overseas in military airfields, civilian airfields, and unprepared areas of operations.</w:t>
      </w:r>
    </w:p>
    <w:p w:rsidR="00000000" w:rsidRPr="00F25241" w:rsidP="00E22CE0">
      <w:pPr>
        <w:pStyle w:val="BodyText"/>
      </w:pPr>
      <w:r w:rsidRPr="00F25241">
        <w:t>This unit forms part of the Civil Aviation Safety Authority (CASA) requirement for maintenance cert</w:t>
      </w:r>
      <w:r w:rsidRPr="00F25241">
        <w:t>ification licences under Civil Aviation Safety Regulation (CASR) Part 66. Where a CASA licensing outcome is sought, users must refer to the licensing provisions in the MEA Aeroskills Companion Volume Implementation Guide.</w:t>
      </w:r>
    </w:p>
    <w:p w:rsidR="00000000" w:rsidRPr="00F25241" w:rsidP="00F25241">
      <w:pPr>
        <w:pStyle w:val="Heading1"/>
      </w:pPr>
      <w:bookmarkStart w:id="3" w:name="O_975121"/>
      <w:bookmarkEnd w:id="3"/>
      <w:r w:rsidRPr="00F25241">
        <w:t>Pre-requisite Uni</w:t>
      </w:r>
      <w:r w:rsidRPr="00F25241">
        <w:t>t</w:t>
      </w:r>
    </w:p>
    <w:p w:rsidR="00000000" w:rsidRPr="00F25241" w:rsidP="00E22CE0">
      <w:pPr>
        <w:pStyle w:val="BodyText"/>
      </w:pPr>
      <w:r w:rsidRPr="00F25241">
        <w:t>Nil.</w:t>
      </w:r>
    </w:p>
    <w:p w:rsidR="00000000" w:rsidRPr="00F25241" w:rsidP="00F25241">
      <w:pPr>
        <w:pStyle w:val="Heading1"/>
      </w:pPr>
      <w:bookmarkStart w:id="4" w:name="O_975120"/>
      <w:bookmarkEnd w:id="4"/>
      <w:r w:rsidRPr="00F25241">
        <w:t>Competency Field</w:t>
      </w:r>
    </w:p>
    <w:p w:rsidR="00000000" w:rsidRPr="00F25241" w:rsidP="00E22CE0">
      <w:pPr>
        <w:pStyle w:val="BodyText"/>
      </w:pPr>
      <w:r w:rsidRPr="00F25241">
        <w:t>Aviation maintenance management</w:t>
      </w:r>
    </w:p>
    <w:p w:rsidR="00000000" w:rsidRPr="00F25241" w:rsidP="00F25241">
      <w:pPr>
        <w:pStyle w:val="Heading1"/>
      </w:pPr>
      <w:bookmarkStart w:id="5" w:name="O_975118"/>
      <w:bookmarkEnd w:id="5"/>
      <w:r w:rsidRPr="00F25241">
        <w:t>Elements and Performance Criteria</w:t>
      </w:r>
    </w:p>
    <w:tbl>
      <w:tblPr>
        <w:tblW w:w="0" w:type="auto"/>
        <w:tblLayout w:type="fixed"/>
        <w:tblCellMar>
          <w:left w:w="62" w:type="dxa"/>
          <w:right w:w="62" w:type="dxa"/>
        </w:tblCellMar>
        <w:tblLook w:val="0000"/>
      </w:tblPr>
      <w:tblGrid>
        <w:gridCol w:w="372"/>
        <w:gridCol w:w="2653"/>
        <w:gridCol w:w="495"/>
        <w:gridCol w:w="5612"/>
      </w:tblGrid>
      <w:tr w:rsidTr="00F25241">
        <w:tblPrEx>
          <w:tblW w:w="0" w:type="auto"/>
          <w:tblLayout w:type="fixed"/>
          <w:tblCellMar>
            <w:left w:w="62" w:type="dxa"/>
            <w:right w:w="62" w:type="dxa"/>
          </w:tblCellMar>
          <w:tblLook w:val="0000"/>
        </w:tblPrEx>
        <w:trPr>
          <w:tblHeader/>
        </w:trPr>
        <w:tc>
          <w:tcPr>
            <w:tcW w:w="3025" w:type="dxa"/>
            <w:gridSpan w:val="2"/>
            <w:tcBorders>
              <w:top w:val="nil"/>
              <w:left w:val="nil"/>
              <w:bottom w:val="nil"/>
              <w:right w:val="nil"/>
            </w:tcBorders>
            <w:tcMar>
              <w:top w:w="0" w:type="dxa"/>
              <w:left w:w="62" w:type="dxa"/>
              <w:bottom w:w="0" w:type="dxa"/>
              <w:right w:w="62" w:type="dxa"/>
            </w:tcMar>
          </w:tcPr>
          <w:p w:rsidR="00000000" w:rsidRPr="00F25241" w:rsidP="00F25241">
            <w:pPr>
              <w:pStyle w:val="BodyText"/>
            </w:pPr>
            <w:r w:rsidRPr="00F25241">
              <w:rPr>
                <w:rStyle w:val="SpecialBold"/>
              </w:rPr>
              <w:t>ELEMENTS</w:t>
            </w:r>
          </w:p>
        </w:tc>
        <w:tc>
          <w:tcPr>
            <w:tcW w:w="6107" w:type="dxa"/>
            <w:gridSpan w:val="2"/>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rPr>
                <w:rStyle w:val="SpecialBold"/>
              </w:rPr>
              <w:t>PERFORMANCE CRITERIA</w:t>
            </w:r>
          </w:p>
        </w:tc>
      </w:tr>
      <w:tr w:rsidTr="00F25241">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Elements describe the essential outcomes.</w:t>
            </w:r>
          </w:p>
        </w:tc>
        <w:tc>
          <w:tcPr>
            <w:tcW w:w="6107" w:type="dxa"/>
            <w:gridSpan w:val="2"/>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Performance criteria describe the performance needed to demonstrate achievement of the element.</w:t>
            </w:r>
          </w:p>
        </w:tc>
      </w:tr>
      <w:tr w:rsidTr="00F25241">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w:t>
            </w:r>
          </w:p>
        </w:tc>
        <w:tc>
          <w:tcPr>
            <w:tcW w:w="2653"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Plan aircraft detachment maintenance activities</w:t>
            </w: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1.1</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Determine deployment/detachment objectives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1.2</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Identify resource requirements, and obtain and allocate resources in line with identified objectives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1.3</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Validate maintenance personnel qualifications and authorisations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1.4</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Establish liaison with detachment locality authorities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1.5</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Schedule detachment activities</w:t>
            </w:r>
          </w:p>
        </w:tc>
      </w:tr>
      <w:tr w:rsidTr="00F25241">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2.</w:t>
            </w:r>
          </w:p>
        </w:tc>
        <w:tc>
          <w:tcPr>
            <w:tcW w:w="2653"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Prepare maintenance plan</w:t>
            </w: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2.1</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Incorporate short and long-term goals into maintenance plan in line with flight/squadron objectives and priorities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2.2</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Check maintenance plan to ensure it conforms to airworthiness regulations, and ADF policies and procedures; and that it reflects available resources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2.3</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Develop realistic and relevant work objectives</w:t>
            </w:r>
          </w:p>
        </w:tc>
      </w:tr>
      <w:tr w:rsidTr="00F25241">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3.</w:t>
            </w:r>
          </w:p>
        </w:tc>
        <w:tc>
          <w:tcPr>
            <w:tcW w:w="2653"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Detach aircraft</w:t>
            </w: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3.1</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Perform pre-detachment inspec</w:t>
            </w:r>
            <w:r w:rsidRPr="00F25241">
              <w:t>tions and report deficiencies according to ADF policy and procedures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3.2</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Brief designated personnel</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3.3</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Detach aircraft and equipment</w:t>
            </w:r>
          </w:p>
        </w:tc>
      </w:tr>
      <w:tr w:rsidTr="00F25241">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4.</w:t>
            </w:r>
          </w:p>
        </w:tc>
        <w:tc>
          <w:tcPr>
            <w:tcW w:w="2653"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Provide technical airworthiness/engineering advice</w:t>
            </w: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4.1</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Submit maintenance interval extension requests as required and in line with organisational policy and procedures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4.2</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Authorise carried forward unserviceabilities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4.3</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Provide technical advice to higher authorities relating to maintenance and to design of modifications and repairs to aircraft structure/systems</w:t>
            </w:r>
          </w:p>
        </w:tc>
      </w:tr>
      <w:tr w:rsidTr="00F25241">
        <w:tblPrEx>
          <w:tblW w:w="0" w:type="auto"/>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5.</w:t>
            </w:r>
          </w:p>
        </w:tc>
        <w:tc>
          <w:tcPr>
            <w:tcW w:w="2653" w:type="dxa"/>
            <w:vMerge w:val="restart"/>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Monitor and evaluate maintenance activities</w:t>
            </w: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5.1</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Assess maintenance outcomes against maintenance plan goals a</w:t>
            </w:r>
            <w:r w:rsidRPr="00F25241">
              <w:t>nd objectives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5.2</w:t>
            </w:r>
          </w:p>
        </w:tc>
        <w:tc>
          <w:tcPr>
            <w:tcW w:w="5612"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Identify and analyse deviations and problems and initiate required responses</w:t>
            </w:r>
          </w:p>
        </w:tc>
      </w:tr>
      <w:tr w:rsidTr="00F25241">
        <w:tblPrEx>
          <w:tblW w:w="0" w:type="auto"/>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5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5" w:type="dxa"/>
            <w:tcBorders>
              <w:top w:val="nil"/>
              <w:left w:val="nil"/>
              <w:bottom w:val="nil"/>
              <w:right w:val="nil"/>
            </w:tcBorders>
            <w:tcMar>
              <w:top w:w="0" w:type="dxa"/>
              <w:left w:w="62" w:type="dxa"/>
              <w:bottom w:w="0" w:type="dxa"/>
              <w:right w:w="62" w:type="dxa"/>
            </w:tcMar>
          </w:tcPr>
          <w:p w:rsidR="00000000" w:rsidP="00F25241">
            <w:pPr>
              <w:pStyle w:val="BodyText"/>
              <w:rPr>
                <w:lang w:val="en-NZ"/>
              </w:rPr>
            </w:pPr>
            <w:r w:rsidRPr="00F25241">
              <w:t>5.3</w:t>
            </w:r>
          </w:p>
        </w:tc>
        <w:tc>
          <w:tcPr>
            <w:tcW w:w="5612" w:type="dxa"/>
            <w:tcBorders>
              <w:top w:val="nil"/>
              <w:left w:val="nil"/>
              <w:bottom w:val="nil"/>
              <w:right w:val="nil"/>
            </w:tcBorders>
            <w:tcMar>
              <w:top w:w="0" w:type="dxa"/>
              <w:left w:w="62" w:type="dxa"/>
              <w:bottom w:w="0" w:type="dxa"/>
              <w:right w:w="62" w:type="dxa"/>
            </w:tcMar>
          </w:tcPr>
          <w:p w:rsidR="00000000" w:rsidRPr="00F25241" w:rsidP="00F25241">
            <w:pPr>
              <w:pStyle w:val="BodyText"/>
            </w:pPr>
            <w:r w:rsidRPr="00F25241">
              <w:t>Record and report maintenance outcomes according to ADF policy and procedures</w:t>
            </w:r>
          </w:p>
        </w:tc>
      </w:tr>
    </w:tbl>
    <w:p w:rsidR="00000000" w:rsidRPr="00F25241" w:rsidP="00F25241">
      <w:pPr>
        <w:pStyle w:val="BodyText"/>
      </w:pPr>
    </w:p>
    <w:p w:rsidR="00000000" w:rsidRPr="00F25241" w:rsidP="00F25241">
      <w:pPr>
        <w:pStyle w:val="AllowPageBreak"/>
      </w:pPr>
    </w:p>
    <w:p w:rsidR="00000000" w:rsidRPr="00F25241" w:rsidP="00F25241">
      <w:pPr>
        <w:pStyle w:val="Heading1"/>
      </w:pPr>
      <w:bookmarkStart w:id="6" w:name="O_975117"/>
      <w:bookmarkEnd w:id="6"/>
      <w:r w:rsidRPr="00F25241">
        <w:t>Foundation Skills</w:t>
      </w:r>
    </w:p>
    <w:p w:rsidR="00000000" w:rsidRPr="00F25241" w:rsidP="00E22CE0">
      <w:pPr>
        <w:pStyle w:val="BodyText"/>
      </w:pPr>
      <w:r w:rsidRPr="00F25241">
        <w:t>Foundation skills essential to performance are explicit in the performance criteria of this unit of competency.</w:t>
      </w:r>
    </w:p>
    <w:p w:rsidR="00000000" w:rsidRPr="00F25241" w:rsidP="00F25241">
      <w:pPr>
        <w:pStyle w:val="Heading1"/>
      </w:pPr>
      <w:bookmarkStart w:id="7" w:name="O_975115"/>
      <w:bookmarkEnd w:id="7"/>
      <w:r w:rsidRPr="00F25241">
        <w:t>Unit Mapping Information</w:t>
      </w:r>
    </w:p>
    <w:p w:rsidR="00000000" w:rsidRPr="00F25241" w:rsidP="00E22CE0">
      <w:pPr>
        <w:pStyle w:val="BodyText"/>
      </w:pPr>
      <w:r w:rsidRPr="00F25241">
        <w:t>Release 2. Equivalent to MEA130 Manage deployed/detached aviation maintenance activities.</w:t>
      </w:r>
    </w:p>
    <w:p w:rsidR="00000000" w:rsidRPr="00F25241" w:rsidP="00F25241">
      <w:pPr>
        <w:pStyle w:val="Heading1"/>
      </w:pPr>
      <w:bookmarkStart w:id="8" w:name="O_975124"/>
      <w:bookmarkEnd w:id="8"/>
      <w:r w:rsidRPr="00F25241">
        <w:t>Links</w:t>
      </w:r>
    </w:p>
    <w:p w:rsidR="00000000" w:rsidRPr="00F25241" w:rsidP="00E22CE0">
      <w:pPr>
        <w:pStyle w:val="BodyText"/>
      </w:pPr>
      <w:r w:rsidRPr="00F252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E2FD4">
        <w:rPr>
          <w:rStyle w:val="Hyperlink"/>
        </w:rPr>
        <w:t>https://vetnet.gov.au/Pages/TrainingDocs.aspx?q=ce216c9c-04d5-4b3b-9bcf-4e81d0950371</w:t>
      </w:r>
      <w:r>
        <w:fldChar w:fldCharType="end"/>
      </w:r>
    </w:p>
    <w:p w:rsidR="00000000" w:rsidRPr="00F25241" w:rsidP="00E22CE0">
      <w:pPr>
        <w:pStyle w:val="BodyText"/>
        <w:sectPr w:rsidSect="00F25241">
          <w:headerReference w:type="default" r:id="rId10"/>
          <w:footerReference w:type="default" r:id="rId11"/>
          <w:pgSz w:w="11908" w:h="16833"/>
          <w:pgMar w:top="1702" w:right="1418" w:bottom="1702" w:left="1418" w:header="992" w:footer="992" w:gutter="0"/>
          <w:cols w:space="720"/>
          <w:noEndnote/>
          <w:docGrid w:linePitch="299"/>
        </w:sectPr>
      </w:pPr>
    </w:p>
    <w:p w:rsidR="00000000" w:rsidRPr="00F25241" w:rsidP="00F25241">
      <w:pPr>
        <w:pStyle w:val="SuperHeading"/>
      </w:pPr>
      <w:r w:rsidRPr="00F25241">
        <w:t>Assessment Requirements for MEA130 Manage deployed/d</w:t>
      </w:r>
      <w:r w:rsidRPr="00F25241">
        <w:t>etached aviation maintenance activities</w:t>
      </w:r>
    </w:p>
    <w:p w:rsidR="00000000" w:rsidRPr="00F25241" w:rsidP="00F25241">
      <w:pPr>
        <w:pStyle w:val="Heading1"/>
      </w:pPr>
      <w:bookmarkStart w:id="9" w:name="O_975113"/>
      <w:bookmarkEnd w:id="9"/>
      <w:r w:rsidRPr="00F25241">
        <w:t>Modification History</w:t>
      </w:r>
    </w:p>
    <w:p w:rsidR="00000000" w:rsidRPr="00F25241" w:rsidP="00E22CE0">
      <w:pPr>
        <w:pStyle w:val="BodyText"/>
      </w:pPr>
      <w:r w:rsidRPr="00F25241">
        <w:t>Release 2. Equivalent to MEA130 Manage deployed/detached aviation maintenance activities. Updated to meet training package policy requirements.</w:t>
      </w:r>
    </w:p>
    <w:p w:rsidR="00000000" w:rsidRPr="00F25241" w:rsidP="00F25241">
      <w:pPr>
        <w:pStyle w:val="Heading1"/>
      </w:pPr>
      <w:bookmarkStart w:id="10" w:name="O_975112"/>
      <w:bookmarkEnd w:id="10"/>
      <w:r w:rsidRPr="00F25241">
        <w:t>Performance Eviden</w:t>
      </w:r>
      <w:r w:rsidRPr="00F25241">
        <w:t>ce</w:t>
      </w:r>
    </w:p>
    <w:p w:rsidR="00000000" w:rsidRPr="00F25241" w:rsidP="00E22CE0">
      <w:pPr>
        <w:pStyle w:val="BodyText"/>
      </w:pPr>
      <w:r w:rsidRPr="00F25241">
        <w:t>There must be evidence the candidate has completed the tasks outlined in the elements and performance criteria of this unit, which must include the ability to:</w:t>
      </w:r>
    </w:p>
    <w:p w:rsidR="00000000" w:rsidRPr="00F25241" w:rsidP="00F25241">
      <w:pPr>
        <w:pStyle w:val="ListBullet"/>
      </w:pPr>
      <w:r w:rsidRPr="00F25241">
        <w:t>manage deployed or detached aviation maintenance of an aircraft within the Australian Defenc</w:t>
      </w:r>
      <w:r w:rsidRPr="00F25241">
        <w:t>e Force (ADF) airworthiness regulatory environment during one scheduled or one unscheduled maintenance; and, during the activity:</w:t>
      </w:r>
    </w:p>
    <w:p w:rsidR="00000000" w:rsidRPr="00F25241" w:rsidP="00F25241">
      <w:pPr>
        <w:pStyle w:val="ListBullet2"/>
      </w:pPr>
      <w:r w:rsidRPr="00F25241">
        <w:t>prepare an aircraft maintenance plan</w:t>
      </w:r>
    </w:p>
    <w:p w:rsidR="00000000" w:rsidRPr="00F25241" w:rsidP="00F25241">
      <w:pPr>
        <w:pStyle w:val="ListBullet2"/>
      </w:pPr>
      <w:r w:rsidRPr="00F25241">
        <w:t>determine resource requirements relating to:</w:t>
      </w:r>
    </w:p>
    <w:p w:rsidR="00000000" w:rsidRPr="00F25241" w:rsidP="00F25241">
      <w:pPr>
        <w:pStyle w:val="ListBullet3"/>
      </w:pPr>
      <w:r w:rsidRPr="00F25241">
        <w:t>personnel</w:t>
      </w:r>
    </w:p>
    <w:p w:rsidR="00000000" w:rsidRPr="00F25241" w:rsidP="00F25241">
      <w:pPr>
        <w:pStyle w:val="ListBullet3"/>
      </w:pPr>
      <w:r w:rsidRPr="00F25241">
        <w:t>spare parts and fly-away kits</w:t>
      </w:r>
    </w:p>
    <w:p w:rsidR="00000000" w:rsidRPr="00F25241" w:rsidP="00F25241">
      <w:pPr>
        <w:pStyle w:val="ListBullet3"/>
      </w:pPr>
      <w:r w:rsidRPr="00F25241">
        <w:t>ground support equipment</w:t>
      </w:r>
    </w:p>
    <w:p w:rsidR="00000000" w:rsidRPr="00F25241" w:rsidP="00F25241">
      <w:pPr>
        <w:pStyle w:val="ListBullet3"/>
      </w:pPr>
      <w:r w:rsidRPr="00F25241">
        <w:t>facilities</w:t>
      </w:r>
    </w:p>
    <w:p w:rsidR="00000000" w:rsidRPr="00F25241" w:rsidP="00F25241">
      <w:pPr>
        <w:pStyle w:val="ListBullet3"/>
      </w:pPr>
      <w:r w:rsidRPr="00F25241">
        <w:t>vehicles</w:t>
      </w:r>
    </w:p>
    <w:p w:rsidR="00000000" w:rsidRPr="00F25241" w:rsidP="00F25241">
      <w:pPr>
        <w:pStyle w:val="ListBullet3"/>
      </w:pPr>
      <w:r w:rsidRPr="00F25241">
        <w:t>finance</w:t>
      </w:r>
    </w:p>
    <w:p w:rsidR="00000000" w:rsidRPr="00F25241" w:rsidP="00F25241">
      <w:pPr>
        <w:pStyle w:val="ListBullet2"/>
      </w:pPr>
      <w:r w:rsidRPr="00F25241">
        <w:t>perform pre-detachment inspections, including:</w:t>
      </w:r>
    </w:p>
    <w:p w:rsidR="00000000" w:rsidRPr="00F25241" w:rsidP="00F25241">
      <w:pPr>
        <w:pStyle w:val="ListBullet3"/>
      </w:pPr>
      <w:r w:rsidRPr="00F25241">
        <w:t>facilities and accommodation</w:t>
      </w:r>
    </w:p>
    <w:p w:rsidR="00000000" w:rsidRPr="00F25241" w:rsidP="00F25241">
      <w:pPr>
        <w:pStyle w:val="ListBullet3"/>
      </w:pPr>
      <w:r w:rsidRPr="00F25241">
        <w:t>fuel</w:t>
      </w:r>
    </w:p>
    <w:p w:rsidR="00000000" w:rsidRPr="00F25241" w:rsidP="00F25241">
      <w:pPr>
        <w:pStyle w:val="ListBullet3"/>
      </w:pPr>
      <w:r w:rsidRPr="00F25241">
        <w:t>technical facilities</w:t>
      </w:r>
    </w:p>
    <w:p w:rsidR="00000000" w:rsidRPr="00F25241" w:rsidP="00F25241">
      <w:pPr>
        <w:pStyle w:val="ListBullet3"/>
      </w:pPr>
      <w:r w:rsidRPr="00F25241">
        <w:t>site survey</w:t>
      </w:r>
    </w:p>
    <w:p w:rsidR="00000000" w:rsidRPr="00F25241" w:rsidP="00F25241">
      <w:pPr>
        <w:pStyle w:val="ListBullet3"/>
      </w:pPr>
      <w:r w:rsidRPr="00F25241">
        <w:t>spare parts</w:t>
      </w:r>
    </w:p>
    <w:p w:rsidR="00000000" w:rsidRPr="00F25241" w:rsidP="00F25241">
      <w:pPr>
        <w:pStyle w:val="ListBullet"/>
      </w:pPr>
      <w:r w:rsidRPr="00F25241">
        <w:t>use required fire-fighting equipment and personal protective equipment (PP</w:t>
      </w:r>
      <w:r w:rsidRPr="00F25241">
        <w:t>E)</w:t>
      </w:r>
    </w:p>
    <w:p w:rsidR="00000000" w:rsidRPr="00F25241" w:rsidP="00F25241">
      <w:pPr>
        <w:pStyle w:val="ListBullet"/>
      </w:pPr>
      <w:r w:rsidRPr="00F25241">
        <w:t>provide technical airworthiness and engineering advice, including to:</w:t>
      </w:r>
    </w:p>
    <w:p w:rsidR="00000000" w:rsidRPr="00F25241" w:rsidP="00F25241">
      <w:pPr>
        <w:pStyle w:val="ListBullet2"/>
      </w:pPr>
      <w:r w:rsidRPr="00F25241">
        <w:t>authorised maintenance organisations</w:t>
      </w:r>
    </w:p>
    <w:p w:rsidR="00000000" w:rsidRPr="00F25241" w:rsidP="00F25241">
      <w:pPr>
        <w:pStyle w:val="ListBullet2"/>
      </w:pPr>
      <w:r w:rsidRPr="00F25241">
        <w:t>authorised engineering organisations</w:t>
      </w:r>
    </w:p>
    <w:p w:rsidR="00000000" w:rsidRPr="00F25241" w:rsidP="00F25241">
      <w:pPr>
        <w:pStyle w:val="ListBullet2"/>
      </w:pPr>
      <w:r w:rsidRPr="00F25241">
        <w:t>Director General Technical Airworthiness</w:t>
      </w:r>
    </w:p>
    <w:p w:rsidR="00000000" w:rsidRPr="00F25241" w:rsidP="00F25241">
      <w:pPr>
        <w:pStyle w:val="ListBullet2"/>
      </w:pPr>
      <w:r w:rsidRPr="00F25241">
        <w:t>senior commanders.</w:t>
      </w:r>
    </w:p>
    <w:p w:rsidR="00000000" w:rsidRPr="00F25241" w:rsidP="00F25241">
      <w:pPr>
        <w:pStyle w:val="BodyText"/>
      </w:pPr>
    </w:p>
    <w:p w:rsidR="00000000" w:rsidRPr="00F25241" w:rsidP="00E22CE0">
      <w:pPr>
        <w:pStyle w:val="BodyText"/>
      </w:pPr>
      <w:r w:rsidRPr="00F25241">
        <w:t>In the course of the above work, the candidate must demonstrate:</w:t>
      </w:r>
    </w:p>
    <w:p w:rsidR="00000000" w:rsidRPr="00F25241" w:rsidP="00F25241">
      <w:pPr>
        <w:pStyle w:val="ListBullet"/>
      </w:pPr>
      <w:r w:rsidRPr="00F25241">
        <w:t>planning, problem-solving, and management skills</w:t>
      </w:r>
    </w:p>
    <w:p w:rsidR="00000000" w:rsidRPr="00F25241" w:rsidP="00F25241">
      <w:pPr>
        <w:pStyle w:val="ListBullet"/>
      </w:pPr>
      <w:r w:rsidRPr="00F25241">
        <w:t>communication and interpersonal skills to the required level.</w:t>
      </w:r>
    </w:p>
    <w:p w:rsidR="00000000" w:rsidRPr="00F25241" w:rsidP="00F25241">
      <w:pPr>
        <w:pStyle w:val="AllowPageBreak"/>
      </w:pPr>
    </w:p>
    <w:p w:rsidR="00000000" w:rsidRPr="00F25241" w:rsidP="00F25241">
      <w:pPr>
        <w:pStyle w:val="Heading1"/>
      </w:pPr>
      <w:bookmarkStart w:id="11" w:name="O_975111"/>
      <w:bookmarkEnd w:id="11"/>
      <w:r w:rsidRPr="00F25241">
        <w:t>Knowledge Evidence</w:t>
      </w:r>
    </w:p>
    <w:p w:rsidR="00000000" w:rsidRPr="00F25241" w:rsidP="00E22CE0">
      <w:pPr>
        <w:pStyle w:val="BodyText"/>
      </w:pPr>
      <w:r w:rsidRPr="00F25241">
        <w:t>There must be evidence the candidate has kn</w:t>
      </w:r>
      <w:r w:rsidRPr="00F25241">
        <w:t>owledge of:</w:t>
      </w:r>
    </w:p>
    <w:p w:rsidR="00000000" w:rsidRPr="00F25241" w:rsidP="00F25241">
      <w:pPr>
        <w:pStyle w:val="ListBullet"/>
      </w:pPr>
      <w:r w:rsidRPr="00F25241">
        <w:t>airworthiness regulations, and ADF policies and procedures, including:</w:t>
      </w:r>
    </w:p>
    <w:p w:rsidR="00000000" w:rsidRPr="00F25241" w:rsidP="00F25241">
      <w:pPr>
        <w:pStyle w:val="ListBullet2"/>
      </w:pPr>
      <w:r w:rsidRPr="00F25241">
        <w:t>aircraft maintenance regulations</w:t>
      </w:r>
    </w:p>
    <w:p w:rsidR="00000000" w:rsidRPr="00F25241" w:rsidP="00F25241">
      <w:pPr>
        <w:pStyle w:val="ListBullet2"/>
      </w:pPr>
      <w:r w:rsidRPr="00F25241">
        <w:t>safety manuals</w:t>
      </w:r>
    </w:p>
    <w:p w:rsidR="00000000" w:rsidRPr="00F25241" w:rsidP="00F25241">
      <w:pPr>
        <w:pStyle w:val="ListBullet2"/>
      </w:pPr>
      <w:r w:rsidRPr="00F25241">
        <w:t>work health and safety (WHS) legislation</w:t>
      </w:r>
    </w:p>
    <w:p w:rsidR="00000000" w:rsidRPr="00F25241" w:rsidP="00F25241">
      <w:pPr>
        <w:pStyle w:val="ListBullet2"/>
      </w:pPr>
      <w:r w:rsidRPr="00F25241">
        <w:t>Defence instructions</w:t>
      </w:r>
    </w:p>
    <w:p w:rsidR="00000000" w:rsidRPr="00F25241" w:rsidP="00F25241">
      <w:pPr>
        <w:pStyle w:val="ListBullet2"/>
      </w:pPr>
      <w:r w:rsidRPr="00F25241">
        <w:t>standing instructions</w:t>
      </w:r>
    </w:p>
    <w:p w:rsidR="00000000" w:rsidRPr="00F25241" w:rsidP="00F25241">
      <w:pPr>
        <w:pStyle w:val="ListBullet2"/>
      </w:pPr>
      <w:r w:rsidRPr="00F25241">
        <w:t>local instructions</w:t>
      </w:r>
    </w:p>
    <w:p w:rsidR="00000000" w:rsidRPr="00F25241" w:rsidP="00F25241">
      <w:pPr>
        <w:pStyle w:val="ListBullet2"/>
      </w:pPr>
      <w:r w:rsidRPr="00F25241">
        <w:t>specific aircraft and equipment maintenance manuals</w:t>
      </w:r>
    </w:p>
    <w:p w:rsidR="00000000" w:rsidRPr="00F25241" w:rsidP="00F25241">
      <w:pPr>
        <w:pStyle w:val="ListBullet2"/>
      </w:pPr>
      <w:r w:rsidRPr="00F25241">
        <w:t>servicing schedules</w:t>
      </w:r>
    </w:p>
    <w:p w:rsidR="00000000" w:rsidRPr="00F25241" w:rsidP="00F25241">
      <w:pPr>
        <w:pStyle w:val="ListBullet"/>
      </w:pPr>
      <w:r w:rsidRPr="00F25241">
        <w:t>modifications and deviations</w:t>
      </w:r>
    </w:p>
    <w:p w:rsidR="00000000" w:rsidRPr="00F25241" w:rsidP="00F25241">
      <w:pPr>
        <w:pStyle w:val="ListBullet"/>
      </w:pPr>
      <w:r w:rsidRPr="00F25241">
        <w:t>organisational policy and procedures, including:</w:t>
      </w:r>
    </w:p>
    <w:p w:rsidR="00000000" w:rsidRPr="00F25241" w:rsidP="00F25241">
      <w:pPr>
        <w:pStyle w:val="ListBullet2"/>
      </w:pPr>
      <w:r w:rsidRPr="00F25241">
        <w:t>protocols for establishing liaison with detachment locality authorities</w:t>
      </w:r>
    </w:p>
    <w:p w:rsidR="00000000" w:rsidRPr="00F25241" w:rsidP="00F25241">
      <w:pPr>
        <w:pStyle w:val="ListBullet2"/>
      </w:pPr>
      <w:r w:rsidRPr="00F25241">
        <w:t>compiling maintenance reports</w:t>
      </w:r>
    </w:p>
    <w:p w:rsidR="00000000" w:rsidRPr="00F25241" w:rsidP="00F25241">
      <w:pPr>
        <w:pStyle w:val="ListBullet2"/>
      </w:pPr>
      <w:r w:rsidRPr="00F25241">
        <w:t>compiling defect and safety reports</w:t>
      </w:r>
    </w:p>
    <w:p w:rsidR="00000000" w:rsidRPr="00F25241" w:rsidP="00F25241">
      <w:pPr>
        <w:pStyle w:val="ListBullet2"/>
      </w:pPr>
      <w:r w:rsidRPr="00F25241">
        <w:t>equity, fraud and ethics requirements set out in organisational code of conduct specific to the work described in the performance evidence</w:t>
      </w:r>
    </w:p>
    <w:p w:rsidR="00000000" w:rsidRPr="00F25241" w:rsidP="00F25241">
      <w:pPr>
        <w:pStyle w:val="ListBullet"/>
      </w:pPr>
      <w:r w:rsidRPr="00F25241">
        <w:t>factors to consider when validating personnel qualifications and authorisations,</w:t>
      </w:r>
      <w:r w:rsidRPr="00F25241">
        <w:t xml:space="preserve"> including:</w:t>
      </w:r>
    </w:p>
    <w:p w:rsidR="00000000" w:rsidRPr="00F25241" w:rsidP="00F25241">
      <w:pPr>
        <w:pStyle w:val="ListBullet2"/>
      </w:pPr>
      <w:r w:rsidRPr="00F25241">
        <w:t>duty statements</w:t>
      </w:r>
    </w:p>
    <w:p w:rsidR="00000000" w:rsidRPr="00F25241" w:rsidP="00F25241">
      <w:pPr>
        <w:pStyle w:val="ListBullet2"/>
      </w:pPr>
      <w:r w:rsidRPr="00F25241">
        <w:t>job descriptions</w:t>
      </w:r>
    </w:p>
    <w:p w:rsidR="00000000" w:rsidRPr="00F25241" w:rsidP="00F25241">
      <w:pPr>
        <w:pStyle w:val="ListBullet2"/>
      </w:pPr>
      <w:r w:rsidRPr="00F25241">
        <w:t>maintenance personnel authorisation workbooks.</w:t>
      </w:r>
    </w:p>
    <w:p w:rsidR="00000000" w:rsidRPr="00F25241" w:rsidP="00F25241">
      <w:pPr>
        <w:pStyle w:val="AllowPageBreak"/>
      </w:pPr>
    </w:p>
    <w:p w:rsidR="00000000" w:rsidRPr="00F25241" w:rsidP="00F25241">
      <w:pPr>
        <w:pStyle w:val="Heading1"/>
      </w:pPr>
      <w:bookmarkStart w:id="12" w:name="O_975110"/>
      <w:bookmarkEnd w:id="12"/>
      <w:r w:rsidRPr="00F25241">
        <w:t>Assessment Conditions</w:t>
      </w:r>
    </w:p>
    <w:p w:rsidR="00000000" w:rsidRPr="00F25241" w:rsidP="00E22CE0">
      <w:pPr>
        <w:pStyle w:val="BodyText"/>
      </w:pPr>
      <w:r w:rsidRPr="00F25241">
        <w:t>The following conditions of assessment represent the requirements of the regulators (ADF and the Civil Aviation Safety Autho</w:t>
      </w:r>
      <w:r w:rsidRPr="00F25241">
        <w:t>rity [CASA]) and maintenance stakeholders, and must be rigorously observed.</w:t>
      </w:r>
    </w:p>
    <w:p w:rsidR="00000000" w:rsidRPr="00F25241" w:rsidP="00E22CE0">
      <w:pPr>
        <w:pStyle w:val="BodyText"/>
      </w:pPr>
      <w:r w:rsidRPr="00F25241">
        <w:t>This unit may be assessed on the job, off the job, or a combination of both. Where assessment occurs off the job, an appropriate simulation must be used where the range of conditio</w:t>
      </w:r>
      <w:r w:rsidRPr="00F25241">
        <w:t xml:space="preserve">ns reflects realistic workplace situations that are encountered in managing deployed/detached aviation maintenance within the ADF airworthiness regulatory environment. </w:t>
      </w:r>
    </w:p>
    <w:p w:rsidR="00000000" w:rsidRPr="00F25241" w:rsidP="00E22CE0">
      <w:pPr>
        <w:pStyle w:val="BodyText"/>
      </w:pPr>
      <w:r w:rsidRPr="00F25241">
        <w:t xml:space="preserve">The candidate must be permitted to refer to relevant workplace procedures, product and </w:t>
      </w:r>
      <w:r w:rsidRPr="00F25241">
        <w:t>manufacturing specifications, codes, standards, manuals, and reference materials.</w:t>
      </w:r>
    </w:p>
    <w:p w:rsidR="00000000" w:rsidRPr="00F25241" w:rsidP="00E22CE0">
      <w:pPr>
        <w:pStyle w:val="BodyText"/>
      </w:pPr>
      <w:r w:rsidRPr="00F25241">
        <w:t>The candidate must have access to:</w:t>
      </w:r>
    </w:p>
    <w:p w:rsidR="00000000" w:rsidRPr="00F25241" w:rsidP="00F25241">
      <w:pPr>
        <w:pStyle w:val="ListBullet"/>
      </w:pPr>
      <w:r w:rsidRPr="00F25241">
        <w:t>tools, equipment, and materials required to demonstrate the performance evidence above</w:t>
      </w:r>
    </w:p>
    <w:p w:rsidR="00000000" w:rsidRPr="00F25241" w:rsidP="00F25241">
      <w:pPr>
        <w:pStyle w:val="ListBullet"/>
      </w:pPr>
      <w:r w:rsidRPr="00F25241">
        <w:t>suitable personnel from detachment locality authorities as required, including:</w:t>
      </w:r>
    </w:p>
    <w:p w:rsidR="00000000" w:rsidRPr="00F25241" w:rsidP="00F25241">
      <w:pPr>
        <w:pStyle w:val="ListBullet2"/>
      </w:pPr>
      <w:r w:rsidRPr="00F25241">
        <w:t>military command</w:t>
      </w:r>
    </w:p>
    <w:p w:rsidR="00000000" w:rsidRPr="00F25241" w:rsidP="00F25241">
      <w:pPr>
        <w:pStyle w:val="ListBullet2"/>
      </w:pPr>
      <w:r w:rsidRPr="00F25241">
        <w:t>location facilities personnel</w:t>
      </w:r>
    </w:p>
    <w:p w:rsidR="00000000" w:rsidRPr="00F25241" w:rsidP="00F25241">
      <w:pPr>
        <w:pStyle w:val="ListBullet2"/>
      </w:pPr>
      <w:r w:rsidRPr="00F25241">
        <w:t>civilian authorities</w:t>
      </w:r>
    </w:p>
    <w:p w:rsidR="00000000" w:rsidRPr="00F25241" w:rsidP="00F25241">
      <w:pPr>
        <w:pStyle w:val="ListBullet2"/>
      </w:pPr>
      <w:r w:rsidRPr="00F25241">
        <w:t>other detached units or organisations.</w:t>
      </w:r>
    </w:p>
    <w:p w:rsidR="00000000" w:rsidRPr="00F25241" w:rsidP="00F25241">
      <w:pPr>
        <w:pStyle w:val="BodyText"/>
      </w:pPr>
    </w:p>
    <w:p w:rsidR="00000000" w:rsidRPr="00F25241" w:rsidP="00E22CE0">
      <w:pPr>
        <w:pStyle w:val="BodyText"/>
      </w:pPr>
      <w:r w:rsidRPr="00F25241">
        <w:t>Candidate capability of providing the required performance and know</w:t>
      </w:r>
      <w:r w:rsidRPr="00F25241">
        <w:t>ledge evidence must be established via the records in the Maintenance Management Competency Log. Competency Log, evidence of capability can be gathered through direct observation, supervisor’s reports, project work, samples and questioning.</w:t>
      </w:r>
    </w:p>
    <w:p w:rsidR="00000000" w:rsidRPr="00F25241" w:rsidP="00E22CE0">
      <w:pPr>
        <w:pStyle w:val="BodyText"/>
      </w:pPr>
      <w:r w:rsidRPr="00F25241">
        <w:t>Assessors of th</w:t>
      </w:r>
      <w:r w:rsidRPr="00F25241">
        <w:t>is unit must satisfy the assessor requirements in applicable vocational education and training legislation, frameworks and/or standards.</w:t>
      </w:r>
    </w:p>
    <w:p w:rsidR="00000000" w:rsidRPr="00F25241" w:rsidP="00E22CE0">
      <w:pPr>
        <w:pStyle w:val="BodyText"/>
      </w:pPr>
      <w:r w:rsidRPr="00F25241">
        <w:t>Where the unit is to be used for CASA licensing purposes the assessor must also meet the criteria specified in the Civi</w:t>
      </w:r>
      <w:r w:rsidRPr="00F25241">
        <w:t>l Aviation Safety Regulation (CASR) Part 147 Manual of Standards.</w:t>
      </w:r>
    </w:p>
    <w:p w:rsidR="00000000" w:rsidRPr="00F25241" w:rsidP="00F25241">
      <w:pPr>
        <w:pStyle w:val="Heading1"/>
      </w:pPr>
      <w:bookmarkStart w:id="13" w:name="O_975125"/>
      <w:bookmarkEnd w:id="13"/>
      <w:r w:rsidRPr="00F25241">
        <w:t>Links</w:t>
      </w:r>
    </w:p>
    <w:p w:rsidR="00000000" w:rsidRPr="00F25241" w:rsidP="00E22CE0">
      <w:pPr>
        <w:pStyle w:val="BodyText"/>
      </w:pPr>
      <w:r w:rsidRPr="00F252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E2FD4">
        <w:rPr>
          <w:rStyle w:val="Hyperlink"/>
        </w:rPr>
        <w:t>https://vetnet.gov.au/Pages/TrainingDocs.aspx?q=ce216c9c-04d5-4b3b-9bcf-4e81d0950371</w:t>
      </w:r>
      <w:r>
        <w:fldChar w:fldCharType="end"/>
      </w:r>
    </w:p>
    <w:p w:rsidR="00000000" w:rsidRPr="00F25241" w:rsidP="00F25241"/>
    <w:sectPr w:rsidSect="00F252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rsidRPr="00E22CE0" w:rsidP="00E22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E0" w:rsidP="00F25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CE0" w:rsidP="00F252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2CE0" w:rsidP="00F252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rsidP="00F25241">
    <w:pPr>
      <w:pStyle w:val="Footer"/>
      <w:framePr w:wrap="around"/>
    </w:pPr>
    <w:r>
      <w:fldChar w:fldCharType="begin"/>
    </w:r>
    <w:r>
      <w:instrText xml:space="preserve"> DOCPROPERTY  Subject  \* MERGEFORMAT </w:instrText>
    </w:r>
    <w:r>
      <w:fldChar w:fldCharType="separate"/>
    </w:r>
    <w:r w:rsidR="00E22CE0">
      <w:t>Approved</w:t>
    </w:r>
    <w:r w:rsidR="00E22CE0">
      <w:fldChar w:fldCharType="end"/>
    </w:r>
    <w:r>
      <w:tab/>
      <w:t xml:space="preserve">Page </w:t>
    </w:r>
    <w:r>
      <w:fldChar w:fldCharType="begin"/>
    </w:r>
    <w:r>
      <w:instrText xml:space="preserve"> PAGE  \* Arabic  \* MERGEFORMAT </w:instrText>
    </w:r>
    <w:r>
      <w:fldChar w:fldCharType="separate"/>
    </w:r>
    <w:r w:rsidR="00E22C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CE0">
      <w:rPr>
        <w:noProof/>
      </w:rPr>
      <w:t>4</w:t>
    </w:r>
    <w:r>
      <w:rPr>
        <w:noProof/>
      </w:rPr>
      <w:fldChar w:fldCharType="end"/>
    </w:r>
  </w:p>
  <w:p w:rsidR="00F25241" w:rsidP="00F25241">
    <w:pPr>
      <w:pStyle w:val="Footer"/>
      <w:framePr w:wrap="around"/>
    </w:pPr>
    <w:r>
      <w:t xml:space="preserve">© Commonwealth of Australia, </w:t>
    </w:r>
    <w:r>
      <w:fldChar w:fldCharType="begin"/>
    </w:r>
    <w:r>
      <w:instrText xml:space="preserve"> DATE  \@ "yyyy"  \* MERGEFORMAT </w:instrText>
    </w:r>
    <w:r>
      <w:fldChar w:fldCharType="separate"/>
    </w:r>
    <w:r w:rsidR="00E22CE0">
      <w:rPr>
        <w:noProof/>
      </w:rPr>
      <w:t>2025</w:t>
    </w:r>
    <w:r>
      <w:fldChar w:fldCharType="end"/>
    </w:r>
    <w:r>
      <w:tab/>
    </w:r>
    <w:r>
      <w:fldChar w:fldCharType="begin"/>
    </w:r>
    <w:r>
      <w:instrText xml:space="preserve"> DOCPROPERTY  Author  \* MERGEFORMAT </w:instrText>
    </w:r>
    <w:r>
      <w:fldChar w:fldCharType="separate"/>
    </w:r>
    <w:r w:rsidR="00E22CE0">
      <w:t>Manufacturing Industry Skills Alliance</w:t>
    </w:r>
    <w:r w:rsidR="00E22CE0">
      <w:fldChar w:fldCharType="end"/>
    </w:r>
  </w:p>
  <w:p w:rsidR="00F25241" w:rsidP="00F25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241" w:rsidRPr="00E22CE0" w:rsidP="00E22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E0" w:rsidRPr="002D2AF8" w:rsidP="00F25241">
    <w:pPr>
      <w:pStyle w:val="Header"/>
      <w:framePr w:wrap="around"/>
    </w:pPr>
    <w:r>
      <w:fldChar w:fldCharType="begin"/>
    </w:r>
    <w:r>
      <w:instrText xml:space="preserve"> TITLE   \* MERGEFORMAT </w:instrText>
    </w:r>
    <w:r>
      <w:fldChar w:fldCharType="separate"/>
    </w:r>
    <w:r>
      <w:t>MEA130 Manage deployed/detached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CE0" w:rsidP="00F252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41" w:rsidRPr="002D2AF8" w:rsidP="00F25241">
    <w:pPr>
      <w:pStyle w:val="Header"/>
      <w:framePr w:wrap="around"/>
    </w:pPr>
    <w:r>
      <w:fldChar w:fldCharType="begin"/>
    </w:r>
    <w:r>
      <w:instrText xml:space="preserve"> TITLE   \* MERGEFORMAT </w:instrText>
    </w:r>
    <w:r>
      <w:fldChar w:fldCharType="separate"/>
    </w:r>
    <w:r w:rsidR="00E22CE0">
      <w:t>MEA130 Manage deployed/detached aviation maintenance activities</w:t>
    </w:r>
    <w:r w:rsidR="00E22CE0">
      <w:fldChar w:fldCharType="end"/>
    </w:r>
    <w:r>
      <w:tab/>
      <w:t xml:space="preserve">Date this document was generated: </w:t>
    </w:r>
    <w:r>
      <w:fldChar w:fldCharType="begin"/>
    </w:r>
    <w:r>
      <w:instrText xml:space="preserve"> CREATEDATE  \@ "d MMMM yyyy"  \* MERGEFORMAT </w:instrText>
    </w:r>
    <w:r>
      <w:fldChar w:fldCharType="separate"/>
    </w:r>
    <w:r w:rsidR="00E22CE0">
      <w:rPr>
        <w:noProof/>
      </w:rPr>
      <w:t>2 March 2025</w:t>
    </w:r>
    <w:r>
      <w:fldChar w:fldCharType="end"/>
    </w:r>
  </w:p>
  <w:p w:rsidR="00F25241" w:rsidP="00F25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02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43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C6E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241"/>
    <w:pPr>
      <w:spacing w:before="360" w:after="60"/>
      <w:outlineLvl w:val="0"/>
    </w:pPr>
    <w:rPr>
      <w:sz w:val="32"/>
    </w:rPr>
  </w:style>
  <w:style w:type="paragraph" w:styleId="Heading2">
    <w:name w:val="heading 2"/>
    <w:basedOn w:val="HeadingBase"/>
    <w:next w:val="BodyText"/>
    <w:link w:val="Heading2Char"/>
    <w:qFormat/>
    <w:rsid w:val="00F25241"/>
    <w:pPr>
      <w:keepLines/>
      <w:spacing w:before="240" w:after="120"/>
      <w:outlineLvl w:val="1"/>
    </w:pPr>
    <w:rPr>
      <w:sz w:val="28"/>
      <w:szCs w:val="40"/>
    </w:rPr>
  </w:style>
  <w:style w:type="paragraph" w:styleId="Heading3">
    <w:name w:val="heading 3"/>
    <w:basedOn w:val="HeadingBase"/>
    <w:next w:val="BodyText"/>
    <w:link w:val="Heading3Char"/>
    <w:qFormat/>
    <w:rsid w:val="00F25241"/>
    <w:pPr>
      <w:spacing w:before="180" w:after="120"/>
      <w:outlineLvl w:val="2"/>
    </w:pPr>
    <w:rPr>
      <w:spacing w:val="-10"/>
      <w:kern w:val="32"/>
    </w:rPr>
  </w:style>
  <w:style w:type="paragraph" w:styleId="Heading4">
    <w:name w:val="heading 4"/>
    <w:basedOn w:val="HeadingBase"/>
    <w:next w:val="BodyText"/>
    <w:link w:val="Heading4Char"/>
    <w:qFormat/>
    <w:rsid w:val="00F25241"/>
    <w:pPr>
      <w:spacing w:before="160" w:after="120"/>
      <w:outlineLvl w:val="3"/>
    </w:pPr>
    <w:rPr>
      <w:sz w:val="22"/>
    </w:rPr>
  </w:style>
  <w:style w:type="paragraph" w:styleId="Heading5">
    <w:name w:val="heading 5"/>
    <w:basedOn w:val="HeadingBase"/>
    <w:next w:val="Normal"/>
    <w:link w:val="Heading5Char"/>
    <w:qFormat/>
    <w:rsid w:val="00F25241"/>
    <w:pPr>
      <w:spacing w:before="80"/>
      <w:outlineLvl w:val="4"/>
    </w:pPr>
    <w:rPr>
      <w:color w:val="918585"/>
      <w:sz w:val="20"/>
    </w:rPr>
  </w:style>
  <w:style w:type="paragraph" w:styleId="Heading6">
    <w:name w:val="heading 6"/>
    <w:basedOn w:val="HeadingBase"/>
    <w:next w:val="Normal"/>
    <w:link w:val="Heading6Char"/>
    <w:qFormat/>
    <w:rsid w:val="00F25241"/>
    <w:pPr>
      <w:spacing w:before="60"/>
      <w:outlineLvl w:val="5"/>
    </w:pPr>
    <w:rPr>
      <w:color w:val="918585"/>
      <w:sz w:val="20"/>
    </w:rPr>
  </w:style>
  <w:style w:type="paragraph" w:styleId="Heading7">
    <w:name w:val="heading 7"/>
    <w:basedOn w:val="Normal"/>
    <w:next w:val="Normal"/>
    <w:link w:val="Heading7Char"/>
    <w:qFormat/>
    <w:rsid w:val="00F25241"/>
    <w:pPr>
      <w:ind w:left="720"/>
      <w:outlineLvl w:val="6"/>
    </w:pPr>
    <w:rPr>
      <w:i/>
    </w:rPr>
  </w:style>
  <w:style w:type="paragraph" w:styleId="Heading8">
    <w:name w:val="heading 8"/>
    <w:basedOn w:val="Normal"/>
    <w:next w:val="Normal"/>
    <w:link w:val="Heading8Char"/>
    <w:qFormat/>
    <w:rsid w:val="00F25241"/>
    <w:pPr>
      <w:ind w:left="720"/>
      <w:outlineLvl w:val="7"/>
    </w:pPr>
    <w:rPr>
      <w:i/>
    </w:rPr>
  </w:style>
  <w:style w:type="paragraph" w:styleId="Heading9">
    <w:name w:val="heading 9"/>
    <w:basedOn w:val="Normal"/>
    <w:next w:val="Normal"/>
    <w:link w:val="Heading9Char"/>
    <w:qFormat/>
    <w:rsid w:val="00F25241"/>
    <w:pPr>
      <w:ind w:left="720"/>
      <w:outlineLvl w:val="8"/>
    </w:pPr>
    <w:rPr>
      <w:i/>
    </w:rPr>
  </w:style>
  <w:style w:type="character" w:default="1" w:styleId="DefaultParagraphFont">
    <w:name w:val="Default Paragraph Font"/>
    <w:uiPriority w:val="1"/>
    <w:unhideWhenUsed/>
    <w:rsid w:val="00F2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241"/>
  </w:style>
  <w:style w:type="character" w:customStyle="1" w:styleId="Heading1Char">
    <w:name w:val="Heading 1 Char"/>
    <w:basedOn w:val="DefaultParagraphFont"/>
    <w:link w:val="Heading1"/>
    <w:rsid w:val="00F25241"/>
    <w:rPr>
      <w:rFonts w:ascii="Times New Roman" w:eastAsia="Times New Roman" w:hAnsi="Times New Roman" w:cs="Times New Roman"/>
      <w:b/>
      <w:sz w:val="32"/>
      <w:szCs w:val="20"/>
      <w:lang w:eastAsia="en-US"/>
    </w:rPr>
  </w:style>
  <w:style w:type="paragraph" w:styleId="BodyText">
    <w:name w:val="Body Text"/>
    <w:basedOn w:val="Normal"/>
    <w:link w:val="BodyTextChar"/>
    <w:rsid w:val="00F25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241"/>
    <w:rPr>
      <w:rFonts w:ascii="Times New Roman" w:eastAsia="Times New Roman" w:hAnsi="Times New Roman" w:cs="Times New Roman"/>
      <w:sz w:val="24"/>
      <w:lang w:eastAsia="en-US"/>
    </w:rPr>
  </w:style>
  <w:style w:type="paragraph" w:styleId="ListBullet">
    <w:name w:val="List Bullet"/>
    <w:basedOn w:val="List"/>
    <w:rsid w:val="00F25241"/>
    <w:pPr>
      <w:numPr>
        <w:numId w:val="13"/>
      </w:numPr>
      <w:tabs>
        <w:tab w:val="clear" w:pos="340"/>
      </w:tabs>
      <w:spacing w:before="40" w:after="40"/>
    </w:pPr>
  </w:style>
  <w:style w:type="character" w:customStyle="1" w:styleId="SpecialBold">
    <w:name w:val="Special Bold"/>
    <w:basedOn w:val="DefaultParagraphFont"/>
    <w:rsid w:val="00F25241"/>
    <w:rPr>
      <w:b/>
      <w:spacing w:val="0"/>
    </w:rPr>
  </w:style>
  <w:style w:type="paragraph" w:styleId="ListBullet2">
    <w:name w:val="List Bullet 2"/>
    <w:basedOn w:val="List2"/>
    <w:rsid w:val="00F25241"/>
    <w:pPr>
      <w:numPr>
        <w:numId w:val="14"/>
      </w:numPr>
      <w:tabs>
        <w:tab w:val="clear" w:pos="680"/>
      </w:tabs>
    </w:pPr>
  </w:style>
  <w:style w:type="paragraph" w:customStyle="1" w:styleId="SuperHeading">
    <w:name w:val="SuperHeading"/>
    <w:basedOn w:val="Normal"/>
    <w:rsid w:val="00F25241"/>
    <w:pPr>
      <w:spacing w:before="240" w:after="120"/>
      <w:outlineLvl w:val="0"/>
    </w:pPr>
    <w:rPr>
      <w:rFonts w:ascii="Times New Roman" w:hAnsi="Times New Roman"/>
      <w:b/>
      <w:sz w:val="32"/>
    </w:rPr>
  </w:style>
  <w:style w:type="paragraph" w:customStyle="1" w:styleId="AllowPageBreak">
    <w:name w:val="AllowPageBreak"/>
    <w:rsid w:val="00F252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5241"/>
    <w:pPr>
      <w:numPr>
        <w:numId w:val="3"/>
      </w:numPr>
      <w:tabs>
        <w:tab w:val="clear" w:pos="1021"/>
      </w:tabs>
      <w:ind w:left="1037" w:hanging="357"/>
    </w:pPr>
  </w:style>
  <w:style w:type="character" w:customStyle="1" w:styleId="Heading2Char">
    <w:name w:val="Heading 2 Char"/>
    <w:basedOn w:val="DefaultParagraphFont"/>
    <w:link w:val="Heading2"/>
    <w:rsid w:val="00F25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241"/>
    <w:rPr>
      <w:rFonts w:ascii="Courier New" w:eastAsia="Times New Roman" w:hAnsi="Courier New" w:cs="Times New Roman"/>
      <w:i/>
      <w:szCs w:val="20"/>
      <w:lang w:eastAsia="en-US"/>
    </w:rPr>
  </w:style>
  <w:style w:type="paragraph" w:customStyle="1" w:styleId="HeadingBase">
    <w:name w:val="Heading Base"/>
    <w:rsid w:val="00F25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241"/>
    <w:pPr>
      <w:tabs>
        <w:tab w:val="right" w:leader="dot" w:pos="9072"/>
      </w:tabs>
      <w:ind w:left="567"/>
    </w:pPr>
    <w:rPr>
      <w:szCs w:val="22"/>
    </w:rPr>
  </w:style>
  <w:style w:type="paragraph" w:customStyle="1" w:styleId="TOCBase">
    <w:name w:val="TOC Base"/>
    <w:rsid w:val="00F25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241"/>
    <w:pPr>
      <w:tabs>
        <w:tab w:val="right" w:leader="dot" w:pos="9072"/>
      </w:tabs>
      <w:spacing w:before="40" w:after="40"/>
      <w:ind w:left="284"/>
    </w:pPr>
    <w:rPr>
      <w:rFonts w:ascii="Times New Roman" w:hAnsi="Times New Roman"/>
    </w:rPr>
  </w:style>
  <w:style w:type="paragraph" w:styleId="TOC1">
    <w:name w:val="toc 1"/>
    <w:basedOn w:val="TOCBase"/>
    <w:next w:val="Normal"/>
    <w:rsid w:val="00F25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241"/>
    <w:rPr>
      <w:rFonts w:ascii="Times New Roman" w:eastAsia="Times New Roman" w:hAnsi="Times New Roman" w:cs="Times New Roman"/>
      <w:sz w:val="16"/>
      <w:lang w:eastAsia="en-US"/>
    </w:rPr>
  </w:style>
  <w:style w:type="paragraph" w:styleId="Title">
    <w:name w:val="Title"/>
    <w:basedOn w:val="HeadingBase"/>
    <w:link w:val="TitleChar"/>
    <w:qFormat/>
    <w:rsid w:val="00F25241"/>
    <w:pPr>
      <w:spacing w:before="5040"/>
      <w:jc w:val="center"/>
    </w:pPr>
    <w:rPr>
      <w:sz w:val="48"/>
      <w:szCs w:val="72"/>
      <w:lang w:val="en-US"/>
    </w:rPr>
  </w:style>
  <w:style w:type="character" w:customStyle="1" w:styleId="TitleChar">
    <w:name w:val="Title Char"/>
    <w:basedOn w:val="DefaultParagraphFont"/>
    <w:link w:val="Title"/>
    <w:rsid w:val="00F25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241"/>
    <w:pPr>
      <w:tabs>
        <w:tab w:val="left" w:pos="3600"/>
        <w:tab w:val="left" w:pos="3958"/>
      </w:tabs>
    </w:pPr>
  </w:style>
  <w:style w:type="paragraph" w:styleId="List">
    <w:name w:val="List"/>
    <w:basedOn w:val="BodyText"/>
    <w:next w:val="BodyText"/>
    <w:rsid w:val="00F25241"/>
    <w:pPr>
      <w:tabs>
        <w:tab w:val="left" w:pos="340"/>
      </w:tabs>
      <w:spacing w:before="60" w:after="60"/>
      <w:ind w:left="340" w:hanging="340"/>
    </w:pPr>
  </w:style>
  <w:style w:type="paragraph" w:customStyle="1" w:styleId="Note">
    <w:name w:val="Note"/>
    <w:basedOn w:val="BodyText"/>
    <w:rsid w:val="00F25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241"/>
    <w:pPr>
      <w:framePr w:wrap="auto" w:hAnchor="text" w:y="6049"/>
    </w:pPr>
    <w:rPr>
      <w:color w:val="000000"/>
      <w:sz w:val="40"/>
    </w:rPr>
  </w:style>
  <w:style w:type="paragraph" w:customStyle="1" w:styleId="TOCTitle">
    <w:name w:val="TOCTitle"/>
    <w:basedOn w:val="Heading1"/>
    <w:rsid w:val="00F25241"/>
    <w:pPr>
      <w:spacing w:after="240"/>
      <w:jc w:val="center"/>
      <w:outlineLvl w:val="9"/>
    </w:pPr>
    <w:rPr>
      <w:caps/>
    </w:rPr>
  </w:style>
  <w:style w:type="paragraph" w:customStyle="1" w:styleId="Version">
    <w:name w:val="Version"/>
    <w:rsid w:val="00F25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241"/>
    <w:pPr>
      <w:keepNext w:val="0"/>
      <w:tabs>
        <w:tab w:val="right" w:pos="4176"/>
      </w:tabs>
      <w:ind w:left="198" w:hanging="198"/>
    </w:pPr>
    <w:rPr>
      <w:rFonts w:ascii="Garamond" w:hAnsi="Garamond"/>
    </w:rPr>
  </w:style>
  <w:style w:type="paragraph" w:styleId="IndexHeading">
    <w:name w:val="index heading"/>
    <w:basedOn w:val="Normal"/>
    <w:next w:val="Index1"/>
    <w:semiHidden/>
    <w:rsid w:val="00F25241"/>
    <w:pPr>
      <w:spacing w:before="120" w:after="120"/>
    </w:pPr>
    <w:rPr>
      <w:rFonts w:ascii="Arial" w:hAnsi="Arial"/>
      <w:b/>
      <w:color w:val="918585"/>
      <w:sz w:val="24"/>
    </w:rPr>
  </w:style>
  <w:style w:type="paragraph" w:styleId="Header">
    <w:name w:val="header"/>
    <w:basedOn w:val="Normal"/>
    <w:link w:val="HeaderChar"/>
    <w:rsid w:val="00F25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241"/>
    <w:rPr>
      <w:rFonts w:ascii="Times New Roman" w:eastAsia="Times New Roman" w:hAnsi="Times New Roman" w:cs="Times New Roman"/>
      <w:sz w:val="16"/>
      <w:szCs w:val="20"/>
      <w:lang w:val="en-GB" w:eastAsia="en-US"/>
    </w:rPr>
  </w:style>
  <w:style w:type="paragraph" w:customStyle="1" w:styleId="Chapter">
    <w:name w:val="Chapter"/>
    <w:basedOn w:val="Normal"/>
    <w:rsid w:val="00F25241"/>
    <w:pPr>
      <w:spacing w:before="240"/>
    </w:pPr>
    <w:rPr>
      <w:rFonts w:ascii="Times New Roman" w:hAnsi="Times New Roman"/>
      <w:smallCaps/>
      <w:spacing w:val="80"/>
      <w:sz w:val="28"/>
    </w:rPr>
  </w:style>
  <w:style w:type="paragraph" w:customStyle="1" w:styleId="InChapter">
    <w:name w:val="InChapter"/>
    <w:basedOn w:val="Heading3"/>
    <w:rsid w:val="00F25241"/>
    <w:pPr>
      <w:spacing w:after="240"/>
      <w:outlineLvl w:val="9"/>
    </w:pPr>
    <w:rPr>
      <w:noProof/>
    </w:rPr>
  </w:style>
  <w:style w:type="paragraph" w:styleId="Index2">
    <w:name w:val="index 2"/>
    <w:basedOn w:val="Normal"/>
    <w:next w:val="Normal"/>
    <w:semiHidden/>
    <w:rsid w:val="00F25241"/>
    <w:pPr>
      <w:tabs>
        <w:tab w:val="right" w:pos="4176"/>
      </w:tabs>
      <w:ind w:left="568" w:hanging="284"/>
    </w:pPr>
    <w:rPr>
      <w:rFonts w:ascii="Garamond" w:hAnsi="Garamond"/>
    </w:rPr>
  </w:style>
  <w:style w:type="paragraph" w:customStyle="1" w:styleId="Byline">
    <w:name w:val="Byline"/>
    <w:rsid w:val="00F25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241"/>
    <w:pPr>
      <w:tabs>
        <w:tab w:val="clear" w:pos="3600"/>
        <w:tab w:val="clear" w:pos="3958"/>
      </w:tabs>
      <w:jc w:val="right"/>
    </w:pPr>
  </w:style>
  <w:style w:type="character" w:styleId="Emphasis">
    <w:name w:val="Emphasis"/>
    <w:basedOn w:val="DefaultParagraphFont"/>
    <w:qFormat/>
    <w:rsid w:val="00F25241"/>
    <w:rPr>
      <w:i/>
    </w:rPr>
  </w:style>
  <w:style w:type="paragraph" w:styleId="Caption">
    <w:name w:val="caption"/>
    <w:basedOn w:val="BodyText"/>
    <w:next w:val="Normal"/>
    <w:qFormat/>
    <w:rsid w:val="00F25241"/>
    <w:pPr>
      <w:framePr w:w="2268" w:hSpace="181" w:vSpace="181" w:wrap="around" w:vAnchor="text" w:hAnchor="page" w:x="1135" w:y="285" w:anchorLock="1"/>
    </w:pPr>
    <w:rPr>
      <w:i/>
    </w:rPr>
  </w:style>
  <w:style w:type="paragraph" w:customStyle="1" w:styleId="MiniTOCTitle">
    <w:name w:val="MiniTOCTitle"/>
    <w:basedOn w:val="Heading4"/>
    <w:rsid w:val="00F25241"/>
    <w:pPr>
      <w:spacing w:before="240"/>
      <w:outlineLvl w:val="9"/>
    </w:pPr>
    <w:rPr>
      <w:noProof/>
      <w:sz w:val="24"/>
    </w:rPr>
  </w:style>
  <w:style w:type="paragraph" w:customStyle="1" w:styleId="MiniTOCItem">
    <w:name w:val="MiniTOCItem"/>
    <w:basedOn w:val="ListBullet"/>
    <w:rsid w:val="00F25241"/>
    <w:pPr>
      <w:numPr>
        <w:numId w:val="0"/>
      </w:numPr>
      <w:tabs>
        <w:tab w:val="right" w:leader="dot" w:pos="6521"/>
      </w:tabs>
      <w:spacing w:before="0" w:after="0"/>
    </w:pPr>
  </w:style>
  <w:style w:type="paragraph" w:customStyle="1" w:styleId="TOFTitle">
    <w:name w:val="TOFTitle"/>
    <w:basedOn w:val="TOCTitle"/>
    <w:rsid w:val="00F25241"/>
  </w:style>
  <w:style w:type="paragraph" w:styleId="TableofFigures">
    <w:name w:val="table of figures"/>
    <w:basedOn w:val="Normal"/>
    <w:next w:val="Normal"/>
    <w:semiHidden/>
    <w:rsid w:val="00F25241"/>
    <w:pPr>
      <w:tabs>
        <w:tab w:val="right" w:leader="dot" w:pos="9072"/>
      </w:tabs>
      <w:ind w:left="970" w:hanging="403"/>
    </w:pPr>
    <w:rPr>
      <w:rFonts w:ascii="Times New Roman" w:hAnsi="Times New Roman"/>
      <w:b/>
    </w:rPr>
  </w:style>
  <w:style w:type="paragraph" w:styleId="ListNumber">
    <w:name w:val="List Number"/>
    <w:basedOn w:val="List"/>
    <w:rsid w:val="00F25241"/>
    <w:pPr>
      <w:numPr>
        <w:numId w:val="16"/>
      </w:numPr>
      <w:tabs>
        <w:tab w:val="clear" w:pos="340"/>
      </w:tabs>
    </w:pPr>
  </w:style>
  <w:style w:type="character" w:customStyle="1" w:styleId="WingdingSymbols">
    <w:name w:val="Wingding Symbols"/>
    <w:rsid w:val="00F25241"/>
    <w:rPr>
      <w:rFonts w:ascii="Wingdings" w:hAnsi="Wingdings"/>
    </w:rPr>
  </w:style>
  <w:style w:type="paragraph" w:customStyle="1" w:styleId="TableHeading">
    <w:name w:val="Table Heading"/>
    <w:basedOn w:val="HeadingBase"/>
    <w:rsid w:val="00F25241"/>
    <w:pPr>
      <w:keepLines/>
      <w:pBdr>
        <w:bottom w:val="single" w:sz="6" w:space="1" w:color="918585"/>
      </w:pBdr>
      <w:spacing w:before="240"/>
    </w:pPr>
  </w:style>
  <w:style w:type="character" w:customStyle="1" w:styleId="HotSpot">
    <w:name w:val="HotSpot"/>
    <w:rsid w:val="00F25241"/>
    <w:rPr>
      <w:color w:val="0033CC"/>
      <w:u w:val="none"/>
    </w:rPr>
  </w:style>
  <w:style w:type="paragraph" w:customStyle="1" w:styleId="BodyTextRight">
    <w:name w:val="Body Text Right"/>
    <w:basedOn w:val="BodyText"/>
    <w:rsid w:val="00F25241"/>
    <w:pPr>
      <w:spacing w:before="0" w:after="0"/>
      <w:jc w:val="right"/>
    </w:pPr>
  </w:style>
  <w:style w:type="paragraph" w:styleId="Index3">
    <w:name w:val="index 3"/>
    <w:basedOn w:val="ListNumber2"/>
    <w:next w:val="Normal"/>
    <w:semiHidden/>
    <w:rsid w:val="00F25241"/>
    <w:pPr>
      <w:numPr>
        <w:numId w:val="0"/>
      </w:numPr>
      <w:tabs>
        <w:tab w:val="right" w:leader="dot" w:pos="4176"/>
      </w:tabs>
    </w:pPr>
  </w:style>
  <w:style w:type="paragraph" w:styleId="ListNumber2">
    <w:name w:val="List Number 2"/>
    <w:basedOn w:val="List2"/>
    <w:rsid w:val="00F25241"/>
    <w:pPr>
      <w:numPr>
        <w:numId w:val="11"/>
      </w:numPr>
      <w:tabs>
        <w:tab w:val="clear" w:pos="1060"/>
      </w:tabs>
    </w:pPr>
  </w:style>
  <w:style w:type="paragraph" w:customStyle="1" w:styleId="MarginNote">
    <w:name w:val="Margin Note"/>
    <w:basedOn w:val="BodyText"/>
    <w:rsid w:val="00F25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241"/>
    <w:rPr>
      <w:sz w:val="32"/>
    </w:rPr>
  </w:style>
  <w:style w:type="paragraph" w:customStyle="1" w:styleId="HeadingProcedure">
    <w:name w:val="Heading Procedure"/>
    <w:basedOn w:val="HeadingBase"/>
    <w:next w:val="Normal"/>
    <w:rsid w:val="00F25241"/>
    <w:pPr>
      <w:tabs>
        <w:tab w:val="left" w:pos="0"/>
      </w:tabs>
      <w:spacing w:before="120" w:after="60"/>
    </w:pPr>
    <w:rPr>
      <w:i/>
      <w:color w:val="918585"/>
      <w:sz w:val="22"/>
    </w:rPr>
  </w:style>
  <w:style w:type="paragraph" w:customStyle="1" w:styleId="TableBodyText">
    <w:name w:val="Table Body Text"/>
    <w:basedOn w:val="BodyText"/>
    <w:rsid w:val="00F25241"/>
    <w:pPr>
      <w:spacing w:before="60" w:after="60"/>
    </w:pPr>
  </w:style>
  <w:style w:type="paragraph" w:styleId="ListContinue">
    <w:name w:val="List Continue"/>
    <w:basedOn w:val="List"/>
    <w:rsid w:val="00F25241"/>
    <w:pPr>
      <w:ind w:firstLine="0"/>
    </w:pPr>
  </w:style>
  <w:style w:type="paragraph" w:customStyle="1" w:styleId="ListNote">
    <w:name w:val="List Note"/>
    <w:basedOn w:val="List"/>
    <w:rsid w:val="00F25241"/>
    <w:pPr>
      <w:pBdr>
        <w:top w:val="single" w:sz="6" w:space="2" w:color="918585"/>
        <w:bottom w:val="single" w:sz="6" w:space="2" w:color="918585"/>
      </w:pBdr>
      <w:tabs>
        <w:tab w:val="left" w:pos="1021"/>
      </w:tabs>
      <w:ind w:firstLine="0"/>
    </w:pPr>
  </w:style>
  <w:style w:type="paragraph" w:customStyle="1" w:styleId="Warning">
    <w:name w:val="Warning"/>
    <w:basedOn w:val="BodyText"/>
    <w:rsid w:val="00F25241"/>
    <w:pPr>
      <w:shd w:val="clear" w:color="auto" w:fill="D9D9D9"/>
      <w:tabs>
        <w:tab w:val="left" w:pos="992"/>
      </w:tabs>
      <w:ind w:left="119" w:right="119"/>
    </w:pPr>
    <w:rPr>
      <w:sz w:val="20"/>
    </w:rPr>
  </w:style>
  <w:style w:type="paragraph" w:customStyle="1" w:styleId="MarginIcons">
    <w:name w:val="Margin Icons"/>
    <w:basedOn w:val="BodyText"/>
    <w:rsid w:val="00F25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241"/>
    <w:rPr>
      <w:rFonts w:ascii="Courier New" w:hAnsi="Courier New"/>
    </w:rPr>
  </w:style>
  <w:style w:type="paragraph" w:customStyle="1" w:styleId="NoteBullet">
    <w:name w:val="Note Bullet"/>
    <w:basedOn w:val="Note"/>
    <w:rsid w:val="00F25241"/>
    <w:pPr>
      <w:tabs>
        <w:tab w:val="clear" w:pos="680"/>
      </w:tabs>
      <w:spacing w:before="60" w:after="60"/>
    </w:pPr>
  </w:style>
  <w:style w:type="paragraph" w:customStyle="1" w:styleId="SubHeading2">
    <w:name w:val="SubHeading2"/>
    <w:basedOn w:val="HeadingBase"/>
    <w:rsid w:val="00F25241"/>
    <w:pPr>
      <w:spacing w:before="240" w:after="60"/>
    </w:pPr>
    <w:rPr>
      <w:sz w:val="20"/>
    </w:rPr>
  </w:style>
  <w:style w:type="paragraph" w:customStyle="1" w:styleId="SubHeading1">
    <w:name w:val="SubHeading1"/>
    <w:basedOn w:val="HeadingBase"/>
    <w:rsid w:val="00F25241"/>
    <w:pPr>
      <w:spacing w:before="240" w:after="60"/>
    </w:pPr>
    <w:rPr>
      <w:color w:val="918585"/>
      <w:sz w:val="22"/>
    </w:rPr>
  </w:style>
  <w:style w:type="paragraph" w:customStyle="1" w:styleId="SideHeading">
    <w:name w:val="Side Heading"/>
    <w:basedOn w:val="HeadingBase"/>
    <w:rsid w:val="00F25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241"/>
    <w:pPr>
      <w:numPr>
        <w:numId w:val="12"/>
      </w:numPr>
    </w:pPr>
  </w:style>
  <w:style w:type="paragraph" w:styleId="PlainText">
    <w:name w:val="Plain Text"/>
    <w:basedOn w:val="Normal"/>
    <w:link w:val="PlainTextChar"/>
    <w:rsid w:val="00F25241"/>
    <w:rPr>
      <w:sz w:val="20"/>
    </w:rPr>
  </w:style>
  <w:style w:type="character" w:customStyle="1" w:styleId="PlainTextChar">
    <w:name w:val="Plain Text Char"/>
    <w:basedOn w:val="DefaultParagraphFont"/>
    <w:link w:val="PlainText"/>
    <w:rsid w:val="00F25241"/>
    <w:rPr>
      <w:rFonts w:ascii="Courier New" w:eastAsia="Times New Roman" w:hAnsi="Courier New" w:cs="Times New Roman"/>
      <w:sz w:val="20"/>
      <w:szCs w:val="20"/>
      <w:lang w:eastAsia="en-US"/>
    </w:rPr>
  </w:style>
  <w:style w:type="character" w:customStyle="1" w:styleId="MenuOption">
    <w:name w:val="Menu Option"/>
    <w:basedOn w:val="DefaultParagraphFont"/>
    <w:rsid w:val="00F25241"/>
    <w:rPr>
      <w:b/>
      <w:smallCaps/>
    </w:rPr>
  </w:style>
  <w:style w:type="paragraph" w:customStyle="1" w:styleId="TableListNumber">
    <w:name w:val="Table List Number"/>
    <w:basedOn w:val="ListNumber"/>
    <w:rsid w:val="00F25241"/>
    <w:pPr>
      <w:numPr>
        <w:numId w:val="0"/>
      </w:numPr>
    </w:pPr>
  </w:style>
  <w:style w:type="paragraph" w:styleId="TOC4">
    <w:name w:val="toc 4"/>
    <w:basedOn w:val="TOCBase"/>
    <w:next w:val="Normal"/>
    <w:semiHidden/>
    <w:rsid w:val="00F25241"/>
    <w:pPr>
      <w:tabs>
        <w:tab w:val="right" w:leader="dot" w:pos="9071"/>
      </w:tabs>
      <w:ind w:left="1701"/>
    </w:pPr>
  </w:style>
  <w:style w:type="paragraph" w:customStyle="1" w:styleId="ListAlpha">
    <w:name w:val="List Alpha"/>
    <w:basedOn w:val="List"/>
    <w:rsid w:val="00F25241"/>
    <w:pPr>
      <w:numPr>
        <w:numId w:val="10"/>
      </w:numPr>
    </w:pPr>
  </w:style>
  <w:style w:type="paragraph" w:customStyle="1" w:styleId="ListAlpha2">
    <w:name w:val="List Alpha 2"/>
    <w:basedOn w:val="List2"/>
    <w:rsid w:val="00F25241"/>
    <w:pPr>
      <w:numPr>
        <w:numId w:val="9"/>
      </w:numPr>
    </w:pPr>
  </w:style>
  <w:style w:type="paragraph" w:styleId="List2">
    <w:name w:val="List 2"/>
    <w:basedOn w:val="BodyText"/>
    <w:rsid w:val="00F25241"/>
    <w:pPr>
      <w:tabs>
        <w:tab w:val="left" w:pos="680"/>
      </w:tabs>
      <w:spacing w:before="60" w:after="60"/>
      <w:ind w:left="680" w:hanging="340"/>
    </w:pPr>
  </w:style>
  <w:style w:type="paragraph" w:styleId="List3">
    <w:name w:val="List 3"/>
    <w:basedOn w:val="BodyText"/>
    <w:rsid w:val="00F25241"/>
    <w:pPr>
      <w:tabs>
        <w:tab w:val="left" w:pos="1021"/>
      </w:tabs>
      <w:spacing w:before="60" w:after="60"/>
      <w:ind w:left="1020" w:hanging="340"/>
    </w:pPr>
  </w:style>
  <w:style w:type="paragraph" w:styleId="List4">
    <w:name w:val="List 4"/>
    <w:basedOn w:val="BodyText"/>
    <w:rsid w:val="00F25241"/>
    <w:pPr>
      <w:tabs>
        <w:tab w:val="left" w:pos="1361"/>
      </w:tabs>
      <w:spacing w:before="60" w:after="60"/>
      <w:ind w:left="1361" w:hanging="340"/>
    </w:pPr>
  </w:style>
  <w:style w:type="paragraph" w:styleId="List5">
    <w:name w:val="List 5"/>
    <w:basedOn w:val="BodyText"/>
    <w:rsid w:val="00F25241"/>
    <w:pPr>
      <w:tabs>
        <w:tab w:val="left" w:pos="1701"/>
      </w:tabs>
      <w:spacing w:before="60" w:after="60"/>
      <w:ind w:left="1701" w:hanging="340"/>
    </w:pPr>
  </w:style>
  <w:style w:type="paragraph" w:styleId="ListBullet4">
    <w:name w:val="List Bullet 4"/>
    <w:basedOn w:val="List4"/>
    <w:rsid w:val="00F25241"/>
    <w:pPr>
      <w:numPr>
        <w:numId w:val="4"/>
      </w:numPr>
      <w:tabs>
        <w:tab w:val="clear" w:pos="1361"/>
      </w:tabs>
    </w:pPr>
  </w:style>
  <w:style w:type="paragraph" w:styleId="ListBullet5">
    <w:name w:val="List Bullet 5"/>
    <w:basedOn w:val="List5"/>
    <w:rsid w:val="00F25241"/>
    <w:pPr>
      <w:numPr>
        <w:numId w:val="5"/>
      </w:numPr>
    </w:pPr>
  </w:style>
  <w:style w:type="paragraph" w:styleId="ListContinue2">
    <w:name w:val="List Continue 2"/>
    <w:basedOn w:val="List2"/>
    <w:rsid w:val="00F25241"/>
    <w:pPr>
      <w:ind w:firstLine="0"/>
    </w:pPr>
  </w:style>
  <w:style w:type="paragraph" w:styleId="ListContinue3">
    <w:name w:val="List Continue 3"/>
    <w:basedOn w:val="List3"/>
    <w:rsid w:val="00F25241"/>
    <w:pPr>
      <w:ind w:left="1021" w:firstLine="0"/>
    </w:pPr>
  </w:style>
  <w:style w:type="paragraph" w:styleId="ListContinue4">
    <w:name w:val="List Continue 4"/>
    <w:basedOn w:val="List4"/>
    <w:rsid w:val="00F25241"/>
    <w:pPr>
      <w:ind w:firstLine="0"/>
    </w:pPr>
  </w:style>
  <w:style w:type="paragraph" w:styleId="ListContinue5">
    <w:name w:val="List Continue 5"/>
    <w:basedOn w:val="List5"/>
    <w:rsid w:val="00F25241"/>
    <w:pPr>
      <w:ind w:firstLine="0"/>
    </w:pPr>
  </w:style>
  <w:style w:type="paragraph" w:styleId="ListNumber3">
    <w:name w:val="List Number 3"/>
    <w:basedOn w:val="List3"/>
    <w:rsid w:val="00F25241"/>
    <w:pPr>
      <w:numPr>
        <w:numId w:val="6"/>
      </w:numPr>
    </w:pPr>
  </w:style>
  <w:style w:type="paragraph" w:styleId="ListNumber4">
    <w:name w:val="List Number 4"/>
    <w:basedOn w:val="List4"/>
    <w:rsid w:val="00F25241"/>
    <w:pPr>
      <w:numPr>
        <w:numId w:val="7"/>
      </w:numPr>
    </w:pPr>
  </w:style>
  <w:style w:type="paragraph" w:styleId="ListNumber5">
    <w:name w:val="List Number 5"/>
    <w:basedOn w:val="List5"/>
    <w:rsid w:val="00F25241"/>
    <w:pPr>
      <w:numPr>
        <w:numId w:val="8"/>
      </w:numPr>
    </w:pPr>
  </w:style>
  <w:style w:type="paragraph" w:styleId="BlockText">
    <w:name w:val="Block Text"/>
    <w:basedOn w:val="Normal"/>
    <w:rsid w:val="00F25241"/>
    <w:pPr>
      <w:spacing w:after="120"/>
      <w:ind w:left="1440" w:right="1440"/>
    </w:pPr>
  </w:style>
  <w:style w:type="character" w:customStyle="1" w:styleId="Subscript">
    <w:name w:val="Subscript"/>
    <w:basedOn w:val="DefaultParagraphFont"/>
    <w:rsid w:val="00F25241"/>
    <w:rPr>
      <w:sz w:val="16"/>
      <w:vertAlign w:val="subscript"/>
    </w:rPr>
  </w:style>
  <w:style w:type="character" w:customStyle="1" w:styleId="Superscript">
    <w:name w:val="Superscript"/>
    <w:basedOn w:val="DefaultParagraphFont"/>
    <w:rsid w:val="00F25241"/>
    <w:rPr>
      <w:sz w:val="16"/>
      <w:vertAlign w:val="superscript"/>
    </w:rPr>
  </w:style>
  <w:style w:type="character" w:customStyle="1" w:styleId="Symbols">
    <w:name w:val="Symbols"/>
    <w:basedOn w:val="DefaultParagraphFont"/>
    <w:rsid w:val="00F25241"/>
    <w:rPr>
      <w:rFonts w:ascii="Symbol" w:hAnsi="Symbol"/>
    </w:rPr>
  </w:style>
  <w:style w:type="character" w:customStyle="1" w:styleId="MenuOptions">
    <w:name w:val="Menu Options"/>
    <w:basedOn w:val="DefaultParagraphFont"/>
    <w:rsid w:val="00F25241"/>
    <w:rPr>
      <w:rFonts w:ascii="Arial Narrow" w:hAnsi="Arial Narrow"/>
      <w:smallCaps/>
    </w:rPr>
  </w:style>
  <w:style w:type="character" w:customStyle="1" w:styleId="Buttons">
    <w:name w:val="Buttons"/>
    <w:basedOn w:val="DefaultParagraphFont"/>
    <w:rsid w:val="00F25241"/>
    <w:rPr>
      <w:b/>
    </w:rPr>
  </w:style>
  <w:style w:type="character" w:customStyle="1" w:styleId="Underlined">
    <w:name w:val="Underlined"/>
    <w:basedOn w:val="DefaultParagraphFont"/>
    <w:rsid w:val="00F25241"/>
    <w:rPr>
      <w:u w:val="single"/>
    </w:rPr>
  </w:style>
  <w:style w:type="paragraph" w:customStyle="1" w:styleId="TableBodyTextRight">
    <w:name w:val="Table Body Text Right"/>
    <w:basedOn w:val="TableBodyText"/>
    <w:rsid w:val="00F25241"/>
    <w:pPr>
      <w:widowControl w:val="0"/>
      <w:autoSpaceDE w:val="0"/>
      <w:autoSpaceDN w:val="0"/>
      <w:adjustRightInd w:val="0"/>
      <w:jc w:val="right"/>
    </w:pPr>
    <w:rPr>
      <w:rFonts w:cs="Arial"/>
      <w:szCs w:val="18"/>
    </w:rPr>
  </w:style>
  <w:style w:type="paragraph" w:customStyle="1" w:styleId="CopyrightText">
    <w:name w:val="Copyright Text"/>
    <w:basedOn w:val="BodyText"/>
    <w:rsid w:val="00F25241"/>
    <w:rPr>
      <w:sz w:val="18"/>
    </w:rPr>
  </w:style>
  <w:style w:type="paragraph" w:customStyle="1" w:styleId="BodySmallRight">
    <w:name w:val="Body Small Right"/>
    <w:basedOn w:val="BodyTextRight"/>
    <w:rsid w:val="00F25241"/>
    <w:rPr>
      <w:sz w:val="18"/>
      <w:szCs w:val="18"/>
    </w:rPr>
  </w:style>
  <w:style w:type="paragraph" w:customStyle="1" w:styleId="MarginEdition">
    <w:name w:val="Margin Edition"/>
    <w:basedOn w:val="MarginNote"/>
    <w:rsid w:val="00F25241"/>
    <w:pPr>
      <w:spacing w:before="0" w:after="0"/>
    </w:pPr>
    <w:rPr>
      <w:rFonts w:ascii="Times New Roman" w:hAnsi="Times New Roman"/>
      <w:color w:val="999999"/>
    </w:rPr>
  </w:style>
  <w:style w:type="paragraph" w:customStyle="1" w:styleId="Spacer">
    <w:name w:val="Spacer"/>
    <w:basedOn w:val="Normal"/>
    <w:rsid w:val="00F25241"/>
    <w:rPr>
      <w:sz w:val="2"/>
      <w:szCs w:val="2"/>
    </w:rPr>
  </w:style>
  <w:style w:type="character" w:customStyle="1" w:styleId="Small">
    <w:name w:val="Small"/>
    <w:basedOn w:val="DefaultParagraphFont"/>
    <w:rsid w:val="00F25241"/>
    <w:rPr>
      <w:sz w:val="16"/>
    </w:rPr>
  </w:style>
  <w:style w:type="paragraph" w:customStyle="1" w:styleId="WideTable">
    <w:name w:val="Wide Table"/>
    <w:basedOn w:val="Normal"/>
    <w:rsid w:val="00F25241"/>
    <w:pPr>
      <w:ind w:left="-1418"/>
    </w:pPr>
    <w:rPr>
      <w:sz w:val="2"/>
      <w:szCs w:val="2"/>
    </w:rPr>
  </w:style>
  <w:style w:type="character" w:styleId="PageNumber">
    <w:name w:val="page number"/>
    <w:basedOn w:val="DefaultParagraphFont"/>
    <w:rsid w:val="00F25241"/>
  </w:style>
  <w:style w:type="paragraph" w:styleId="Quote">
    <w:name w:val="Quote"/>
    <w:basedOn w:val="Heading1"/>
    <w:link w:val="QuoteChar"/>
    <w:qFormat/>
    <w:rsid w:val="00F25241"/>
    <w:rPr>
      <w:b w:val="0"/>
      <w:sz w:val="72"/>
      <w:szCs w:val="72"/>
      <w:lang w:val="en-NZ"/>
    </w:rPr>
  </w:style>
  <w:style w:type="character" w:customStyle="1" w:styleId="QuoteChar">
    <w:name w:val="Quote Char"/>
    <w:basedOn w:val="DefaultParagraphFont"/>
    <w:link w:val="Quote"/>
    <w:rsid w:val="00F25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241"/>
    <w:pPr>
      <w:pageBreakBefore/>
    </w:pPr>
  </w:style>
  <w:style w:type="paragraph" w:customStyle="1" w:styleId="Border">
    <w:name w:val="Border"/>
    <w:basedOn w:val="Normal"/>
    <w:qFormat/>
    <w:rsid w:val="00F25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241"/>
    <w:rPr>
      <w:b/>
      <w:bCs/>
      <w:i/>
      <w:iCs/>
      <w:color w:val="auto"/>
    </w:rPr>
  </w:style>
  <w:style w:type="paragraph" w:styleId="IntenseQuote">
    <w:name w:val="Intense Quote"/>
    <w:basedOn w:val="Normal"/>
    <w:next w:val="Normal"/>
    <w:link w:val="IntenseQuoteChar"/>
    <w:uiPriority w:val="30"/>
    <w:qFormat/>
    <w:rsid w:val="00F25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241"/>
    <w:rPr>
      <w:smallCaps/>
      <w:color w:val="auto"/>
      <w:u w:val="single"/>
    </w:rPr>
  </w:style>
  <w:style w:type="character" w:styleId="IntenseReference">
    <w:name w:val="Intense Reference"/>
    <w:basedOn w:val="DefaultParagraphFont"/>
    <w:uiPriority w:val="32"/>
    <w:qFormat/>
    <w:rsid w:val="00F25241"/>
    <w:rPr>
      <w:b/>
      <w:bCs/>
      <w:smallCaps/>
      <w:color w:val="auto"/>
      <w:spacing w:val="5"/>
      <w:u w:val="single"/>
    </w:rPr>
  </w:style>
  <w:style w:type="paragraph" w:customStyle="1" w:styleId="2ColumnHeading">
    <w:name w:val="2Column Heading"/>
    <w:basedOn w:val="BodyText"/>
    <w:qFormat/>
    <w:rsid w:val="00F25241"/>
    <w:pPr>
      <w:spacing w:after="60"/>
      <w:ind w:left="-2268"/>
    </w:pPr>
    <w:rPr>
      <w:b/>
    </w:rPr>
  </w:style>
  <w:style w:type="paragraph" w:customStyle="1" w:styleId="Heading1TOC">
    <w:name w:val="Heading1 TOC"/>
    <w:basedOn w:val="Normal"/>
    <w:qFormat/>
    <w:rsid w:val="00F25241"/>
    <w:pPr>
      <w:spacing w:before="240" w:after="120"/>
    </w:pPr>
    <w:rPr>
      <w:rFonts w:ascii="Times New Roman" w:hAnsi="Times New Roman"/>
      <w:b/>
      <w:sz w:val="32"/>
    </w:rPr>
  </w:style>
  <w:style w:type="paragraph" w:customStyle="1" w:styleId="Heading2TOC">
    <w:name w:val="Heading2 TOC"/>
    <w:basedOn w:val="Normal"/>
    <w:qFormat/>
    <w:rsid w:val="00F25241"/>
    <w:pPr>
      <w:spacing w:before="240" w:after="60"/>
    </w:pPr>
    <w:rPr>
      <w:rFonts w:ascii="Times New Roman" w:hAnsi="Times New Roman"/>
      <w:b/>
      <w:sz w:val="28"/>
    </w:rPr>
  </w:style>
  <w:style w:type="character" w:customStyle="1" w:styleId="Underline">
    <w:name w:val="Underline"/>
    <w:basedOn w:val="DefaultParagraphFont"/>
    <w:qFormat/>
    <w:rsid w:val="00F25241"/>
    <w:rPr>
      <w:u w:val="single"/>
    </w:rPr>
  </w:style>
  <w:style w:type="character" w:customStyle="1" w:styleId="BoldandItalics">
    <w:name w:val="Bold and Italics"/>
    <w:qFormat/>
    <w:rsid w:val="00F25241"/>
    <w:rPr>
      <w:b/>
      <w:i/>
      <w:u w:val="none"/>
    </w:rPr>
  </w:style>
  <w:style w:type="paragraph" w:styleId="BalloonText">
    <w:name w:val="Balloon Text"/>
    <w:basedOn w:val="Normal"/>
    <w:link w:val="BalloonTextChar"/>
    <w:rsid w:val="00F25241"/>
    <w:rPr>
      <w:rFonts w:ascii="Tahoma" w:hAnsi="Tahoma" w:cs="Tahoma"/>
      <w:sz w:val="16"/>
      <w:szCs w:val="16"/>
    </w:rPr>
  </w:style>
  <w:style w:type="character" w:customStyle="1" w:styleId="BalloonTextChar">
    <w:name w:val="Balloon Text Char"/>
    <w:basedOn w:val="DefaultParagraphFont"/>
    <w:link w:val="BalloonText"/>
    <w:rsid w:val="00F25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241"/>
    <w:rPr>
      <w:b/>
      <w:color w:val="660033"/>
      <w:spacing w:val="0"/>
    </w:rPr>
  </w:style>
  <w:style w:type="paragraph" w:customStyle="1" w:styleId="Nameditemlist">
    <w:name w:val="Named item list"/>
    <w:basedOn w:val="BodyText"/>
    <w:qFormat/>
    <w:rsid w:val="00F25241"/>
    <w:pPr>
      <w:tabs>
        <w:tab w:val="left" w:pos="2835"/>
      </w:tabs>
      <w:ind w:left="2835" w:hanging="2835"/>
    </w:pPr>
  </w:style>
  <w:style w:type="paragraph" w:customStyle="1" w:styleId="BodyTextnopadding">
    <w:name w:val="Body Text no padding"/>
    <w:basedOn w:val="BodyText"/>
    <w:qFormat/>
    <w:rsid w:val="00F25241"/>
    <w:pPr>
      <w:spacing w:before="0" w:after="0"/>
    </w:pPr>
  </w:style>
  <w:style w:type="paragraph" w:customStyle="1" w:styleId="BodyTextBold">
    <w:name w:val="Body Text Bold"/>
    <w:basedOn w:val="BodyText"/>
    <w:qFormat/>
    <w:rsid w:val="00F25241"/>
    <w:rPr>
      <w:b/>
    </w:rPr>
  </w:style>
  <w:style w:type="character" w:styleId="Hyperlink">
    <w:name w:val="Hyperlink"/>
    <w:basedOn w:val="DefaultParagraphFont"/>
    <w:uiPriority w:val="99"/>
    <w:unhideWhenUsed/>
    <w:rsid w:val="00E22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6992</Characters>
  <Application>Microsoft Office Word</Application>
  <DocSecurity>0</DocSecurity>
  <Lines>241</Lines>
  <Paragraphs>156</Paragraphs>
  <ScaleCrop>false</ScaleCrop>
  <Company>Author-it Software Corporation Ltd.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MEA130 Manage deployed/detached aviation maintenance activities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