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B7C90" w:rsidP="00BB7C9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MEA115 Plan and implement aeronautical product maintenance activities</w:t>
      </w:r>
      <w:r>
        <w:fldChar w:fldCharType="end"/>
      </w:r>
    </w:p>
    <w:p w:rsidR="00BB7C90" w:rsidP="00BB7C90">
      <w:pPr>
        <w:pStyle w:val="Version"/>
        <w:sectPr w:rsidSect="002F0EC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2F0EC4" w:rsidP="002F0EC4">
      <w:pPr>
        <w:pStyle w:val="SuperHeading"/>
      </w:pPr>
      <w:r w:rsidRPr="002F0EC4">
        <w:t>MEA115 Plan and implement aeronautical product maintenance activities</w:t>
      </w:r>
    </w:p>
    <w:p w:rsidR="00000000" w:rsidRPr="002F0EC4" w:rsidP="002F0EC4">
      <w:pPr>
        <w:pStyle w:val="Heading1"/>
      </w:pPr>
      <w:bookmarkStart w:id="1" w:name="O_1056864"/>
      <w:bookmarkEnd w:id="1"/>
      <w:r w:rsidRPr="002F0EC4">
        <w:t>Modification History</w:t>
      </w:r>
    </w:p>
    <w:p w:rsidR="00000000" w:rsidRPr="002F0EC4" w:rsidP="00BB7C90">
      <w:pPr>
        <w:pStyle w:val="BodyText"/>
      </w:pPr>
      <w:r w:rsidRPr="002F0EC4">
        <w:t xml:space="preserve">Release 2.1 Equivalent to MEA115 Plan and implement aeronautical product maintenance activities. Minor amendments to references to regulations to </w:t>
      </w:r>
      <w:r w:rsidRPr="002F0EC4">
        <w:t>allow flexibility in their application.</w:t>
      </w:r>
    </w:p>
    <w:p w:rsidR="00000000" w:rsidRPr="002F0EC4" w:rsidP="00BB7C90">
      <w:pPr>
        <w:pStyle w:val="BodyText"/>
      </w:pPr>
      <w:r w:rsidRPr="002F0EC4">
        <w:t>Release 2. Equivalent to MEA115 Plan and implement aeronautical product maintenance activities. Updated to meet training package policy requirements.</w:t>
      </w:r>
    </w:p>
    <w:p w:rsidR="00000000" w:rsidRPr="002F0EC4" w:rsidP="002F0EC4">
      <w:pPr>
        <w:pStyle w:val="Heading1"/>
      </w:pPr>
      <w:bookmarkStart w:id="2" w:name="O_1056863"/>
      <w:bookmarkEnd w:id="2"/>
      <w:r w:rsidRPr="002F0EC4">
        <w:t>Application</w:t>
      </w:r>
    </w:p>
    <w:p w:rsidR="00000000" w:rsidRPr="002F0EC4" w:rsidP="00BB7C90">
      <w:pPr>
        <w:pStyle w:val="BodyText"/>
      </w:pPr>
      <w:r w:rsidRPr="002F0EC4">
        <w:t>This unit of competency describes t</w:t>
      </w:r>
      <w:r w:rsidRPr="002F0EC4">
        <w:t>he skills and knowledge required to plan, implement, and evaluate workshop maintenance activities in compliance with airworthiness regulatory requirements.</w:t>
      </w:r>
    </w:p>
    <w:p w:rsidR="00000000" w:rsidRPr="002F0EC4" w:rsidP="00BB7C90">
      <w:pPr>
        <w:pStyle w:val="BodyText"/>
      </w:pPr>
      <w:r w:rsidRPr="002F0EC4">
        <w:t>The unit applies to activities relating to the overhaul, repair, and modification of items of aerona</w:t>
      </w:r>
      <w:r w:rsidRPr="002F0EC4">
        <w:t>utical product. It is used in workplaces that operate under the airworthiness regulatory systems of the Australian Defence Force (ADF) and the Civil Aviation Safety Authority (CASA).</w:t>
      </w:r>
    </w:p>
    <w:p w:rsidR="00000000" w:rsidRPr="002F0EC4" w:rsidP="00BB7C90">
      <w:pPr>
        <w:pStyle w:val="BodyText"/>
      </w:pPr>
      <w:r w:rsidRPr="002F0EC4">
        <w:t>This unit forms part of the CASA requirement for maintenance certificatio</w:t>
      </w:r>
      <w:r w:rsidRPr="002F0EC4">
        <w:t>n licences under Civil Aviation Safety Regulation (CASR) Part 66. Where a CASA licensing outcome is sought, users must refer to the licensing provisions in the MEA Aeroskills Companion Volume Implementation Guide.</w:t>
      </w:r>
    </w:p>
    <w:p w:rsidR="00000000" w:rsidRPr="002F0EC4" w:rsidP="002F0EC4">
      <w:pPr>
        <w:pStyle w:val="Heading1"/>
      </w:pPr>
      <w:bookmarkStart w:id="3" w:name="O_1056862"/>
      <w:bookmarkEnd w:id="3"/>
      <w:r w:rsidRPr="002F0EC4">
        <w:t>Pre-requisite Unit</w:t>
      </w:r>
    </w:p>
    <w:p w:rsidR="00000000" w:rsidRPr="002F0EC4" w:rsidP="00BB7C90">
      <w:pPr>
        <w:pStyle w:val="BodyText"/>
      </w:pPr>
      <w:r w:rsidRPr="002F0EC4">
        <w:t>Nil.</w:t>
      </w:r>
    </w:p>
    <w:p w:rsidR="00000000" w:rsidRPr="002F0EC4" w:rsidP="002F0EC4">
      <w:pPr>
        <w:pStyle w:val="Heading1"/>
      </w:pPr>
      <w:bookmarkStart w:id="4" w:name="O_1056861"/>
      <w:bookmarkEnd w:id="4"/>
      <w:r w:rsidRPr="002F0EC4">
        <w:t>Competency Field</w:t>
      </w:r>
    </w:p>
    <w:p w:rsidR="00000000" w:rsidRPr="002F0EC4" w:rsidP="00BB7C90">
      <w:pPr>
        <w:pStyle w:val="BodyText"/>
      </w:pPr>
      <w:r w:rsidRPr="002F0EC4">
        <w:t>Aviation maintenance management</w:t>
      </w:r>
    </w:p>
    <w:p w:rsidR="00000000" w:rsidRPr="002F0EC4" w:rsidP="002F0EC4">
      <w:pPr>
        <w:pStyle w:val="Heading1"/>
      </w:pPr>
      <w:bookmarkStart w:id="5" w:name="O_1056860"/>
      <w:bookmarkEnd w:id="5"/>
      <w:r w:rsidRPr="002F0EC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71"/>
        <w:gridCol w:w="2539"/>
        <w:gridCol w:w="484"/>
        <w:gridCol w:w="5744"/>
      </w:tblGrid>
      <w:tr w:rsidTr="002F0E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EC4" w:rsidP="002F0EC4">
            <w:pPr>
              <w:pStyle w:val="BodyText"/>
            </w:pPr>
            <w:r w:rsidRPr="002F0EC4">
              <w:rPr>
                <w:rStyle w:val="SpecialBold"/>
              </w:rPr>
              <w:t>ELEMENTS</w:t>
            </w:r>
          </w:p>
        </w:tc>
        <w:tc>
          <w:tcPr>
            <w:tcW w:w="62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EC4">
            <w:pPr>
              <w:pStyle w:val="BodyText"/>
              <w:rPr>
                <w:lang w:val="en-NZ"/>
              </w:rPr>
            </w:pPr>
            <w:r w:rsidRPr="002F0EC4">
              <w:rPr>
                <w:rStyle w:val="SpecialBold"/>
              </w:rPr>
              <w:t>PERFORMANCE CRITERIA</w:t>
            </w:r>
          </w:p>
        </w:tc>
      </w:tr>
      <w:tr w:rsidTr="002F0E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EC4">
            <w:pPr>
              <w:pStyle w:val="BodyText"/>
              <w:rPr>
                <w:lang w:val="en-NZ"/>
              </w:rPr>
            </w:pPr>
            <w:r w:rsidRPr="002F0EC4">
              <w:t>Elements describe the essential outcomes.</w:t>
            </w:r>
          </w:p>
        </w:tc>
        <w:tc>
          <w:tcPr>
            <w:tcW w:w="62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EC4">
            <w:pPr>
              <w:pStyle w:val="BodyText"/>
              <w:rPr>
                <w:lang w:val="en-NZ"/>
              </w:rPr>
            </w:pPr>
            <w:r w:rsidRPr="002F0EC4">
              <w:t>Performance criteria describe the performance needed to demonstrate achievement of the element.</w:t>
            </w:r>
          </w:p>
        </w:tc>
      </w:tr>
      <w:tr w:rsidTr="002F0E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EC4">
            <w:pPr>
              <w:pStyle w:val="BodyText"/>
              <w:rPr>
                <w:lang w:val="en-NZ"/>
              </w:rPr>
            </w:pPr>
            <w:r w:rsidRPr="002F0EC4">
              <w:t>1.</w:t>
            </w:r>
          </w:p>
        </w:tc>
        <w:tc>
          <w:tcPr>
            <w:tcW w:w="253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EC4">
            <w:pPr>
              <w:pStyle w:val="BodyText"/>
              <w:rPr>
                <w:lang w:val="en-NZ"/>
              </w:rPr>
            </w:pPr>
            <w:r w:rsidRPr="002F0EC4">
              <w:t xml:space="preserve">Plan aeronautical product maintenance </w:t>
            </w:r>
            <w:r w:rsidRPr="002F0EC4">
              <w:t>activity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EC4">
            <w:pPr>
              <w:pStyle w:val="BodyText"/>
              <w:rPr>
                <w:lang w:val="en-NZ"/>
              </w:rPr>
            </w:pPr>
            <w:r w:rsidRPr="002F0EC4">
              <w:t>1.1</w:t>
            </w:r>
          </w:p>
        </w:tc>
        <w:tc>
          <w:tcPr>
            <w:tcW w:w="5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EC4">
            <w:pPr>
              <w:pStyle w:val="BodyText"/>
              <w:rPr>
                <w:lang w:val="en-NZ"/>
              </w:rPr>
            </w:pPr>
            <w:r w:rsidRPr="002F0EC4">
              <w:t>Determine maintenance requirements from required sources</w:t>
            </w:r>
          </w:p>
        </w:tc>
      </w:tr>
      <w:tr w:rsidTr="002F0E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53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EC4">
            <w:pPr>
              <w:pStyle w:val="BodyText"/>
              <w:rPr>
                <w:lang w:val="en-NZ"/>
              </w:rPr>
            </w:pPr>
            <w:r w:rsidRPr="002F0EC4">
              <w:t>1.2</w:t>
            </w:r>
          </w:p>
        </w:tc>
        <w:tc>
          <w:tcPr>
            <w:tcW w:w="5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EC4">
            <w:pPr>
              <w:pStyle w:val="BodyText"/>
              <w:rPr>
                <w:lang w:val="en-NZ"/>
              </w:rPr>
            </w:pPr>
            <w:r w:rsidRPr="002F0EC4">
              <w:t>Analyse and prioritise maintenance tasks in line with identified maintenance requirements</w:t>
            </w:r>
          </w:p>
        </w:tc>
      </w:tr>
      <w:tr w:rsidTr="002F0E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53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EC4">
            <w:pPr>
              <w:pStyle w:val="BodyText"/>
              <w:rPr>
                <w:lang w:val="en-NZ"/>
              </w:rPr>
            </w:pPr>
            <w:r w:rsidRPr="002F0EC4">
              <w:t>1.3</w:t>
            </w:r>
          </w:p>
        </w:tc>
        <w:tc>
          <w:tcPr>
            <w:tcW w:w="5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EC4">
            <w:pPr>
              <w:pStyle w:val="BodyText"/>
              <w:rPr>
                <w:lang w:val="en-NZ"/>
              </w:rPr>
            </w:pPr>
            <w:r w:rsidRPr="002F0EC4">
              <w:t>Identify resource requirements and allocate to ensure timely and efficient completion of maintenance tasks</w:t>
            </w:r>
          </w:p>
        </w:tc>
      </w:tr>
      <w:tr w:rsidTr="002F0E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53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EC4">
            <w:pPr>
              <w:pStyle w:val="BodyText"/>
              <w:rPr>
                <w:lang w:val="en-NZ"/>
              </w:rPr>
            </w:pPr>
            <w:r w:rsidRPr="002F0EC4">
              <w:t>1.4</w:t>
            </w:r>
          </w:p>
        </w:tc>
        <w:tc>
          <w:tcPr>
            <w:tcW w:w="5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EC4">
            <w:pPr>
              <w:pStyle w:val="BodyText"/>
              <w:rPr>
                <w:lang w:val="en-NZ"/>
              </w:rPr>
            </w:pPr>
            <w:r w:rsidRPr="002F0EC4">
              <w:t>Record maintenance tasks to be performed acco</w:t>
            </w:r>
            <w:r w:rsidRPr="002F0EC4">
              <w:t>rding to organisational policy and procedures</w:t>
            </w:r>
          </w:p>
        </w:tc>
      </w:tr>
      <w:tr w:rsidTr="002F0E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EC4">
            <w:pPr>
              <w:pStyle w:val="BodyText"/>
              <w:rPr>
                <w:lang w:val="en-NZ"/>
              </w:rPr>
            </w:pPr>
            <w:r w:rsidRPr="002F0EC4">
              <w:t>2.</w:t>
            </w:r>
          </w:p>
        </w:tc>
        <w:tc>
          <w:tcPr>
            <w:tcW w:w="253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EC4">
            <w:pPr>
              <w:pStyle w:val="BodyText"/>
              <w:rPr>
                <w:lang w:val="en-NZ"/>
              </w:rPr>
            </w:pPr>
            <w:r w:rsidRPr="002F0EC4">
              <w:t>Implement aeronautical product maintenance activity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EC4">
            <w:pPr>
              <w:pStyle w:val="BodyText"/>
              <w:rPr>
                <w:lang w:val="en-NZ"/>
              </w:rPr>
            </w:pPr>
            <w:r w:rsidRPr="002F0EC4">
              <w:t>2.1</w:t>
            </w:r>
          </w:p>
        </w:tc>
        <w:tc>
          <w:tcPr>
            <w:tcW w:w="5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EC4">
            <w:pPr>
              <w:pStyle w:val="BodyText"/>
              <w:rPr>
                <w:lang w:val="en-NZ"/>
              </w:rPr>
            </w:pPr>
            <w:r w:rsidRPr="002F0EC4">
              <w:t>Communicate and agree roles and responsibilities of maintenance personnel involved in maintenance tasks</w:t>
            </w:r>
          </w:p>
        </w:tc>
      </w:tr>
      <w:tr w:rsidTr="002F0E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53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EC4">
            <w:pPr>
              <w:pStyle w:val="BodyText"/>
              <w:rPr>
                <w:lang w:val="en-NZ"/>
              </w:rPr>
            </w:pPr>
            <w:r w:rsidRPr="002F0EC4">
              <w:t>2.2</w:t>
            </w:r>
          </w:p>
        </w:tc>
        <w:tc>
          <w:tcPr>
            <w:tcW w:w="5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EC4">
            <w:pPr>
              <w:pStyle w:val="BodyText"/>
              <w:rPr>
                <w:lang w:val="en-NZ"/>
              </w:rPr>
            </w:pPr>
            <w:r w:rsidRPr="002F0EC4">
              <w:t>Arrange resources and equipment required to perform maintenance tasks</w:t>
            </w:r>
          </w:p>
        </w:tc>
      </w:tr>
      <w:tr w:rsidTr="002F0E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53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EC4">
            <w:pPr>
              <w:pStyle w:val="BodyText"/>
              <w:rPr>
                <w:lang w:val="en-NZ"/>
              </w:rPr>
            </w:pPr>
            <w:r w:rsidRPr="002F0EC4">
              <w:t>2.3</w:t>
            </w:r>
          </w:p>
        </w:tc>
        <w:tc>
          <w:tcPr>
            <w:tcW w:w="5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EC4">
            <w:pPr>
              <w:pStyle w:val="BodyText"/>
              <w:rPr>
                <w:lang w:val="en-NZ"/>
              </w:rPr>
            </w:pPr>
            <w:r w:rsidRPr="002F0EC4">
              <w:t>Maintain regular liaison with maintenance personnel to ensure tasks are completed in required timeframe and continuity is maintained</w:t>
            </w:r>
          </w:p>
        </w:tc>
      </w:tr>
      <w:tr w:rsidTr="002F0E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53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EC4">
            <w:pPr>
              <w:pStyle w:val="BodyText"/>
              <w:rPr>
                <w:lang w:val="en-NZ"/>
              </w:rPr>
            </w:pPr>
            <w:r w:rsidRPr="002F0EC4">
              <w:t>2.4</w:t>
            </w:r>
          </w:p>
        </w:tc>
        <w:tc>
          <w:tcPr>
            <w:tcW w:w="5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EC4">
            <w:pPr>
              <w:pStyle w:val="BodyText"/>
              <w:rPr>
                <w:lang w:val="en-NZ"/>
              </w:rPr>
            </w:pPr>
            <w:r w:rsidRPr="002F0EC4">
              <w:t>Provide management and other stakeholders with regular updates on maintenance progress by way of written and verbal communication</w:t>
            </w:r>
          </w:p>
        </w:tc>
      </w:tr>
      <w:tr w:rsidTr="002F0E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53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EC4">
            <w:pPr>
              <w:pStyle w:val="BodyText"/>
              <w:rPr>
                <w:lang w:val="en-NZ"/>
              </w:rPr>
            </w:pPr>
            <w:r w:rsidRPr="002F0EC4">
              <w:t>2.5</w:t>
            </w:r>
          </w:p>
        </w:tc>
        <w:tc>
          <w:tcPr>
            <w:tcW w:w="5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EC4">
            <w:pPr>
              <w:pStyle w:val="BodyText"/>
              <w:rPr>
                <w:lang w:val="en-NZ"/>
              </w:rPr>
            </w:pPr>
            <w:r w:rsidRPr="002F0EC4">
              <w:t>Monitor maintenance activities to ensure compliance with prescribed instructions, policy, procedures and regulatory req</w:t>
            </w:r>
            <w:r w:rsidRPr="002F0EC4">
              <w:t>uirements</w:t>
            </w:r>
          </w:p>
        </w:tc>
      </w:tr>
      <w:tr w:rsidTr="002F0E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53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EC4">
            <w:pPr>
              <w:pStyle w:val="BodyText"/>
              <w:rPr>
                <w:lang w:val="en-NZ"/>
              </w:rPr>
            </w:pPr>
            <w:r w:rsidRPr="002F0EC4">
              <w:t>2.6</w:t>
            </w:r>
          </w:p>
        </w:tc>
        <w:tc>
          <w:tcPr>
            <w:tcW w:w="5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EC4">
            <w:pPr>
              <w:pStyle w:val="BodyText"/>
              <w:rPr>
                <w:lang w:val="en-NZ"/>
              </w:rPr>
            </w:pPr>
            <w:r w:rsidRPr="002F0EC4">
              <w:t>Provide advice and assistance with maintenance activities in line with workplace requirements</w:t>
            </w:r>
          </w:p>
        </w:tc>
      </w:tr>
      <w:tr w:rsidTr="002F0E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53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EC4">
            <w:pPr>
              <w:pStyle w:val="BodyText"/>
              <w:rPr>
                <w:lang w:val="en-NZ"/>
              </w:rPr>
            </w:pPr>
            <w:r w:rsidRPr="002F0EC4">
              <w:t>2.7</w:t>
            </w:r>
          </w:p>
        </w:tc>
        <w:tc>
          <w:tcPr>
            <w:tcW w:w="5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EC4">
            <w:pPr>
              <w:pStyle w:val="BodyText"/>
              <w:rPr>
                <w:lang w:val="en-NZ"/>
              </w:rPr>
            </w:pPr>
            <w:r w:rsidRPr="002F0EC4">
              <w:t>Resolve maintenance problems in line with applicable maintenance documentation</w:t>
            </w:r>
          </w:p>
        </w:tc>
      </w:tr>
      <w:tr w:rsidTr="002F0E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EC4">
            <w:pPr>
              <w:pStyle w:val="BodyText"/>
              <w:rPr>
                <w:lang w:val="en-NZ"/>
              </w:rPr>
            </w:pPr>
            <w:r w:rsidRPr="002F0EC4">
              <w:t>3.</w:t>
            </w:r>
          </w:p>
        </w:tc>
        <w:tc>
          <w:tcPr>
            <w:tcW w:w="253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EC4">
            <w:pPr>
              <w:pStyle w:val="BodyText"/>
              <w:rPr>
                <w:lang w:val="en-NZ"/>
              </w:rPr>
            </w:pPr>
            <w:r w:rsidRPr="002F0EC4">
              <w:t>Evaluate and report product maintenance outcomes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EC4">
            <w:pPr>
              <w:pStyle w:val="BodyText"/>
              <w:rPr>
                <w:lang w:val="en-NZ"/>
              </w:rPr>
            </w:pPr>
            <w:r w:rsidRPr="002F0EC4">
              <w:t>3.1</w:t>
            </w:r>
          </w:p>
        </w:tc>
        <w:tc>
          <w:tcPr>
            <w:tcW w:w="5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EC4">
            <w:pPr>
              <w:pStyle w:val="BodyText"/>
              <w:rPr>
                <w:lang w:val="en-NZ"/>
              </w:rPr>
            </w:pPr>
            <w:r w:rsidRPr="002F0EC4">
              <w:t>Evaluate final maintenance outcomes against applicable maintenance documentation according to organisational policy and procedures</w:t>
            </w:r>
          </w:p>
        </w:tc>
      </w:tr>
      <w:tr w:rsidTr="002F0E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53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EC4">
            <w:pPr>
              <w:pStyle w:val="BodyText"/>
              <w:rPr>
                <w:lang w:val="en-NZ"/>
              </w:rPr>
            </w:pPr>
            <w:r w:rsidRPr="002F0EC4">
              <w:t>3.2</w:t>
            </w:r>
          </w:p>
        </w:tc>
        <w:tc>
          <w:tcPr>
            <w:tcW w:w="5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EC4">
            <w:pPr>
              <w:pStyle w:val="BodyText"/>
              <w:rPr>
                <w:lang w:val="en-NZ"/>
              </w:rPr>
            </w:pPr>
            <w:r w:rsidRPr="002F0EC4">
              <w:t>Collate, evaluate, and distribute maintenance reports to designated management personnel within required timeframe and</w:t>
            </w:r>
            <w:r w:rsidRPr="002F0EC4">
              <w:t xml:space="preserve"> according to regulatory requirements and organisational policy and procedures</w:t>
            </w:r>
          </w:p>
        </w:tc>
      </w:tr>
      <w:tr w:rsidTr="002F0E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53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EC4">
            <w:pPr>
              <w:pStyle w:val="BodyText"/>
              <w:rPr>
                <w:lang w:val="en-NZ"/>
              </w:rPr>
            </w:pPr>
            <w:r w:rsidRPr="002F0EC4">
              <w:t>3.3</w:t>
            </w:r>
          </w:p>
        </w:tc>
        <w:tc>
          <w:tcPr>
            <w:tcW w:w="5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EC4" w:rsidP="002F0EC4">
            <w:pPr>
              <w:pStyle w:val="BodyText"/>
            </w:pPr>
            <w:r w:rsidRPr="002F0EC4">
              <w:t>Package required maintenance release documentation with items of aeronautical product that are being released to service</w:t>
            </w:r>
          </w:p>
        </w:tc>
      </w:tr>
    </w:tbl>
    <w:p w:rsidR="00000000" w:rsidRPr="002F0EC4" w:rsidP="002F0EC4">
      <w:pPr>
        <w:pStyle w:val="BodyText"/>
      </w:pPr>
    </w:p>
    <w:p w:rsidR="00000000" w:rsidRPr="002F0EC4" w:rsidP="002F0EC4">
      <w:pPr>
        <w:pStyle w:val="AllowPageBreak"/>
      </w:pPr>
    </w:p>
    <w:p w:rsidR="00000000" w:rsidRPr="002F0EC4" w:rsidP="002F0EC4">
      <w:pPr>
        <w:pStyle w:val="Heading1"/>
      </w:pPr>
      <w:bookmarkStart w:id="6" w:name="O_1056859"/>
      <w:bookmarkEnd w:id="6"/>
      <w:r w:rsidRPr="002F0EC4">
        <w:t>Foundation Skills</w:t>
      </w:r>
    </w:p>
    <w:p w:rsidR="00000000" w:rsidRPr="002F0EC4" w:rsidP="00BB7C90">
      <w:pPr>
        <w:pStyle w:val="BodyText"/>
      </w:pPr>
      <w:r w:rsidRPr="002F0EC4">
        <w:t>Foundation skills essential to performance are explicit in the performance criteria of this unit of competency.</w:t>
      </w:r>
    </w:p>
    <w:p w:rsidR="00000000" w:rsidRPr="002F0EC4" w:rsidP="002F0EC4">
      <w:pPr>
        <w:pStyle w:val="Heading1"/>
      </w:pPr>
      <w:bookmarkStart w:id="7" w:name="O_1056858"/>
      <w:bookmarkEnd w:id="7"/>
      <w:r w:rsidRPr="002F0EC4">
        <w:t>Unit Mapping Information</w:t>
      </w:r>
    </w:p>
    <w:p w:rsidR="00000000" w:rsidRPr="002F0EC4" w:rsidP="00BB7C90">
      <w:pPr>
        <w:pStyle w:val="BodyText"/>
      </w:pPr>
      <w:r w:rsidRPr="002F0EC4">
        <w:t>Release 2.1 Equivalent to MEA115 Plan and implement aeronautical product maintenance activities. Min</w:t>
      </w:r>
      <w:r w:rsidRPr="002F0EC4">
        <w:t>or amendments to references to regulations to allow flexibility in their application.</w:t>
      </w:r>
    </w:p>
    <w:p w:rsidR="00000000" w:rsidRPr="002F0EC4" w:rsidP="00BB7C90">
      <w:pPr>
        <w:pStyle w:val="BodyText"/>
      </w:pPr>
      <w:r w:rsidRPr="002F0EC4">
        <w:t>Release 2. Equivalent to MEA115 Plan and implement aeronautical product maintenance activities. Updated to meet training package policy requirements.</w:t>
      </w:r>
    </w:p>
    <w:p w:rsidR="00000000" w:rsidRPr="002F0EC4" w:rsidP="002F0EC4">
      <w:pPr>
        <w:pStyle w:val="Heading1"/>
      </w:pPr>
      <w:bookmarkStart w:id="8" w:name="O_1056865"/>
      <w:bookmarkEnd w:id="8"/>
      <w:r w:rsidRPr="002F0EC4">
        <w:t>L</w:t>
      </w:r>
      <w:r w:rsidRPr="002F0EC4">
        <w:t>inks</w:t>
      </w:r>
    </w:p>
    <w:p w:rsidR="00000000" w:rsidRPr="002F0EC4" w:rsidP="00BB7C90">
      <w:pPr>
        <w:pStyle w:val="BodyText"/>
      </w:pPr>
      <w:r w:rsidRPr="002F0EC4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"https://vetnet.education.gov.au/Pages/TrainingDocs.aspx?q=ce216c9c-04d5-4b3b-9bcf-4e81d0950371" </w:instrText>
      </w:r>
      <w:r>
        <w:fldChar w:fldCharType="separate"/>
      </w:r>
      <w:r w:rsidRPr="00AA5229">
        <w:rPr>
          <w:rStyle w:val="Hyperlink"/>
        </w:rPr>
        <w:t>https://vetnet.education.gov.au/Pages/TrainingDocs.aspx?q=ce216c9c-04d5-4b3b-9bcf-4e81d0950371</w:t>
      </w:r>
      <w:r>
        <w:fldChar w:fldCharType="end"/>
      </w:r>
    </w:p>
    <w:p w:rsidR="00000000" w:rsidRPr="002F0EC4" w:rsidP="002F0EC4"/>
    <w:sectPr w:rsidSect="002F0EC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EC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EC4" w:rsidRPr="00BB7C90" w:rsidP="00BB7C9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EC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7C90" w:rsidP="002F0EC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B7C90" w:rsidP="002F0EC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B7C90" w:rsidP="002F0EC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EC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7C9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F0EC4" w:rsidRPr="00BB7C90" w:rsidP="00BB7C9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EC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7C90" w:rsidRPr="002D2AF8" w:rsidP="002F0EC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MEA115 Plan and implement aeronautical product maintenance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September 2019</w:t>
    </w:r>
    <w:r>
      <w:fldChar w:fldCharType="end"/>
    </w:r>
  </w:p>
  <w:p w:rsidR="00BB7C90" w:rsidP="002F0EC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0EC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F0EC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F0EC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F0EC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F0EC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F0EC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F0EC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F0EC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F0EC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F0EC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F0EC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F0EC4"/>
  </w:style>
  <w:style w:type="character" w:customStyle="1" w:styleId="Heading1Char">
    <w:name w:val="Heading 1 Char"/>
    <w:basedOn w:val="DefaultParagraphFont"/>
    <w:link w:val="Heading1"/>
    <w:rsid w:val="002F0EC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F0EC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F0EC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2F0EC4"/>
    <w:rPr>
      <w:b/>
      <w:spacing w:val="0"/>
    </w:rPr>
  </w:style>
  <w:style w:type="paragraph" w:customStyle="1" w:styleId="SuperHeading">
    <w:name w:val="SuperHeading"/>
    <w:basedOn w:val="Normal"/>
    <w:rsid w:val="002F0EC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F0EC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F0EC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F0EC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F0EC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F0E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F0E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F0E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F0E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F0EC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F0EC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F0EC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F0EC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F0EC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F0EC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F0EC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F0EC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F0EC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F0EC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F0EC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F0EC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F0EC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F0EC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F0EC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F0EC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F0EC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F0EC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F0EC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F0EC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F0EC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F0EC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F0EC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F0EC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F0EC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F0EC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F0EC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F0EC4"/>
    <w:rPr>
      <w:i/>
    </w:rPr>
  </w:style>
  <w:style w:type="paragraph" w:styleId="Caption">
    <w:name w:val="caption"/>
    <w:basedOn w:val="BodyText"/>
    <w:next w:val="Normal"/>
    <w:qFormat/>
    <w:rsid w:val="002F0EC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F0EC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F0EC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F0EC4"/>
  </w:style>
  <w:style w:type="paragraph" w:styleId="TableofFigures">
    <w:name w:val="table of figures"/>
    <w:basedOn w:val="Normal"/>
    <w:next w:val="Normal"/>
    <w:semiHidden/>
    <w:rsid w:val="002F0EC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F0EC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F0EC4"/>
    <w:rPr>
      <w:rFonts w:ascii="Wingdings" w:hAnsi="Wingdings"/>
    </w:rPr>
  </w:style>
  <w:style w:type="paragraph" w:customStyle="1" w:styleId="TableHeading">
    <w:name w:val="Table Heading"/>
    <w:basedOn w:val="HeadingBase"/>
    <w:rsid w:val="002F0EC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F0EC4"/>
    <w:rPr>
      <w:color w:val="0033CC"/>
      <w:u w:val="none"/>
    </w:rPr>
  </w:style>
  <w:style w:type="paragraph" w:customStyle="1" w:styleId="BodyTextRight">
    <w:name w:val="Body Text Right"/>
    <w:basedOn w:val="BodyText"/>
    <w:rsid w:val="002F0EC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F0EC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F0EC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F0EC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F0EC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F0EC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F0EC4"/>
    <w:rPr>
      <w:sz w:val="32"/>
    </w:rPr>
  </w:style>
  <w:style w:type="paragraph" w:customStyle="1" w:styleId="HeadingProcedure">
    <w:name w:val="Heading Procedure"/>
    <w:basedOn w:val="HeadingBase"/>
    <w:next w:val="Normal"/>
    <w:rsid w:val="002F0EC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F0EC4"/>
    <w:pPr>
      <w:spacing w:before="60" w:after="60"/>
    </w:pPr>
  </w:style>
  <w:style w:type="paragraph" w:styleId="ListContinue">
    <w:name w:val="List Continue"/>
    <w:basedOn w:val="List"/>
    <w:rsid w:val="002F0EC4"/>
    <w:pPr>
      <w:ind w:firstLine="0"/>
    </w:pPr>
  </w:style>
  <w:style w:type="paragraph" w:customStyle="1" w:styleId="ListNote">
    <w:name w:val="List Note"/>
    <w:basedOn w:val="List"/>
    <w:rsid w:val="002F0EC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F0EC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F0EC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F0EC4"/>
    <w:rPr>
      <w:rFonts w:ascii="Courier New" w:hAnsi="Courier New"/>
    </w:rPr>
  </w:style>
  <w:style w:type="paragraph" w:customStyle="1" w:styleId="NoteBullet">
    <w:name w:val="Note Bullet"/>
    <w:basedOn w:val="Note"/>
    <w:rsid w:val="002F0EC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F0EC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F0EC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F0EC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F0EC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F0EC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F0EC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F0EC4"/>
    <w:rPr>
      <w:b/>
      <w:smallCaps/>
    </w:rPr>
  </w:style>
  <w:style w:type="paragraph" w:customStyle="1" w:styleId="TableListNumber">
    <w:name w:val="Table List Number"/>
    <w:basedOn w:val="ListNumber"/>
    <w:rsid w:val="002F0EC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F0EC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F0EC4"/>
    <w:pPr>
      <w:numPr>
        <w:numId w:val="7"/>
      </w:numPr>
    </w:pPr>
  </w:style>
  <w:style w:type="paragraph" w:customStyle="1" w:styleId="ListAlpha2">
    <w:name w:val="List Alpha 2"/>
    <w:basedOn w:val="List2"/>
    <w:rsid w:val="002F0EC4"/>
    <w:pPr>
      <w:numPr>
        <w:numId w:val="6"/>
      </w:numPr>
    </w:pPr>
  </w:style>
  <w:style w:type="paragraph" w:styleId="List2">
    <w:name w:val="List 2"/>
    <w:basedOn w:val="BodyText"/>
    <w:rsid w:val="002F0EC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F0EC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F0EC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F0EC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F0EC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F0EC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F0EC4"/>
    <w:pPr>
      <w:numPr>
        <w:numId w:val="2"/>
      </w:numPr>
    </w:pPr>
  </w:style>
  <w:style w:type="paragraph" w:styleId="ListContinue2">
    <w:name w:val="List Continue 2"/>
    <w:basedOn w:val="List2"/>
    <w:rsid w:val="002F0EC4"/>
    <w:pPr>
      <w:ind w:firstLine="0"/>
    </w:pPr>
  </w:style>
  <w:style w:type="paragraph" w:styleId="ListContinue3">
    <w:name w:val="List Continue 3"/>
    <w:basedOn w:val="List3"/>
    <w:rsid w:val="002F0EC4"/>
    <w:pPr>
      <w:ind w:left="1021" w:firstLine="0"/>
    </w:pPr>
  </w:style>
  <w:style w:type="paragraph" w:styleId="ListContinue4">
    <w:name w:val="List Continue 4"/>
    <w:basedOn w:val="List4"/>
    <w:rsid w:val="002F0EC4"/>
    <w:pPr>
      <w:ind w:firstLine="0"/>
    </w:pPr>
  </w:style>
  <w:style w:type="paragraph" w:styleId="ListContinue5">
    <w:name w:val="List Continue 5"/>
    <w:basedOn w:val="List5"/>
    <w:rsid w:val="002F0EC4"/>
    <w:pPr>
      <w:ind w:firstLine="0"/>
    </w:pPr>
  </w:style>
  <w:style w:type="paragraph" w:styleId="ListNumber3">
    <w:name w:val="List Number 3"/>
    <w:basedOn w:val="List3"/>
    <w:rsid w:val="002F0EC4"/>
    <w:pPr>
      <w:numPr>
        <w:numId w:val="3"/>
      </w:numPr>
    </w:pPr>
  </w:style>
  <w:style w:type="paragraph" w:styleId="ListNumber4">
    <w:name w:val="List Number 4"/>
    <w:basedOn w:val="List4"/>
    <w:rsid w:val="002F0EC4"/>
    <w:pPr>
      <w:numPr>
        <w:numId w:val="4"/>
      </w:numPr>
    </w:pPr>
  </w:style>
  <w:style w:type="paragraph" w:styleId="ListNumber5">
    <w:name w:val="List Number 5"/>
    <w:basedOn w:val="List5"/>
    <w:rsid w:val="002F0EC4"/>
    <w:pPr>
      <w:numPr>
        <w:numId w:val="5"/>
      </w:numPr>
    </w:pPr>
  </w:style>
  <w:style w:type="paragraph" w:styleId="BlockText">
    <w:name w:val="Block Text"/>
    <w:basedOn w:val="Normal"/>
    <w:rsid w:val="002F0EC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F0EC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F0EC4"/>
    <w:rPr>
      <w:sz w:val="16"/>
      <w:vertAlign w:val="superscript"/>
    </w:rPr>
  </w:style>
  <w:style w:type="character" w:customStyle="1" w:styleId="Symbols">
    <w:name w:val="Symbols"/>
    <w:basedOn w:val="DefaultParagraphFont"/>
    <w:rsid w:val="002F0EC4"/>
    <w:rPr>
      <w:rFonts w:ascii="Symbol" w:hAnsi="Symbol"/>
    </w:rPr>
  </w:style>
  <w:style w:type="character" w:customStyle="1" w:styleId="MenuOptions">
    <w:name w:val="Menu Options"/>
    <w:basedOn w:val="DefaultParagraphFont"/>
    <w:rsid w:val="002F0EC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F0EC4"/>
    <w:rPr>
      <w:b/>
    </w:rPr>
  </w:style>
  <w:style w:type="character" w:customStyle="1" w:styleId="Underlined">
    <w:name w:val="Underlined"/>
    <w:basedOn w:val="DefaultParagraphFont"/>
    <w:rsid w:val="002F0EC4"/>
    <w:rPr>
      <w:u w:val="single"/>
    </w:rPr>
  </w:style>
  <w:style w:type="paragraph" w:customStyle="1" w:styleId="TableBodyTextRight">
    <w:name w:val="Table Body Text Right"/>
    <w:basedOn w:val="TableBodyText"/>
    <w:rsid w:val="002F0EC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F0EC4"/>
    <w:rPr>
      <w:sz w:val="18"/>
    </w:rPr>
  </w:style>
  <w:style w:type="paragraph" w:customStyle="1" w:styleId="BodySmallRight">
    <w:name w:val="Body Small Right"/>
    <w:basedOn w:val="BodyTextRight"/>
    <w:rsid w:val="002F0EC4"/>
    <w:rPr>
      <w:sz w:val="18"/>
      <w:szCs w:val="18"/>
    </w:rPr>
  </w:style>
  <w:style w:type="paragraph" w:customStyle="1" w:styleId="MarginEdition">
    <w:name w:val="Margin Edition"/>
    <w:basedOn w:val="MarginNote"/>
    <w:rsid w:val="002F0EC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F0EC4"/>
    <w:rPr>
      <w:sz w:val="2"/>
      <w:szCs w:val="2"/>
    </w:rPr>
  </w:style>
  <w:style w:type="character" w:customStyle="1" w:styleId="Small">
    <w:name w:val="Small"/>
    <w:basedOn w:val="DefaultParagraphFont"/>
    <w:rsid w:val="002F0EC4"/>
    <w:rPr>
      <w:sz w:val="16"/>
    </w:rPr>
  </w:style>
  <w:style w:type="paragraph" w:customStyle="1" w:styleId="WideTable">
    <w:name w:val="Wide Table"/>
    <w:basedOn w:val="Normal"/>
    <w:rsid w:val="002F0EC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F0EC4"/>
  </w:style>
  <w:style w:type="paragraph" w:styleId="Quote">
    <w:name w:val="Quote"/>
    <w:basedOn w:val="Heading1"/>
    <w:link w:val="QuoteChar"/>
    <w:qFormat/>
    <w:rsid w:val="002F0EC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F0EC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F0EC4"/>
    <w:pPr>
      <w:pageBreakBefore/>
    </w:pPr>
  </w:style>
  <w:style w:type="paragraph" w:customStyle="1" w:styleId="Border">
    <w:name w:val="Border"/>
    <w:basedOn w:val="Normal"/>
    <w:qFormat/>
    <w:rsid w:val="002F0EC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F0EC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0EC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0EC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F0EC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F0EC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F0EC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F0EC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F0EC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F0EC4"/>
    <w:rPr>
      <w:u w:val="single"/>
    </w:rPr>
  </w:style>
  <w:style w:type="character" w:customStyle="1" w:styleId="BoldandItalics">
    <w:name w:val="Bold and Italics"/>
    <w:qFormat/>
    <w:rsid w:val="002F0EC4"/>
    <w:rPr>
      <w:b/>
      <w:i/>
      <w:u w:val="none"/>
    </w:rPr>
  </w:style>
  <w:style w:type="paragraph" w:styleId="BalloonText">
    <w:name w:val="Balloon Text"/>
    <w:basedOn w:val="Normal"/>
    <w:link w:val="BalloonTextChar"/>
    <w:rsid w:val="002F0E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F0EC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F0EC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F0EC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F0EC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F0EC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F0EC4"/>
    <w:pPr>
      <w:spacing w:before="0" w:after="0"/>
    </w:pPr>
  </w:style>
  <w:style w:type="paragraph" w:customStyle="1" w:styleId="BodyTextBold">
    <w:name w:val="Body Text Bold"/>
    <w:basedOn w:val="BodyText"/>
    <w:qFormat/>
    <w:rsid w:val="002F0EC4"/>
    <w:rPr>
      <w:b/>
    </w:rPr>
  </w:style>
  <w:style w:type="character" w:styleId="Hyperlink">
    <w:name w:val="Hyperlink"/>
    <w:basedOn w:val="DefaultParagraphFont"/>
    <w:uiPriority w:val="99"/>
    <w:unhideWhenUsed/>
    <w:rsid w:val="00BB7C9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529</Words>
  <Characters>3647</Characters>
  <Application>Microsoft Office Word</Application>
  <DocSecurity>0</DocSecurity>
  <Lines>151</Lines>
  <Paragraphs>71</Paragraphs>
  <ScaleCrop>false</ScaleCrop>
  <Company>Author-it Software Corporation Ltd.</Company>
  <LinksUpToDate>false</LinksUpToDate>
  <CharactersWithSpaces>4105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MEA115 Plan and implement aeronautical product maintenance activities</dc:title>
  <dc:subject>Approved</dc:subject>
  <dc:creator>Innovation and Business Skills Australia</dc:creator>
  <cp:keywords>Release: 3</cp:keywords>
  <dc:description>Review Date: 12 April 2008</dc:description>
  <cp:lastModifiedBy>HSD_TPCMSd.prod</cp:lastModifiedBy>
  <cp:revision>3</cp:revision>
  <dcterms:created xsi:type="dcterms:W3CDTF">2019-09-30T08:52:00Z</dcterms:created>
  <dcterms:modified xsi:type="dcterms:W3CDTF">2019-09-30T08:52:00Z</dcterms:modified>
</cp:coreProperties>
</file>