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677" w:rsidP="00254677">
      <w:pPr>
        <w:pStyle w:val="Title"/>
      </w:pPr>
      <w:r>
        <w:fldChar w:fldCharType="begin"/>
      </w:r>
      <w:r>
        <w:instrText xml:space="preserve"> TITLE   \* MERGEFORMAT </w:instrText>
      </w:r>
      <w:r>
        <w:fldChar w:fldCharType="separate"/>
      </w:r>
      <w:r>
        <w:t>Assessment Requirements for MEA113 Supervise civil aircraft maintenance activities and manage human resources in the workplace</w:t>
      </w:r>
      <w:r>
        <w:fldChar w:fldCharType="end"/>
      </w:r>
    </w:p>
    <w:p w:rsidR="00254677" w:rsidP="00254677">
      <w:pPr>
        <w:pStyle w:val="Version"/>
        <w:sectPr w:rsidSect="00E06B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6B59" w:rsidP="00E06B59">
      <w:pPr>
        <w:pStyle w:val="SuperHeading"/>
      </w:pPr>
      <w:r w:rsidRPr="00E06B59">
        <w:t>Assessment Requirements for MEA113 Supervise civil aircraft maintenance activities and manage human resources in the workplace</w:t>
      </w:r>
    </w:p>
    <w:p w:rsidR="00000000" w:rsidRPr="00E06B59" w:rsidP="00E06B59">
      <w:pPr>
        <w:pStyle w:val="Heading1"/>
      </w:pPr>
      <w:bookmarkStart w:id="1" w:name="O_718924"/>
      <w:bookmarkEnd w:id="1"/>
      <w:r w:rsidRPr="00E06B59">
        <w:t>Modification History</w:t>
      </w:r>
    </w:p>
    <w:p w:rsidR="00000000" w:rsidRPr="00E06B59" w:rsidP="00254677">
      <w:pPr>
        <w:pStyle w:val="BodyText"/>
      </w:pPr>
      <w:r w:rsidRPr="00E06B59">
        <w:t>Release 1 - New unit of competency</w:t>
      </w:r>
    </w:p>
    <w:p w:rsidR="00000000" w:rsidRPr="00E06B59" w:rsidP="00E06B59">
      <w:pPr>
        <w:pStyle w:val="Heading1"/>
      </w:pPr>
      <w:bookmarkStart w:id="2" w:name="O_718927"/>
      <w:bookmarkEnd w:id="2"/>
      <w:r w:rsidRPr="00E06B59">
        <w:t>Performance Evidence</w:t>
      </w:r>
    </w:p>
    <w:p w:rsidR="00000000" w:rsidRPr="00E06B59" w:rsidP="00254677">
      <w:pPr>
        <w:pStyle w:val="BodyText"/>
      </w:pPr>
      <w:r w:rsidRPr="00E06B59">
        <w:t>Evidence required to demonstrate competency in this unit must be relevant to and satisfy all of the requirements of the elements and performance criteria under the specified conditions of assessment, and must include:</w:t>
      </w:r>
    </w:p>
    <w:p w:rsidR="00000000" w:rsidRPr="00E06B59" w:rsidP="00E06B59">
      <w:pPr>
        <w:pStyle w:val="ListBullet"/>
      </w:pPr>
      <w:r w:rsidRPr="00E06B59">
        <w:t>planning and implementing team mainte</w:t>
      </w:r>
      <w:r w:rsidRPr="00E06B59">
        <w:t>nance activities</w:t>
      </w:r>
    </w:p>
    <w:p w:rsidR="00000000" w:rsidRPr="00E06B59" w:rsidP="00E06B59">
      <w:pPr>
        <w:pStyle w:val="ListBullet"/>
      </w:pPr>
      <w:r w:rsidRPr="00E06B59">
        <w:t>application of all relevant WHS procedures</w:t>
      </w:r>
    </w:p>
    <w:p w:rsidR="00000000" w:rsidRPr="00E06B59" w:rsidP="00E06B59">
      <w:pPr>
        <w:pStyle w:val="ListBullet"/>
      </w:pPr>
      <w:r w:rsidRPr="00E06B59">
        <w:t>observing human factors in team maintenance activities</w:t>
      </w:r>
    </w:p>
    <w:p w:rsidR="00000000" w:rsidRPr="00E06B59" w:rsidP="00E06B59">
      <w:pPr>
        <w:pStyle w:val="ListBullet"/>
      </w:pPr>
      <w:r w:rsidRPr="00E06B59">
        <w:t>providing guidance to team members</w:t>
      </w:r>
    </w:p>
    <w:p w:rsidR="00000000" w:rsidRPr="00E06B59" w:rsidP="00E06B59">
      <w:pPr>
        <w:pStyle w:val="ListBullet"/>
      </w:pPr>
      <w:r w:rsidRPr="00E06B59">
        <w:t>human resource management at team level</w:t>
      </w:r>
    </w:p>
    <w:p w:rsidR="00000000" w:rsidRPr="00E06B59" w:rsidP="00E06B59">
      <w:pPr>
        <w:pStyle w:val="ListBullet"/>
      </w:pPr>
      <w:r w:rsidRPr="00E06B59">
        <w:t>using and compiling the Log of Industrial Experience and Achieveme</w:t>
      </w:r>
      <w:r w:rsidRPr="00E06B59">
        <w:t>nt, including an understanding of:</w:t>
      </w:r>
    </w:p>
    <w:p w:rsidR="00000000" w:rsidRPr="00E06B59" w:rsidP="00E06B59">
      <w:pPr>
        <w:pStyle w:val="ListBullet2"/>
      </w:pPr>
      <w:r w:rsidRPr="00E06B59">
        <w:t>purpose of the Log</w:t>
      </w:r>
    </w:p>
    <w:p w:rsidR="00000000" w:rsidRPr="00E06B59" w:rsidP="00E06B59">
      <w:pPr>
        <w:pStyle w:val="ListBullet2"/>
      </w:pPr>
      <w:r w:rsidRPr="00E06B59">
        <w:t>its structure and content</w:t>
      </w:r>
    </w:p>
    <w:p w:rsidR="00000000" w:rsidRPr="00E06B59" w:rsidP="00E06B59">
      <w:pPr>
        <w:pStyle w:val="ListBullet2"/>
      </w:pPr>
      <w:r w:rsidRPr="00E06B59">
        <w:t>responsibility for making entries therein</w:t>
      </w:r>
    </w:p>
    <w:p w:rsidR="00000000" w:rsidRPr="00E06B59" w:rsidP="00E06B59">
      <w:pPr>
        <w:pStyle w:val="ListBullet2"/>
      </w:pPr>
      <w:r w:rsidRPr="00E06B59">
        <w:t>responsibility for the certification of entries</w:t>
      </w:r>
    </w:p>
    <w:p w:rsidR="00000000" w:rsidRPr="00E06B59" w:rsidP="00E06B59">
      <w:pPr>
        <w:pStyle w:val="ListBullet"/>
      </w:pPr>
      <w:r w:rsidRPr="00E06B59">
        <w:t>explaining the role of CASR Part 147 MTOs in the training and competency assessment process, and of the role of supervisors in assisting workplace competency assessors.</w:t>
      </w:r>
    </w:p>
    <w:p w:rsidR="00000000" w:rsidRPr="00E06B59" w:rsidP="00254677">
      <w:pPr>
        <w:pStyle w:val="BodyText"/>
      </w:pPr>
      <w:r w:rsidRPr="00E06B59">
        <w:t>It is essential that maintenance requirements are fully identified and that all applica</w:t>
      </w:r>
      <w:r w:rsidRPr="00E06B59">
        <w:t xml:space="preserve">ble aspects of supervision, supervisor level human resource management and involvement in workplace training and competency assessment are identified and applied. </w:t>
      </w:r>
    </w:p>
    <w:p w:rsidR="00000000" w:rsidRPr="00E06B59" w:rsidP="00E06B59">
      <w:pPr>
        <w:pStyle w:val="Heading1"/>
      </w:pPr>
      <w:bookmarkStart w:id="3" w:name="O_718926"/>
      <w:bookmarkEnd w:id="3"/>
      <w:r w:rsidRPr="00E06B59">
        <w:t>Knowledge Evidence</w:t>
      </w:r>
    </w:p>
    <w:p w:rsidR="00000000" w:rsidRPr="00E06B59" w:rsidP="00254677">
      <w:pPr>
        <w:pStyle w:val="BodyText"/>
      </w:pPr>
      <w:r w:rsidRPr="00E06B59">
        <w:t>Evidence required to demonstrate competency in this unit</w:t>
      </w:r>
      <w:r w:rsidRPr="00E06B59">
        <w:t xml:space="preserve"> must be relevant to and satisfy all of the requirements of the elements and performance criteria and include knowledge of:</w:t>
      </w:r>
    </w:p>
    <w:p w:rsidR="00000000" w:rsidRPr="00E06B59" w:rsidP="00E06B59">
      <w:pPr>
        <w:pStyle w:val="ListBullet"/>
      </w:pPr>
      <w:r w:rsidRPr="00E06B59">
        <w:t>applicable Commonwealth, state and territory WHS regulations, and enterprise WHS instructions</w:t>
      </w:r>
    </w:p>
    <w:p w:rsidR="00000000" w:rsidRPr="00E06B59" w:rsidP="00E06B59">
      <w:pPr>
        <w:pStyle w:val="ListBullet"/>
      </w:pPr>
      <w:r w:rsidRPr="00E06B59">
        <w:t>the correct use of applicable items o</w:t>
      </w:r>
      <w:r w:rsidRPr="00E06B59">
        <w:t>f PPE</w:t>
      </w:r>
    </w:p>
    <w:p w:rsidR="00000000" w:rsidRPr="00E06B59" w:rsidP="00E06B59">
      <w:pPr>
        <w:pStyle w:val="ListBullet"/>
      </w:pPr>
      <w:r w:rsidRPr="00E06B59">
        <w:t>the requirement for Confined Space Entry Permits and related training</w:t>
      </w:r>
    </w:p>
    <w:p w:rsidR="00000000" w:rsidRPr="00E06B59" w:rsidP="00E06B59">
      <w:pPr>
        <w:pStyle w:val="ListBullet"/>
      </w:pPr>
      <w:r w:rsidRPr="00E06B59">
        <w:t>applicable MSDS</w:t>
      </w:r>
    </w:p>
    <w:p w:rsidR="00000000" w:rsidRPr="00E06B59" w:rsidP="00E06B59">
      <w:pPr>
        <w:pStyle w:val="ListBullet"/>
      </w:pPr>
      <w:r w:rsidRPr="00E06B59">
        <w:t>Air Transport Association (ATA) 113 Specification for Maintenance Human Factors Guidelines, and of the following human factor elements:</w:t>
      </w:r>
    </w:p>
    <w:p w:rsidR="00000000" w:rsidRPr="00E06B59" w:rsidP="00E06B59">
      <w:pPr>
        <w:pStyle w:val="ListBullet2"/>
      </w:pPr>
      <w:r w:rsidRPr="00E06B59">
        <w:t>general factors, including:</w:t>
      </w:r>
    </w:p>
    <w:p w:rsidR="00000000" w:rsidRPr="00E06B59" w:rsidP="00E06B59">
      <w:pPr>
        <w:pStyle w:val="ListBullet3"/>
      </w:pPr>
      <w:r w:rsidRPr="00E06B59">
        <w:t>weaknesses in task design and support</w:t>
      </w:r>
    </w:p>
    <w:p w:rsidR="00000000" w:rsidRPr="00E06B59" w:rsidP="00E06B59">
      <w:pPr>
        <w:pStyle w:val="ListBullet3"/>
      </w:pPr>
      <w:r w:rsidRPr="00E06B59">
        <w:t>motivation and attitudes, task demands and limitations in performance</w:t>
      </w:r>
    </w:p>
    <w:p w:rsidR="00000000" w:rsidRPr="00E06B59" w:rsidP="00E06B59">
      <w:pPr>
        <w:pStyle w:val="ListBullet3"/>
      </w:pPr>
      <w:r w:rsidRPr="00E06B59">
        <w:t>cooperative work, communication and leadership</w:t>
      </w:r>
    </w:p>
    <w:p w:rsidR="00000000" w:rsidRPr="00E06B59" w:rsidP="00E06B59">
      <w:pPr>
        <w:pStyle w:val="ListBullet3"/>
      </w:pPr>
      <w:r w:rsidRPr="00E06B59">
        <w:t>allocation of resources, workload, work conditions and double standards</w:t>
      </w:r>
    </w:p>
    <w:p w:rsidR="00000000" w:rsidRPr="00E06B59" w:rsidP="00E06B59">
      <w:pPr>
        <w:pStyle w:val="ListBullet2"/>
      </w:pPr>
      <w:r w:rsidRPr="00E06B59">
        <w:t>aspects relating to the task, including:</w:t>
      </w:r>
    </w:p>
    <w:p w:rsidR="00000000" w:rsidRPr="00E06B59" w:rsidP="00E06B59">
      <w:pPr>
        <w:pStyle w:val="ListBullet3"/>
      </w:pPr>
      <w:r w:rsidRPr="00E06B59">
        <w:t>physical and mental work</w:t>
      </w:r>
    </w:p>
    <w:p w:rsidR="00000000" w:rsidRPr="00E06B59" w:rsidP="00E06B59">
      <w:pPr>
        <w:pStyle w:val="ListBullet3"/>
      </w:pPr>
      <w:r w:rsidRPr="00E06B59">
        <w:t>features of the task which limit efficiency or safety performance, including constraints such as signing-off and shift changeover; time pressures, information sources, trouble shooting meth</w:t>
      </w:r>
      <w:r w:rsidRPr="00E06B59">
        <w:t>ods, tools and equipment</w:t>
      </w:r>
    </w:p>
    <w:p w:rsidR="00000000" w:rsidRPr="00E06B59" w:rsidP="00E06B59">
      <w:pPr>
        <w:pStyle w:val="ListBullet3"/>
      </w:pPr>
      <w:r w:rsidRPr="00E06B59">
        <w:t>task performance levels: skill-based, rule-based and knowledge-based; and the limitations encountered in each category</w:t>
      </w:r>
    </w:p>
    <w:p w:rsidR="00000000" w:rsidRPr="00E06B59" w:rsidP="00E06B59">
      <w:pPr>
        <w:pStyle w:val="ListBullet3"/>
      </w:pPr>
      <w:r w:rsidRPr="00E06B59">
        <w:t>complex and interrelated aircraft systems</w:t>
      </w:r>
    </w:p>
    <w:p w:rsidR="00000000" w:rsidRPr="00E06B59" w:rsidP="00E06B59">
      <w:pPr>
        <w:pStyle w:val="ListBullet2"/>
      </w:pPr>
      <w:r w:rsidRPr="00E06B59">
        <w:t>limitations of individual performance, including:</w:t>
      </w:r>
    </w:p>
    <w:p w:rsidR="00000000" w:rsidRPr="00E06B59" w:rsidP="00E06B59">
      <w:pPr>
        <w:pStyle w:val="ListBullet3"/>
      </w:pPr>
      <w:r w:rsidRPr="00E06B59">
        <w:t>the sources and ef</w:t>
      </w:r>
      <w:r w:rsidRPr="00E06B59">
        <w:t>fects of fatigue, detection and countermeasures</w:t>
      </w:r>
    </w:p>
    <w:p w:rsidR="00000000" w:rsidRPr="00E06B59" w:rsidP="00E06B59">
      <w:pPr>
        <w:pStyle w:val="ListBullet3"/>
      </w:pPr>
      <w:r w:rsidRPr="00E06B59">
        <w:t xml:space="preserve">vision and lighting </w:t>
      </w:r>
    </w:p>
    <w:p w:rsidR="00000000" w:rsidRPr="00E06B59" w:rsidP="00E06B59">
      <w:pPr>
        <w:pStyle w:val="ListBullet3"/>
      </w:pPr>
      <w:r w:rsidRPr="00E06B59">
        <w:t>hearing and noise</w:t>
      </w:r>
    </w:p>
    <w:p w:rsidR="00000000" w:rsidRPr="00E06B59" w:rsidP="00E06B59">
      <w:pPr>
        <w:pStyle w:val="ListBullet3"/>
      </w:pPr>
      <w:r w:rsidRPr="00E06B59">
        <w:t>memory - short and long term</w:t>
      </w:r>
    </w:p>
    <w:p w:rsidR="00000000" w:rsidRPr="00E06B59" w:rsidP="00E06B59">
      <w:pPr>
        <w:pStyle w:val="ListBullet3"/>
      </w:pPr>
      <w:r w:rsidRPr="00E06B59">
        <w:t>claustrophobia and acrophobia</w:t>
      </w:r>
    </w:p>
    <w:p w:rsidR="00000000" w:rsidRPr="00E06B59" w:rsidP="00E06B59">
      <w:pPr>
        <w:pStyle w:val="ListBullet2"/>
      </w:pPr>
      <w:r w:rsidRPr="00E06B59">
        <w:t>the influence of external factors, including:</w:t>
      </w:r>
    </w:p>
    <w:p w:rsidR="00000000" w:rsidRPr="00E06B59" w:rsidP="00E06B59">
      <w:pPr>
        <w:pStyle w:val="ListBullet3"/>
      </w:pPr>
      <w:r w:rsidRPr="00E06B59">
        <w:t>maintainability of aircraft</w:t>
      </w:r>
    </w:p>
    <w:p w:rsidR="00000000" w:rsidRPr="00E06B59" w:rsidP="00E06B59">
      <w:pPr>
        <w:pStyle w:val="ListBullet3"/>
      </w:pPr>
      <w:r w:rsidRPr="00E06B59">
        <w:t>guidance availability</w:t>
      </w:r>
    </w:p>
    <w:p w:rsidR="00000000" w:rsidRPr="00E06B59" w:rsidP="00E06B59">
      <w:pPr>
        <w:pStyle w:val="ListBullet3"/>
      </w:pPr>
      <w:r w:rsidRPr="00E06B59">
        <w:t>social environment</w:t>
      </w:r>
    </w:p>
    <w:p w:rsidR="00000000" w:rsidRPr="00E06B59" w:rsidP="00E06B59">
      <w:pPr>
        <w:pStyle w:val="ListBullet3"/>
      </w:pPr>
      <w:r w:rsidRPr="00E06B59">
        <w:t>physical environment, including the effects of extremes of heat and cold, and countermeasures (e.g. limited periods of exposure); noise and fumes; motion and vibration</w:t>
      </w:r>
    </w:p>
    <w:p w:rsidR="00000000" w:rsidRPr="00E06B59" w:rsidP="00E06B59">
      <w:pPr>
        <w:pStyle w:val="ListBullet2"/>
      </w:pPr>
      <w:r w:rsidRPr="00E06B59">
        <w:t>the causes of variability in human performance, including:</w:t>
      </w:r>
    </w:p>
    <w:p w:rsidR="00000000" w:rsidRPr="00E06B59" w:rsidP="00E06B59">
      <w:pPr>
        <w:pStyle w:val="ListBullet3"/>
      </w:pPr>
      <w:r w:rsidRPr="00E06B59">
        <w:t xml:space="preserve">effects </w:t>
      </w:r>
      <w:r w:rsidRPr="00E06B59">
        <w:t>of arousal</w:t>
      </w:r>
    </w:p>
    <w:p w:rsidR="00000000" w:rsidRPr="00E06B59" w:rsidP="00E06B59">
      <w:pPr>
        <w:pStyle w:val="ListBullet3"/>
      </w:pPr>
      <w:r w:rsidRPr="00E06B59">
        <w:t>limitations of perception</w:t>
      </w:r>
    </w:p>
    <w:p w:rsidR="00000000" w:rsidRPr="00E06B59" w:rsidP="00E06B59">
      <w:pPr>
        <w:pStyle w:val="ListBullet3"/>
      </w:pPr>
      <w:r w:rsidRPr="00E06B59">
        <w:t>limitations of memory, and management of these</w:t>
      </w:r>
    </w:p>
    <w:p w:rsidR="00000000" w:rsidRPr="00E06B59" w:rsidP="00E06B59">
      <w:pPr>
        <w:pStyle w:val="ListBullet3"/>
      </w:pPr>
      <w:r w:rsidRPr="00E06B59">
        <w:t>limitations of decision-making</w:t>
      </w:r>
    </w:p>
    <w:p w:rsidR="00000000" w:rsidRPr="00E06B59" w:rsidP="00E06B59">
      <w:pPr>
        <w:pStyle w:val="ListBullet3"/>
      </w:pPr>
      <w:r w:rsidRPr="00E06B59">
        <w:t>limitations of motor-functioning</w:t>
      </w:r>
    </w:p>
    <w:p w:rsidR="00000000" w:rsidRPr="00E06B59" w:rsidP="00E06B59">
      <w:pPr>
        <w:pStyle w:val="ListBullet3"/>
      </w:pPr>
      <w:r w:rsidRPr="00E06B59">
        <w:t>information processing</w:t>
      </w:r>
    </w:p>
    <w:p w:rsidR="00000000" w:rsidRPr="00E06B59" w:rsidP="00E06B59">
      <w:pPr>
        <w:pStyle w:val="ListBullet2"/>
      </w:pPr>
      <w:r w:rsidRPr="00E06B59">
        <w:t>factors that degrade performance, including:</w:t>
      </w:r>
    </w:p>
    <w:p w:rsidR="00000000" w:rsidRPr="00E06B59" w:rsidP="00E06B59">
      <w:pPr>
        <w:pStyle w:val="ListBullet3"/>
      </w:pPr>
      <w:r w:rsidRPr="00E06B59">
        <w:t>risk motivation</w:t>
      </w:r>
    </w:p>
    <w:p w:rsidR="00000000" w:rsidRPr="00E06B59" w:rsidP="00E06B59">
      <w:pPr>
        <w:pStyle w:val="ListBullet3"/>
      </w:pPr>
      <w:r w:rsidRPr="00E06B59">
        <w:t>individual differences (e.g. depth of training and experience)</w:t>
      </w:r>
    </w:p>
    <w:p w:rsidR="00000000" w:rsidRPr="00E06B59" w:rsidP="00E06B59">
      <w:pPr>
        <w:pStyle w:val="ListBullet3"/>
      </w:pPr>
      <w:r w:rsidRPr="00E06B59">
        <w:t>health</w:t>
      </w:r>
    </w:p>
    <w:p w:rsidR="00000000" w:rsidRPr="00E06B59" w:rsidP="00E06B59">
      <w:pPr>
        <w:pStyle w:val="ListBullet3"/>
      </w:pPr>
      <w:r w:rsidRPr="00E06B59">
        <w:t>alcohol and drugs</w:t>
      </w:r>
    </w:p>
    <w:p w:rsidR="00000000" w:rsidRPr="00E06B59" w:rsidP="00E06B59">
      <w:pPr>
        <w:pStyle w:val="ListBullet2"/>
      </w:pPr>
      <w:r w:rsidRPr="00E06B59">
        <w:t>errors in maintenance tasks, including:</w:t>
      </w:r>
    </w:p>
    <w:p w:rsidR="00000000" w:rsidRPr="00E06B59" w:rsidP="00E06B59">
      <w:pPr>
        <w:pStyle w:val="ListBullet3"/>
      </w:pPr>
      <w:r w:rsidRPr="00E06B59">
        <w:t>omissions, incorrect installation and wrong parts</w:t>
      </w:r>
    </w:p>
    <w:p w:rsidR="00000000" w:rsidRPr="00E06B59" w:rsidP="00E06B59">
      <w:pPr>
        <w:pStyle w:val="ListBullet3"/>
      </w:pPr>
      <w:r w:rsidRPr="00E06B59">
        <w:t>assumptions</w:t>
      </w:r>
    </w:p>
    <w:p w:rsidR="00000000" w:rsidRPr="00E06B59" w:rsidP="00E06B59">
      <w:pPr>
        <w:pStyle w:val="ListBullet3"/>
      </w:pPr>
      <w:r w:rsidRPr="00E06B59">
        <w:t>error management by minimisation, capture and tolerance</w:t>
      </w:r>
    </w:p>
    <w:p w:rsidR="00000000" w:rsidRPr="00E06B59" w:rsidP="00E06B59">
      <w:pPr>
        <w:pStyle w:val="ListBullet2"/>
      </w:pPr>
      <w:r w:rsidRPr="00E06B59">
        <w:t>human f</w:t>
      </w:r>
      <w:r w:rsidRPr="00E06B59">
        <w:t>actors within groups, including:</w:t>
      </w:r>
    </w:p>
    <w:p w:rsidR="00000000" w:rsidRPr="00E06B59" w:rsidP="00E06B59">
      <w:pPr>
        <w:pStyle w:val="ListBullet3"/>
      </w:pPr>
      <w:r w:rsidRPr="00E06B59">
        <w:t>the distinction between groups and teams; coordination and synergy</w:t>
      </w:r>
    </w:p>
    <w:p w:rsidR="00000000" w:rsidRPr="00E06B59" w:rsidP="00E06B59">
      <w:pPr>
        <w:pStyle w:val="ListBullet3"/>
      </w:pPr>
      <w:r w:rsidRPr="00E06B59">
        <w:t xml:space="preserve">types of groups: horizontal (same level of personnel) and vertical (different functions) </w:t>
      </w:r>
    </w:p>
    <w:p w:rsidR="00000000" w:rsidRPr="00E06B59" w:rsidP="00E06B59">
      <w:pPr>
        <w:pStyle w:val="ListBullet3"/>
      </w:pPr>
      <w:r w:rsidRPr="00E06B59">
        <w:t>group characteristics; reducing overall task time; coordination</w:t>
      </w:r>
    </w:p>
    <w:p w:rsidR="00000000" w:rsidRPr="00E06B59" w:rsidP="00E06B59">
      <w:pPr>
        <w:pStyle w:val="ListBullet3"/>
      </w:pPr>
      <w:r w:rsidRPr="00E06B59">
        <w:t>t</w:t>
      </w:r>
      <w:r w:rsidRPr="00E06B59">
        <w:t>eam characteristics; performance exceeds sum of individual performances</w:t>
      </w:r>
    </w:p>
    <w:p w:rsidR="00000000" w:rsidRPr="00E06B59" w:rsidP="00E06B59">
      <w:pPr>
        <w:pStyle w:val="ListBullet3"/>
      </w:pPr>
      <w:r w:rsidRPr="00E06B59">
        <w:t>factors which lead to effective working in groups and teams: interaction, participation, open communication, clear expectations, shared leadership and self-assessment</w:t>
      </w:r>
    </w:p>
    <w:p w:rsidR="00000000" w:rsidRPr="00E06B59" w:rsidP="00E06B59">
      <w:pPr>
        <w:pStyle w:val="ListBullet3"/>
      </w:pPr>
      <w:r w:rsidRPr="00E06B59">
        <w:t>team building</w:t>
      </w:r>
    </w:p>
    <w:p w:rsidR="00000000" w:rsidRPr="00E06B59" w:rsidP="00E06B59">
      <w:pPr>
        <w:pStyle w:val="ListBullet3"/>
      </w:pPr>
      <w:r w:rsidRPr="00E06B59">
        <w:t>communication: the process and feedback</w:t>
      </w:r>
    </w:p>
    <w:p w:rsidR="00000000" w:rsidRPr="00E06B59" w:rsidP="00E06B59">
      <w:pPr>
        <w:pStyle w:val="ListBullet2"/>
      </w:pPr>
      <w:r w:rsidRPr="00E06B59">
        <w:t>organisational aspects, including:</w:t>
      </w:r>
    </w:p>
    <w:p w:rsidR="00000000" w:rsidRPr="00E06B59" w:rsidP="00E06B59">
      <w:pPr>
        <w:pStyle w:val="ListBullet3"/>
      </w:pPr>
      <w:r w:rsidRPr="00E06B59">
        <w:t>functions and dysfunctionality</w:t>
      </w:r>
    </w:p>
    <w:p w:rsidR="00000000" w:rsidRPr="00E06B59" w:rsidP="00E06B59">
      <w:pPr>
        <w:pStyle w:val="ListBullet3"/>
      </w:pPr>
      <w:r w:rsidRPr="00E06B59">
        <w:t>double standards: professionalism, procedures and time pressure</w:t>
      </w:r>
    </w:p>
    <w:p w:rsidR="00000000" w:rsidRPr="00E06B59" w:rsidP="00E06B59">
      <w:pPr>
        <w:pStyle w:val="ListBullet3"/>
      </w:pPr>
      <w:r w:rsidRPr="00E06B59">
        <w:t>organisational culture, professional culture and work-group culture; and peer pressu</w:t>
      </w:r>
      <w:r w:rsidRPr="00E06B59">
        <w:t>re</w:t>
      </w:r>
    </w:p>
    <w:p w:rsidR="00000000" w:rsidRPr="00E06B59" w:rsidP="00E06B59">
      <w:pPr>
        <w:pStyle w:val="ListBullet2"/>
      </w:pPr>
      <w:r w:rsidRPr="00E06B59">
        <w:t>violation of regulations, procedures and processes, including:</w:t>
      </w:r>
    </w:p>
    <w:p w:rsidR="00000000" w:rsidRPr="00E06B59" w:rsidP="00E06B59">
      <w:pPr>
        <w:pStyle w:val="ListBullet3"/>
      </w:pPr>
      <w:r w:rsidRPr="00E06B59">
        <w:t>organisational failure: latent failure, error-provoking conditions and unsafe acts</w:t>
      </w:r>
    </w:p>
    <w:p w:rsidR="00000000" w:rsidRPr="00E06B59" w:rsidP="00E06B59">
      <w:pPr>
        <w:pStyle w:val="ListBullet3"/>
      </w:pPr>
      <w:r w:rsidRPr="00E06B59">
        <w:t>organisational learning</w:t>
      </w:r>
    </w:p>
    <w:p w:rsidR="00000000" w:rsidRPr="00E06B59" w:rsidP="00E06B59">
      <w:pPr>
        <w:pStyle w:val="ListBullet3"/>
      </w:pPr>
      <w:r w:rsidRPr="00E06B59">
        <w:t>maintenance error management program</w:t>
      </w:r>
    </w:p>
    <w:p w:rsidR="00254677" w:rsidP="00E06B59">
      <w:pPr>
        <w:pStyle w:val="ListBullet"/>
      </w:pPr>
      <w:r w:rsidRPr="00E06B59">
        <w:t>the National MEA Aeroskills Training Packag</w:t>
      </w:r>
      <w:r w:rsidRPr="00E06B59">
        <w:t>e, including relevant units of competency and qualification training pathways.</w:t>
      </w:r>
    </w:p>
    <w:p w:rsidR="00254677" w:rsidP="00E06B59">
      <w:pPr>
        <w:pStyle w:val="ListBullet"/>
      </w:pPr>
    </w:p>
    <w:p w:rsidR="00000000" w:rsidRPr="00E06B59" w:rsidP="00E06B59">
      <w:pPr>
        <w:pStyle w:val="Heading1"/>
      </w:pPr>
      <w:bookmarkStart w:id="4" w:name="O_718925"/>
      <w:bookmarkEnd w:id="4"/>
      <w:r w:rsidRPr="00E06B59">
        <w:t>Assessment Conditions</w:t>
      </w:r>
    </w:p>
    <w:p w:rsidR="00000000" w:rsidRPr="00E06B59" w:rsidP="00E06B59">
      <w:pPr>
        <w:pStyle w:val="ListBullet"/>
      </w:pPr>
      <w:r w:rsidRPr="00E06B59">
        <w:t xml:space="preserve">Competency should be assessed under supervision, without intervention in the work environment, </w:t>
      </w:r>
      <w:r w:rsidRPr="00E06B59">
        <w:t>and/or by use of approved simulated activities in a CASR Part 147 MTO, covering the full range of maintenance supervision, supervisor level human resource management and assistance with workplace training and competency assessment, as provided for in the R</w:t>
      </w:r>
      <w:r w:rsidRPr="00E06B59">
        <w:t>ange of Conditions. This competency standard must be linked in its assessment and application to those that apply to the exercise of Aircraft Maintenance Engineer Licence, or Aircraft Maintenance Technician privileges in the actual maintenance of aircraft.</w:t>
      </w:r>
      <w:r w:rsidRPr="00E06B59">
        <w:t xml:space="preserve"> </w:t>
      </w:r>
    </w:p>
    <w:p w:rsidR="00000000" w:rsidRPr="00E06B59" w:rsidP="00E06B59">
      <w:pPr>
        <w:pStyle w:val="ListBullet"/>
      </w:pPr>
      <w:r w:rsidRPr="00E06B59">
        <w:t>Evidence is required of underlying knowledge and skills in the supervision of maintenance activities, and in the associated compliance with airworthiness regulatory requirements. The ability must be demonstrated to apply supervisor level human resource m</w:t>
      </w:r>
      <w:r w:rsidRPr="00E06B59">
        <w:t>anagement processes during supervision activities, deliver workplace training, and to record experience and evidence for competency assessment associated with completion of the Log of Industrial Experience and Achievement.</w:t>
      </w:r>
    </w:p>
    <w:p w:rsidR="00000000" w:rsidRPr="00E06B59" w:rsidP="00E06B59">
      <w:pPr>
        <w:pStyle w:val="ListBullet"/>
      </w:pPr>
      <w:r w:rsidRPr="00E06B59">
        <w:t>The following conditions of asses</w:t>
      </w:r>
      <w:r w:rsidRPr="00E06B59">
        <w:t>sment represent the requirements of CASA and must be rigorously observed.</w:t>
      </w:r>
    </w:p>
    <w:p w:rsidR="00000000" w:rsidRPr="00E06B59" w:rsidP="00E06B59">
      <w:pPr>
        <w:pStyle w:val="ListBullet"/>
      </w:pPr>
      <w:r w:rsidRPr="00E06B59">
        <w:t>A person cannot be assessed as competent until it can be demonstrated to the satisfaction of the workplace assessor that the relevant elements and performance criteria of the unit of</w:t>
      </w:r>
      <w:r w:rsidRPr="00E06B59">
        <w:t xml:space="preserve"> competency are being achieved under supervision, without intervention on a maintenance supervision task that includes application across the Range of Conditions of the following:</w:t>
      </w:r>
    </w:p>
    <w:p w:rsidR="00000000" w:rsidRPr="00E06B59" w:rsidP="00E06B59">
      <w:pPr>
        <w:pStyle w:val="ListBullet2"/>
      </w:pPr>
      <w:r w:rsidRPr="00E06B59">
        <w:t>using maintenance data or schedules</w:t>
      </w:r>
    </w:p>
    <w:p w:rsidR="00000000" w:rsidRPr="00E06B59" w:rsidP="00E06B59">
      <w:pPr>
        <w:pStyle w:val="ListBullet2"/>
      </w:pPr>
      <w:r w:rsidRPr="00E06B59">
        <w:t>identifying required resources</w:t>
      </w:r>
    </w:p>
    <w:p w:rsidR="00000000" w:rsidRPr="00E06B59" w:rsidP="00E06B59">
      <w:pPr>
        <w:pStyle w:val="ListBullet2"/>
      </w:pPr>
      <w:r w:rsidRPr="00E06B59">
        <w:t>providin</w:t>
      </w:r>
      <w:r w:rsidRPr="00E06B59">
        <w:t>g guidance in maintenance activities</w:t>
      </w:r>
    </w:p>
    <w:p w:rsidR="00000000" w:rsidRPr="00E06B59" w:rsidP="00E06B59">
      <w:pPr>
        <w:pStyle w:val="ListBullet2"/>
      </w:pPr>
      <w:r w:rsidRPr="00E06B59">
        <w:t>allowing for human factors affecting job performance</w:t>
      </w:r>
    </w:p>
    <w:p w:rsidR="00000000" w:rsidRPr="00E06B59" w:rsidP="00E06B59">
      <w:pPr>
        <w:pStyle w:val="ListBullet2"/>
      </w:pPr>
      <w:r w:rsidRPr="00E06B59">
        <w:t>minimising the possibility of maintenance errors</w:t>
      </w:r>
    </w:p>
    <w:p w:rsidR="00000000" w:rsidRPr="00E06B59" w:rsidP="00E06B59">
      <w:pPr>
        <w:pStyle w:val="ListBullet2"/>
      </w:pPr>
      <w:r w:rsidRPr="00E06B59">
        <w:t>applying employment relations at supervisor level</w:t>
      </w:r>
    </w:p>
    <w:p w:rsidR="00000000" w:rsidRPr="00E06B59" w:rsidP="00E06B59">
      <w:pPr>
        <w:pStyle w:val="ListBullet2"/>
      </w:pPr>
      <w:r w:rsidRPr="00E06B59">
        <w:t>delivering on-job training.</w:t>
      </w:r>
    </w:p>
    <w:p w:rsidR="00000000" w:rsidRPr="00E06B59" w:rsidP="00E06B59">
      <w:pPr>
        <w:pStyle w:val="ListBullet"/>
      </w:pPr>
      <w:r w:rsidRPr="00E06B59">
        <w:t>The Assessor must meet the criteria specified in the CASR Part 147 Manual of Standards.</w:t>
      </w:r>
    </w:p>
    <w:p w:rsidR="00000000" w:rsidRPr="00E06B59" w:rsidP="00E06B59">
      <w:pPr>
        <w:pStyle w:val="AllowPageBreak"/>
      </w:pPr>
    </w:p>
    <w:p w:rsidR="00000000" w:rsidRPr="00E06B59" w:rsidP="00E06B59">
      <w:pPr>
        <w:pStyle w:val="Heading1"/>
      </w:pPr>
      <w:bookmarkStart w:id="5" w:name="O_718923"/>
      <w:bookmarkEnd w:id="5"/>
      <w:r w:rsidRPr="00E06B59">
        <w:t>Links</w:t>
      </w:r>
    </w:p>
    <w:p w:rsidR="00000000" w:rsidRPr="00E06B59" w:rsidP="00254677">
      <w:pPr>
        <w:pStyle w:val="BodyText"/>
      </w:pPr>
      <w:r w:rsidRPr="00E06B5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340AB">
        <w:rPr>
          <w:rStyle w:val="Hyperlink"/>
        </w:rPr>
        <w:t>https://vetnet.gov.au/Pages/TrainingDocs.aspx?q=ce216c9c-04d5-4b3b-9bcf-4e81d0950371</w:t>
      </w:r>
      <w:r>
        <w:fldChar w:fldCharType="end"/>
      </w:r>
    </w:p>
    <w:p w:rsidR="00000000" w:rsidRPr="00E06B59" w:rsidP="00E06B59"/>
    <w:sectPr w:rsidSect="00E06B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59" w:rsidRPr="00254677" w:rsidP="002546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77" w:rsidP="00E06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4677" w:rsidP="00E06B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4677" w:rsidP="00E06B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6B59" w:rsidRPr="00254677" w:rsidP="002546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77" w:rsidRPr="002D2AF8" w:rsidP="00E06B59">
    <w:pPr>
      <w:pStyle w:val="Header"/>
      <w:framePr w:wrap="around"/>
    </w:pPr>
    <w:r>
      <w:fldChar w:fldCharType="begin"/>
    </w:r>
    <w:r>
      <w:instrText xml:space="preserve"> TITLE   \* MERGEFORMAT </w:instrText>
    </w:r>
    <w:r>
      <w:fldChar w:fldCharType="separate"/>
    </w:r>
    <w:r>
      <w:t>Assessment Requirements for MEA113 Supervise civil aircraft maintenance activities and manage human resources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54677" w:rsidP="00E06B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E03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96C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B81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B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B59"/>
    <w:pPr>
      <w:spacing w:before="360" w:after="60"/>
      <w:outlineLvl w:val="0"/>
    </w:pPr>
    <w:rPr>
      <w:sz w:val="32"/>
    </w:rPr>
  </w:style>
  <w:style w:type="paragraph" w:styleId="Heading2">
    <w:name w:val="heading 2"/>
    <w:basedOn w:val="HeadingBase"/>
    <w:next w:val="BodyText"/>
    <w:link w:val="Heading2Char"/>
    <w:qFormat/>
    <w:rsid w:val="00E06B59"/>
    <w:pPr>
      <w:keepLines/>
      <w:spacing w:before="240" w:after="120"/>
      <w:outlineLvl w:val="1"/>
    </w:pPr>
    <w:rPr>
      <w:sz w:val="28"/>
      <w:szCs w:val="40"/>
    </w:rPr>
  </w:style>
  <w:style w:type="paragraph" w:styleId="Heading3">
    <w:name w:val="heading 3"/>
    <w:basedOn w:val="HeadingBase"/>
    <w:next w:val="BodyText"/>
    <w:link w:val="Heading3Char"/>
    <w:qFormat/>
    <w:rsid w:val="00E06B59"/>
    <w:pPr>
      <w:spacing w:before="180" w:after="120"/>
      <w:outlineLvl w:val="2"/>
    </w:pPr>
    <w:rPr>
      <w:spacing w:val="-10"/>
      <w:kern w:val="32"/>
    </w:rPr>
  </w:style>
  <w:style w:type="paragraph" w:styleId="Heading4">
    <w:name w:val="heading 4"/>
    <w:basedOn w:val="HeadingBase"/>
    <w:next w:val="BodyText"/>
    <w:link w:val="Heading4Char"/>
    <w:qFormat/>
    <w:rsid w:val="00E06B59"/>
    <w:pPr>
      <w:spacing w:before="160" w:after="120"/>
      <w:outlineLvl w:val="3"/>
    </w:pPr>
    <w:rPr>
      <w:sz w:val="22"/>
    </w:rPr>
  </w:style>
  <w:style w:type="paragraph" w:styleId="Heading5">
    <w:name w:val="heading 5"/>
    <w:basedOn w:val="HeadingBase"/>
    <w:next w:val="Normal"/>
    <w:link w:val="Heading5Char"/>
    <w:qFormat/>
    <w:rsid w:val="00E06B59"/>
    <w:pPr>
      <w:spacing w:before="80"/>
      <w:outlineLvl w:val="4"/>
    </w:pPr>
    <w:rPr>
      <w:color w:val="918585"/>
      <w:sz w:val="20"/>
    </w:rPr>
  </w:style>
  <w:style w:type="paragraph" w:styleId="Heading6">
    <w:name w:val="heading 6"/>
    <w:basedOn w:val="HeadingBase"/>
    <w:next w:val="Normal"/>
    <w:link w:val="Heading6Char"/>
    <w:qFormat/>
    <w:rsid w:val="00E06B59"/>
    <w:pPr>
      <w:spacing w:before="60"/>
      <w:outlineLvl w:val="5"/>
    </w:pPr>
    <w:rPr>
      <w:color w:val="918585"/>
      <w:sz w:val="20"/>
    </w:rPr>
  </w:style>
  <w:style w:type="paragraph" w:styleId="Heading7">
    <w:name w:val="heading 7"/>
    <w:basedOn w:val="Normal"/>
    <w:next w:val="Normal"/>
    <w:link w:val="Heading7Char"/>
    <w:qFormat/>
    <w:rsid w:val="00E06B59"/>
    <w:pPr>
      <w:ind w:left="720"/>
      <w:outlineLvl w:val="6"/>
    </w:pPr>
    <w:rPr>
      <w:i/>
    </w:rPr>
  </w:style>
  <w:style w:type="paragraph" w:styleId="Heading8">
    <w:name w:val="heading 8"/>
    <w:basedOn w:val="Normal"/>
    <w:next w:val="Normal"/>
    <w:link w:val="Heading8Char"/>
    <w:qFormat/>
    <w:rsid w:val="00E06B59"/>
    <w:pPr>
      <w:ind w:left="720"/>
      <w:outlineLvl w:val="7"/>
    </w:pPr>
    <w:rPr>
      <w:i/>
    </w:rPr>
  </w:style>
  <w:style w:type="paragraph" w:styleId="Heading9">
    <w:name w:val="heading 9"/>
    <w:basedOn w:val="Normal"/>
    <w:next w:val="Normal"/>
    <w:link w:val="Heading9Char"/>
    <w:qFormat/>
    <w:rsid w:val="00E06B59"/>
    <w:pPr>
      <w:ind w:left="720"/>
      <w:outlineLvl w:val="8"/>
    </w:pPr>
    <w:rPr>
      <w:i/>
    </w:rPr>
  </w:style>
  <w:style w:type="character" w:default="1" w:styleId="DefaultParagraphFont">
    <w:name w:val="Default Paragraph Font"/>
    <w:uiPriority w:val="1"/>
    <w:unhideWhenUsed/>
    <w:rsid w:val="00E06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B59"/>
  </w:style>
  <w:style w:type="character" w:customStyle="1" w:styleId="Heading1Char">
    <w:name w:val="Heading 1 Char"/>
    <w:basedOn w:val="DefaultParagraphFont"/>
    <w:link w:val="Heading1"/>
    <w:rsid w:val="00E06B59"/>
    <w:rPr>
      <w:rFonts w:ascii="Times New Roman" w:eastAsia="Times New Roman" w:hAnsi="Times New Roman" w:cs="Times New Roman"/>
      <w:b/>
      <w:sz w:val="32"/>
      <w:szCs w:val="20"/>
      <w:lang w:eastAsia="en-US"/>
    </w:rPr>
  </w:style>
  <w:style w:type="paragraph" w:styleId="BodyText">
    <w:name w:val="Body Text"/>
    <w:basedOn w:val="Normal"/>
    <w:link w:val="BodyTextChar"/>
    <w:rsid w:val="00E06B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6B59"/>
    <w:rPr>
      <w:rFonts w:ascii="Times New Roman" w:eastAsia="Times New Roman" w:hAnsi="Times New Roman" w:cs="Times New Roman"/>
      <w:sz w:val="24"/>
      <w:lang w:eastAsia="en-US"/>
    </w:rPr>
  </w:style>
  <w:style w:type="paragraph" w:styleId="ListBullet">
    <w:name w:val="List Bullet"/>
    <w:basedOn w:val="List"/>
    <w:rsid w:val="00E06B59"/>
    <w:pPr>
      <w:numPr>
        <w:numId w:val="13"/>
      </w:numPr>
      <w:tabs>
        <w:tab w:val="clear" w:pos="340"/>
      </w:tabs>
      <w:spacing w:before="40" w:after="40"/>
    </w:pPr>
  </w:style>
  <w:style w:type="paragraph" w:styleId="ListBullet2">
    <w:name w:val="List Bullet 2"/>
    <w:basedOn w:val="List2"/>
    <w:rsid w:val="00E06B59"/>
    <w:pPr>
      <w:numPr>
        <w:numId w:val="14"/>
      </w:numPr>
      <w:tabs>
        <w:tab w:val="clear" w:pos="680"/>
      </w:tabs>
    </w:pPr>
  </w:style>
  <w:style w:type="paragraph" w:customStyle="1" w:styleId="SuperHeading">
    <w:name w:val="SuperHeading"/>
    <w:basedOn w:val="Normal"/>
    <w:rsid w:val="00E06B59"/>
    <w:pPr>
      <w:spacing w:before="240" w:after="120"/>
      <w:outlineLvl w:val="0"/>
    </w:pPr>
    <w:rPr>
      <w:rFonts w:ascii="Times New Roman" w:hAnsi="Times New Roman"/>
      <w:b/>
      <w:sz w:val="32"/>
    </w:rPr>
  </w:style>
  <w:style w:type="paragraph" w:customStyle="1" w:styleId="AllowPageBreak">
    <w:name w:val="AllowPageBreak"/>
    <w:rsid w:val="00E06B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6B59"/>
    <w:pPr>
      <w:numPr>
        <w:numId w:val="3"/>
      </w:numPr>
      <w:tabs>
        <w:tab w:val="clear" w:pos="1021"/>
      </w:tabs>
      <w:ind w:left="1037" w:hanging="357"/>
    </w:pPr>
  </w:style>
  <w:style w:type="character" w:customStyle="1" w:styleId="Heading2Char">
    <w:name w:val="Heading 2 Char"/>
    <w:basedOn w:val="DefaultParagraphFont"/>
    <w:link w:val="Heading2"/>
    <w:rsid w:val="00E06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B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B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B59"/>
    <w:rPr>
      <w:rFonts w:ascii="Courier New" w:eastAsia="Times New Roman" w:hAnsi="Courier New" w:cs="Times New Roman"/>
      <w:i/>
      <w:szCs w:val="20"/>
      <w:lang w:eastAsia="en-US"/>
    </w:rPr>
  </w:style>
  <w:style w:type="paragraph" w:customStyle="1" w:styleId="HeadingBase">
    <w:name w:val="Heading Base"/>
    <w:rsid w:val="00E06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B59"/>
    <w:pPr>
      <w:tabs>
        <w:tab w:val="right" w:leader="dot" w:pos="9072"/>
      </w:tabs>
      <w:ind w:left="567"/>
    </w:pPr>
    <w:rPr>
      <w:szCs w:val="22"/>
    </w:rPr>
  </w:style>
  <w:style w:type="paragraph" w:customStyle="1" w:styleId="TOCBase">
    <w:name w:val="TOC Base"/>
    <w:rsid w:val="00E06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B59"/>
    <w:pPr>
      <w:tabs>
        <w:tab w:val="right" w:leader="dot" w:pos="9072"/>
      </w:tabs>
      <w:spacing w:before="40" w:after="40"/>
      <w:ind w:left="284"/>
    </w:pPr>
    <w:rPr>
      <w:rFonts w:ascii="Times New Roman" w:hAnsi="Times New Roman"/>
    </w:rPr>
  </w:style>
  <w:style w:type="paragraph" w:styleId="TOC1">
    <w:name w:val="toc 1"/>
    <w:basedOn w:val="TOCBase"/>
    <w:next w:val="Normal"/>
    <w:rsid w:val="00E06B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B59"/>
    <w:rPr>
      <w:rFonts w:ascii="Times New Roman" w:eastAsia="Times New Roman" w:hAnsi="Times New Roman" w:cs="Times New Roman"/>
      <w:sz w:val="16"/>
      <w:lang w:eastAsia="en-US"/>
    </w:rPr>
  </w:style>
  <w:style w:type="paragraph" w:styleId="Title">
    <w:name w:val="Title"/>
    <w:basedOn w:val="HeadingBase"/>
    <w:link w:val="TitleChar"/>
    <w:qFormat/>
    <w:rsid w:val="00E06B59"/>
    <w:pPr>
      <w:spacing w:before="5040"/>
      <w:jc w:val="center"/>
    </w:pPr>
    <w:rPr>
      <w:sz w:val="48"/>
      <w:szCs w:val="72"/>
      <w:lang w:val="en-US"/>
    </w:rPr>
  </w:style>
  <w:style w:type="character" w:customStyle="1" w:styleId="TitleChar">
    <w:name w:val="Title Char"/>
    <w:basedOn w:val="DefaultParagraphFont"/>
    <w:link w:val="Title"/>
    <w:rsid w:val="00E06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B59"/>
    <w:pPr>
      <w:tabs>
        <w:tab w:val="left" w:pos="3600"/>
        <w:tab w:val="left" w:pos="3958"/>
      </w:tabs>
    </w:pPr>
  </w:style>
  <w:style w:type="paragraph" w:styleId="List">
    <w:name w:val="List"/>
    <w:basedOn w:val="BodyText"/>
    <w:next w:val="BodyText"/>
    <w:rsid w:val="00E06B59"/>
    <w:pPr>
      <w:tabs>
        <w:tab w:val="left" w:pos="340"/>
      </w:tabs>
      <w:spacing w:before="60" w:after="60"/>
      <w:ind w:left="340" w:hanging="340"/>
    </w:pPr>
  </w:style>
  <w:style w:type="paragraph" w:customStyle="1" w:styleId="Note">
    <w:name w:val="Note"/>
    <w:basedOn w:val="BodyText"/>
    <w:rsid w:val="00E06B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6B59"/>
    <w:rPr>
      <w:b/>
      <w:spacing w:val="0"/>
    </w:rPr>
  </w:style>
  <w:style w:type="paragraph" w:customStyle="1" w:styleId="SuperTitle">
    <w:name w:val="SuperTitle"/>
    <w:basedOn w:val="Title"/>
    <w:rsid w:val="00E06B59"/>
    <w:pPr>
      <w:framePr w:wrap="auto" w:hAnchor="text" w:y="6049"/>
    </w:pPr>
    <w:rPr>
      <w:color w:val="000000"/>
      <w:sz w:val="40"/>
    </w:rPr>
  </w:style>
  <w:style w:type="paragraph" w:customStyle="1" w:styleId="TOCTitle">
    <w:name w:val="TOCTitle"/>
    <w:basedOn w:val="Heading1"/>
    <w:rsid w:val="00E06B59"/>
    <w:pPr>
      <w:spacing w:after="240"/>
      <w:jc w:val="center"/>
      <w:outlineLvl w:val="9"/>
    </w:pPr>
    <w:rPr>
      <w:caps/>
    </w:rPr>
  </w:style>
  <w:style w:type="paragraph" w:customStyle="1" w:styleId="Version">
    <w:name w:val="Version"/>
    <w:rsid w:val="00E06B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6B59"/>
    <w:pPr>
      <w:keepNext w:val="0"/>
      <w:tabs>
        <w:tab w:val="right" w:pos="4176"/>
      </w:tabs>
      <w:ind w:left="198" w:hanging="198"/>
    </w:pPr>
    <w:rPr>
      <w:rFonts w:ascii="Garamond" w:hAnsi="Garamond"/>
    </w:rPr>
  </w:style>
  <w:style w:type="paragraph" w:styleId="IndexHeading">
    <w:name w:val="index heading"/>
    <w:basedOn w:val="Normal"/>
    <w:next w:val="Index1"/>
    <w:semiHidden/>
    <w:rsid w:val="00E06B59"/>
    <w:pPr>
      <w:spacing w:before="120" w:after="120"/>
    </w:pPr>
    <w:rPr>
      <w:rFonts w:ascii="Arial" w:hAnsi="Arial"/>
      <w:b/>
      <w:color w:val="918585"/>
      <w:sz w:val="24"/>
    </w:rPr>
  </w:style>
  <w:style w:type="paragraph" w:styleId="Header">
    <w:name w:val="header"/>
    <w:basedOn w:val="Normal"/>
    <w:link w:val="HeaderChar"/>
    <w:rsid w:val="00E06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B59"/>
    <w:rPr>
      <w:rFonts w:ascii="Times New Roman" w:eastAsia="Times New Roman" w:hAnsi="Times New Roman" w:cs="Times New Roman"/>
      <w:sz w:val="16"/>
      <w:szCs w:val="20"/>
      <w:lang w:val="en-GB" w:eastAsia="en-US"/>
    </w:rPr>
  </w:style>
  <w:style w:type="paragraph" w:customStyle="1" w:styleId="Chapter">
    <w:name w:val="Chapter"/>
    <w:basedOn w:val="Normal"/>
    <w:rsid w:val="00E06B59"/>
    <w:pPr>
      <w:spacing w:before="240"/>
    </w:pPr>
    <w:rPr>
      <w:rFonts w:ascii="Times New Roman" w:hAnsi="Times New Roman"/>
      <w:smallCaps/>
      <w:spacing w:val="80"/>
      <w:sz w:val="28"/>
    </w:rPr>
  </w:style>
  <w:style w:type="paragraph" w:customStyle="1" w:styleId="InChapter">
    <w:name w:val="InChapter"/>
    <w:basedOn w:val="Heading3"/>
    <w:rsid w:val="00E06B59"/>
    <w:pPr>
      <w:spacing w:after="240"/>
      <w:outlineLvl w:val="9"/>
    </w:pPr>
    <w:rPr>
      <w:noProof/>
    </w:rPr>
  </w:style>
  <w:style w:type="paragraph" w:styleId="Index2">
    <w:name w:val="index 2"/>
    <w:basedOn w:val="Normal"/>
    <w:next w:val="Normal"/>
    <w:semiHidden/>
    <w:rsid w:val="00E06B59"/>
    <w:pPr>
      <w:tabs>
        <w:tab w:val="right" w:pos="4176"/>
      </w:tabs>
      <w:ind w:left="568" w:hanging="284"/>
    </w:pPr>
    <w:rPr>
      <w:rFonts w:ascii="Garamond" w:hAnsi="Garamond"/>
    </w:rPr>
  </w:style>
  <w:style w:type="paragraph" w:customStyle="1" w:styleId="Byline">
    <w:name w:val="Byline"/>
    <w:rsid w:val="00E06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B59"/>
    <w:pPr>
      <w:tabs>
        <w:tab w:val="clear" w:pos="3600"/>
        <w:tab w:val="clear" w:pos="3958"/>
      </w:tabs>
      <w:jc w:val="right"/>
    </w:pPr>
  </w:style>
  <w:style w:type="character" w:styleId="Emphasis">
    <w:name w:val="Emphasis"/>
    <w:basedOn w:val="DefaultParagraphFont"/>
    <w:qFormat/>
    <w:rsid w:val="00E06B59"/>
    <w:rPr>
      <w:i/>
    </w:rPr>
  </w:style>
  <w:style w:type="paragraph" w:styleId="Caption">
    <w:name w:val="caption"/>
    <w:basedOn w:val="BodyText"/>
    <w:next w:val="Normal"/>
    <w:qFormat/>
    <w:rsid w:val="00E06B59"/>
    <w:pPr>
      <w:framePr w:w="2268" w:hSpace="181" w:vSpace="181" w:wrap="around" w:vAnchor="text" w:hAnchor="page" w:x="1135" w:y="285" w:anchorLock="1"/>
    </w:pPr>
    <w:rPr>
      <w:i/>
    </w:rPr>
  </w:style>
  <w:style w:type="paragraph" w:customStyle="1" w:styleId="MiniTOCTitle">
    <w:name w:val="MiniTOCTitle"/>
    <w:basedOn w:val="Heading4"/>
    <w:rsid w:val="00E06B59"/>
    <w:pPr>
      <w:spacing w:before="240"/>
      <w:outlineLvl w:val="9"/>
    </w:pPr>
    <w:rPr>
      <w:noProof/>
      <w:sz w:val="24"/>
    </w:rPr>
  </w:style>
  <w:style w:type="paragraph" w:customStyle="1" w:styleId="MiniTOCItem">
    <w:name w:val="MiniTOCItem"/>
    <w:basedOn w:val="ListBullet"/>
    <w:rsid w:val="00E06B59"/>
    <w:pPr>
      <w:numPr>
        <w:numId w:val="0"/>
      </w:numPr>
      <w:tabs>
        <w:tab w:val="right" w:leader="dot" w:pos="6521"/>
      </w:tabs>
      <w:spacing w:before="0" w:after="0"/>
    </w:pPr>
  </w:style>
  <w:style w:type="paragraph" w:customStyle="1" w:styleId="TOFTitle">
    <w:name w:val="TOFTitle"/>
    <w:basedOn w:val="TOCTitle"/>
    <w:rsid w:val="00E06B59"/>
  </w:style>
  <w:style w:type="paragraph" w:styleId="TableofFigures">
    <w:name w:val="table of figures"/>
    <w:basedOn w:val="Normal"/>
    <w:next w:val="Normal"/>
    <w:semiHidden/>
    <w:rsid w:val="00E06B59"/>
    <w:pPr>
      <w:tabs>
        <w:tab w:val="right" w:leader="dot" w:pos="9072"/>
      </w:tabs>
      <w:ind w:left="970" w:hanging="403"/>
    </w:pPr>
    <w:rPr>
      <w:rFonts w:ascii="Times New Roman" w:hAnsi="Times New Roman"/>
      <w:b/>
    </w:rPr>
  </w:style>
  <w:style w:type="paragraph" w:styleId="ListNumber">
    <w:name w:val="List Number"/>
    <w:basedOn w:val="List"/>
    <w:rsid w:val="00E06B59"/>
    <w:pPr>
      <w:numPr>
        <w:numId w:val="16"/>
      </w:numPr>
      <w:tabs>
        <w:tab w:val="clear" w:pos="340"/>
      </w:tabs>
    </w:pPr>
  </w:style>
  <w:style w:type="character" w:customStyle="1" w:styleId="WingdingSymbols">
    <w:name w:val="Wingding Symbols"/>
    <w:rsid w:val="00E06B59"/>
    <w:rPr>
      <w:rFonts w:ascii="Wingdings" w:hAnsi="Wingdings"/>
    </w:rPr>
  </w:style>
  <w:style w:type="paragraph" w:customStyle="1" w:styleId="TableHeading">
    <w:name w:val="Table Heading"/>
    <w:basedOn w:val="HeadingBase"/>
    <w:rsid w:val="00E06B59"/>
    <w:pPr>
      <w:keepLines/>
      <w:pBdr>
        <w:bottom w:val="single" w:sz="6" w:space="1" w:color="918585"/>
      </w:pBdr>
      <w:spacing w:before="240"/>
    </w:pPr>
  </w:style>
  <w:style w:type="character" w:customStyle="1" w:styleId="HotSpot">
    <w:name w:val="HotSpot"/>
    <w:rsid w:val="00E06B59"/>
    <w:rPr>
      <w:color w:val="0033CC"/>
      <w:u w:val="none"/>
    </w:rPr>
  </w:style>
  <w:style w:type="paragraph" w:customStyle="1" w:styleId="BodyTextRight">
    <w:name w:val="Body Text Right"/>
    <w:basedOn w:val="BodyText"/>
    <w:rsid w:val="00E06B59"/>
    <w:pPr>
      <w:spacing w:before="0" w:after="0"/>
      <w:jc w:val="right"/>
    </w:pPr>
  </w:style>
  <w:style w:type="paragraph" w:styleId="Index3">
    <w:name w:val="index 3"/>
    <w:basedOn w:val="ListNumber2"/>
    <w:next w:val="Normal"/>
    <w:semiHidden/>
    <w:rsid w:val="00E06B59"/>
    <w:pPr>
      <w:numPr>
        <w:numId w:val="0"/>
      </w:numPr>
      <w:tabs>
        <w:tab w:val="right" w:leader="dot" w:pos="4176"/>
      </w:tabs>
    </w:pPr>
  </w:style>
  <w:style w:type="paragraph" w:styleId="ListNumber2">
    <w:name w:val="List Number 2"/>
    <w:basedOn w:val="List2"/>
    <w:rsid w:val="00E06B59"/>
    <w:pPr>
      <w:numPr>
        <w:numId w:val="11"/>
      </w:numPr>
      <w:tabs>
        <w:tab w:val="clear" w:pos="1060"/>
      </w:tabs>
    </w:pPr>
  </w:style>
  <w:style w:type="paragraph" w:customStyle="1" w:styleId="MarginNote">
    <w:name w:val="Margin Note"/>
    <w:basedOn w:val="BodyText"/>
    <w:rsid w:val="00E06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B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B59"/>
    <w:rPr>
      <w:sz w:val="32"/>
    </w:rPr>
  </w:style>
  <w:style w:type="paragraph" w:customStyle="1" w:styleId="HeadingProcedure">
    <w:name w:val="Heading Procedure"/>
    <w:basedOn w:val="HeadingBase"/>
    <w:next w:val="Normal"/>
    <w:rsid w:val="00E06B59"/>
    <w:pPr>
      <w:tabs>
        <w:tab w:val="left" w:pos="0"/>
      </w:tabs>
      <w:spacing w:before="120" w:after="60"/>
    </w:pPr>
    <w:rPr>
      <w:i/>
      <w:color w:val="918585"/>
      <w:sz w:val="22"/>
    </w:rPr>
  </w:style>
  <w:style w:type="paragraph" w:customStyle="1" w:styleId="TableBodyText">
    <w:name w:val="Table Body Text"/>
    <w:basedOn w:val="BodyText"/>
    <w:rsid w:val="00E06B59"/>
    <w:pPr>
      <w:spacing w:before="60" w:after="60"/>
    </w:pPr>
  </w:style>
  <w:style w:type="paragraph" w:styleId="ListContinue">
    <w:name w:val="List Continue"/>
    <w:basedOn w:val="List"/>
    <w:rsid w:val="00E06B59"/>
    <w:pPr>
      <w:ind w:firstLine="0"/>
    </w:pPr>
  </w:style>
  <w:style w:type="paragraph" w:customStyle="1" w:styleId="ListNote">
    <w:name w:val="List Note"/>
    <w:basedOn w:val="List"/>
    <w:rsid w:val="00E06B59"/>
    <w:pPr>
      <w:pBdr>
        <w:top w:val="single" w:sz="6" w:space="2" w:color="918585"/>
        <w:bottom w:val="single" w:sz="6" w:space="2" w:color="918585"/>
      </w:pBdr>
      <w:tabs>
        <w:tab w:val="left" w:pos="1021"/>
      </w:tabs>
      <w:ind w:firstLine="0"/>
    </w:pPr>
  </w:style>
  <w:style w:type="paragraph" w:customStyle="1" w:styleId="Warning">
    <w:name w:val="Warning"/>
    <w:basedOn w:val="BodyText"/>
    <w:rsid w:val="00E06B59"/>
    <w:pPr>
      <w:shd w:val="clear" w:color="auto" w:fill="D9D9D9"/>
      <w:tabs>
        <w:tab w:val="left" w:pos="992"/>
      </w:tabs>
      <w:ind w:left="119" w:right="119"/>
    </w:pPr>
    <w:rPr>
      <w:sz w:val="20"/>
    </w:rPr>
  </w:style>
  <w:style w:type="paragraph" w:customStyle="1" w:styleId="MarginIcons">
    <w:name w:val="Margin Icons"/>
    <w:basedOn w:val="BodyText"/>
    <w:rsid w:val="00E06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B59"/>
    <w:rPr>
      <w:rFonts w:ascii="Courier New" w:hAnsi="Courier New"/>
    </w:rPr>
  </w:style>
  <w:style w:type="paragraph" w:customStyle="1" w:styleId="NoteBullet">
    <w:name w:val="Note Bullet"/>
    <w:basedOn w:val="Note"/>
    <w:rsid w:val="00E06B59"/>
    <w:pPr>
      <w:tabs>
        <w:tab w:val="clear" w:pos="680"/>
      </w:tabs>
      <w:spacing w:before="60" w:after="60"/>
    </w:pPr>
  </w:style>
  <w:style w:type="paragraph" w:customStyle="1" w:styleId="SubHeading2">
    <w:name w:val="SubHeading2"/>
    <w:basedOn w:val="HeadingBase"/>
    <w:rsid w:val="00E06B59"/>
    <w:pPr>
      <w:spacing w:before="240" w:after="60"/>
    </w:pPr>
    <w:rPr>
      <w:sz w:val="20"/>
    </w:rPr>
  </w:style>
  <w:style w:type="paragraph" w:customStyle="1" w:styleId="SubHeading1">
    <w:name w:val="SubHeading1"/>
    <w:basedOn w:val="HeadingBase"/>
    <w:rsid w:val="00E06B59"/>
    <w:pPr>
      <w:spacing w:before="240" w:after="60"/>
    </w:pPr>
    <w:rPr>
      <w:color w:val="918585"/>
      <w:sz w:val="22"/>
    </w:rPr>
  </w:style>
  <w:style w:type="paragraph" w:customStyle="1" w:styleId="SideHeading">
    <w:name w:val="Side Heading"/>
    <w:basedOn w:val="HeadingBase"/>
    <w:rsid w:val="00E06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B59"/>
    <w:pPr>
      <w:numPr>
        <w:numId w:val="12"/>
      </w:numPr>
    </w:pPr>
  </w:style>
  <w:style w:type="paragraph" w:styleId="PlainText">
    <w:name w:val="Plain Text"/>
    <w:basedOn w:val="Normal"/>
    <w:link w:val="PlainTextChar"/>
    <w:rsid w:val="00E06B59"/>
    <w:rPr>
      <w:sz w:val="20"/>
    </w:rPr>
  </w:style>
  <w:style w:type="character" w:customStyle="1" w:styleId="PlainTextChar">
    <w:name w:val="Plain Text Char"/>
    <w:basedOn w:val="DefaultParagraphFont"/>
    <w:link w:val="PlainText"/>
    <w:rsid w:val="00E06B59"/>
    <w:rPr>
      <w:rFonts w:ascii="Courier New" w:eastAsia="Times New Roman" w:hAnsi="Courier New" w:cs="Times New Roman"/>
      <w:sz w:val="20"/>
      <w:szCs w:val="20"/>
      <w:lang w:eastAsia="en-US"/>
    </w:rPr>
  </w:style>
  <w:style w:type="character" w:customStyle="1" w:styleId="MenuOption">
    <w:name w:val="Menu Option"/>
    <w:basedOn w:val="DefaultParagraphFont"/>
    <w:rsid w:val="00E06B59"/>
    <w:rPr>
      <w:b/>
      <w:smallCaps/>
    </w:rPr>
  </w:style>
  <w:style w:type="paragraph" w:customStyle="1" w:styleId="TableListNumber">
    <w:name w:val="Table List Number"/>
    <w:basedOn w:val="ListNumber"/>
    <w:rsid w:val="00E06B59"/>
    <w:pPr>
      <w:numPr>
        <w:numId w:val="0"/>
      </w:numPr>
    </w:pPr>
  </w:style>
  <w:style w:type="paragraph" w:styleId="TOC4">
    <w:name w:val="toc 4"/>
    <w:basedOn w:val="TOCBase"/>
    <w:next w:val="Normal"/>
    <w:semiHidden/>
    <w:rsid w:val="00E06B59"/>
    <w:pPr>
      <w:tabs>
        <w:tab w:val="right" w:leader="dot" w:pos="9071"/>
      </w:tabs>
      <w:ind w:left="1701"/>
    </w:pPr>
  </w:style>
  <w:style w:type="paragraph" w:customStyle="1" w:styleId="ListAlpha">
    <w:name w:val="List Alpha"/>
    <w:basedOn w:val="List"/>
    <w:rsid w:val="00E06B59"/>
    <w:pPr>
      <w:numPr>
        <w:numId w:val="10"/>
      </w:numPr>
    </w:pPr>
  </w:style>
  <w:style w:type="paragraph" w:customStyle="1" w:styleId="ListAlpha2">
    <w:name w:val="List Alpha 2"/>
    <w:basedOn w:val="List2"/>
    <w:rsid w:val="00E06B59"/>
    <w:pPr>
      <w:numPr>
        <w:numId w:val="9"/>
      </w:numPr>
    </w:pPr>
  </w:style>
  <w:style w:type="paragraph" w:styleId="List2">
    <w:name w:val="List 2"/>
    <w:basedOn w:val="BodyText"/>
    <w:rsid w:val="00E06B59"/>
    <w:pPr>
      <w:tabs>
        <w:tab w:val="left" w:pos="680"/>
      </w:tabs>
      <w:spacing w:before="60" w:after="60"/>
      <w:ind w:left="680" w:hanging="340"/>
    </w:pPr>
  </w:style>
  <w:style w:type="paragraph" w:styleId="List3">
    <w:name w:val="List 3"/>
    <w:basedOn w:val="BodyText"/>
    <w:rsid w:val="00E06B59"/>
    <w:pPr>
      <w:tabs>
        <w:tab w:val="left" w:pos="1021"/>
      </w:tabs>
      <w:spacing w:before="60" w:after="60"/>
      <w:ind w:left="1020" w:hanging="340"/>
    </w:pPr>
  </w:style>
  <w:style w:type="paragraph" w:styleId="List4">
    <w:name w:val="List 4"/>
    <w:basedOn w:val="BodyText"/>
    <w:rsid w:val="00E06B59"/>
    <w:pPr>
      <w:tabs>
        <w:tab w:val="left" w:pos="1361"/>
      </w:tabs>
      <w:spacing w:before="60" w:after="60"/>
      <w:ind w:left="1361" w:hanging="340"/>
    </w:pPr>
  </w:style>
  <w:style w:type="paragraph" w:styleId="List5">
    <w:name w:val="List 5"/>
    <w:basedOn w:val="BodyText"/>
    <w:rsid w:val="00E06B59"/>
    <w:pPr>
      <w:tabs>
        <w:tab w:val="left" w:pos="1701"/>
      </w:tabs>
      <w:spacing w:before="60" w:after="60"/>
      <w:ind w:left="1701" w:hanging="340"/>
    </w:pPr>
  </w:style>
  <w:style w:type="paragraph" w:styleId="ListBullet4">
    <w:name w:val="List Bullet 4"/>
    <w:basedOn w:val="List4"/>
    <w:rsid w:val="00E06B59"/>
    <w:pPr>
      <w:numPr>
        <w:numId w:val="4"/>
      </w:numPr>
      <w:tabs>
        <w:tab w:val="clear" w:pos="1361"/>
      </w:tabs>
    </w:pPr>
  </w:style>
  <w:style w:type="paragraph" w:styleId="ListBullet5">
    <w:name w:val="List Bullet 5"/>
    <w:basedOn w:val="List5"/>
    <w:rsid w:val="00E06B59"/>
    <w:pPr>
      <w:numPr>
        <w:numId w:val="5"/>
      </w:numPr>
    </w:pPr>
  </w:style>
  <w:style w:type="paragraph" w:styleId="ListContinue2">
    <w:name w:val="List Continue 2"/>
    <w:basedOn w:val="List2"/>
    <w:rsid w:val="00E06B59"/>
    <w:pPr>
      <w:ind w:firstLine="0"/>
    </w:pPr>
  </w:style>
  <w:style w:type="paragraph" w:styleId="ListContinue3">
    <w:name w:val="List Continue 3"/>
    <w:basedOn w:val="List3"/>
    <w:rsid w:val="00E06B59"/>
    <w:pPr>
      <w:ind w:left="1021" w:firstLine="0"/>
    </w:pPr>
  </w:style>
  <w:style w:type="paragraph" w:styleId="ListContinue4">
    <w:name w:val="List Continue 4"/>
    <w:basedOn w:val="List4"/>
    <w:rsid w:val="00E06B59"/>
    <w:pPr>
      <w:ind w:firstLine="0"/>
    </w:pPr>
  </w:style>
  <w:style w:type="paragraph" w:styleId="ListContinue5">
    <w:name w:val="List Continue 5"/>
    <w:basedOn w:val="List5"/>
    <w:rsid w:val="00E06B59"/>
    <w:pPr>
      <w:ind w:firstLine="0"/>
    </w:pPr>
  </w:style>
  <w:style w:type="paragraph" w:styleId="ListNumber3">
    <w:name w:val="List Number 3"/>
    <w:basedOn w:val="List3"/>
    <w:rsid w:val="00E06B59"/>
    <w:pPr>
      <w:numPr>
        <w:numId w:val="6"/>
      </w:numPr>
    </w:pPr>
  </w:style>
  <w:style w:type="paragraph" w:styleId="ListNumber4">
    <w:name w:val="List Number 4"/>
    <w:basedOn w:val="List4"/>
    <w:rsid w:val="00E06B59"/>
    <w:pPr>
      <w:numPr>
        <w:numId w:val="7"/>
      </w:numPr>
    </w:pPr>
  </w:style>
  <w:style w:type="paragraph" w:styleId="ListNumber5">
    <w:name w:val="List Number 5"/>
    <w:basedOn w:val="List5"/>
    <w:rsid w:val="00E06B59"/>
    <w:pPr>
      <w:numPr>
        <w:numId w:val="8"/>
      </w:numPr>
    </w:pPr>
  </w:style>
  <w:style w:type="paragraph" w:styleId="BlockText">
    <w:name w:val="Block Text"/>
    <w:basedOn w:val="Normal"/>
    <w:rsid w:val="00E06B59"/>
    <w:pPr>
      <w:spacing w:after="120"/>
      <w:ind w:left="1440" w:right="1440"/>
    </w:pPr>
  </w:style>
  <w:style w:type="character" w:customStyle="1" w:styleId="Subscript">
    <w:name w:val="Subscript"/>
    <w:basedOn w:val="DefaultParagraphFont"/>
    <w:rsid w:val="00E06B59"/>
    <w:rPr>
      <w:sz w:val="16"/>
      <w:vertAlign w:val="subscript"/>
    </w:rPr>
  </w:style>
  <w:style w:type="character" w:customStyle="1" w:styleId="Superscript">
    <w:name w:val="Superscript"/>
    <w:basedOn w:val="DefaultParagraphFont"/>
    <w:rsid w:val="00E06B59"/>
    <w:rPr>
      <w:sz w:val="16"/>
      <w:vertAlign w:val="superscript"/>
    </w:rPr>
  </w:style>
  <w:style w:type="character" w:customStyle="1" w:styleId="Symbols">
    <w:name w:val="Symbols"/>
    <w:basedOn w:val="DefaultParagraphFont"/>
    <w:rsid w:val="00E06B59"/>
    <w:rPr>
      <w:rFonts w:ascii="Symbol" w:hAnsi="Symbol"/>
    </w:rPr>
  </w:style>
  <w:style w:type="character" w:customStyle="1" w:styleId="MenuOptions">
    <w:name w:val="Menu Options"/>
    <w:basedOn w:val="DefaultParagraphFont"/>
    <w:rsid w:val="00E06B59"/>
    <w:rPr>
      <w:rFonts w:ascii="Arial Narrow" w:hAnsi="Arial Narrow"/>
      <w:smallCaps/>
    </w:rPr>
  </w:style>
  <w:style w:type="character" w:customStyle="1" w:styleId="Buttons">
    <w:name w:val="Buttons"/>
    <w:basedOn w:val="DefaultParagraphFont"/>
    <w:rsid w:val="00E06B59"/>
    <w:rPr>
      <w:b/>
    </w:rPr>
  </w:style>
  <w:style w:type="character" w:customStyle="1" w:styleId="Underlined">
    <w:name w:val="Underlined"/>
    <w:basedOn w:val="DefaultParagraphFont"/>
    <w:rsid w:val="00E06B59"/>
    <w:rPr>
      <w:u w:val="single"/>
    </w:rPr>
  </w:style>
  <w:style w:type="paragraph" w:customStyle="1" w:styleId="TableBodyTextRight">
    <w:name w:val="Table Body Text Right"/>
    <w:basedOn w:val="TableBodyText"/>
    <w:rsid w:val="00E06B59"/>
    <w:pPr>
      <w:widowControl w:val="0"/>
      <w:autoSpaceDE w:val="0"/>
      <w:autoSpaceDN w:val="0"/>
      <w:adjustRightInd w:val="0"/>
      <w:jc w:val="right"/>
    </w:pPr>
    <w:rPr>
      <w:rFonts w:cs="Arial"/>
      <w:szCs w:val="18"/>
    </w:rPr>
  </w:style>
  <w:style w:type="paragraph" w:customStyle="1" w:styleId="CopyrightText">
    <w:name w:val="Copyright Text"/>
    <w:basedOn w:val="BodyText"/>
    <w:rsid w:val="00E06B59"/>
    <w:rPr>
      <w:sz w:val="18"/>
    </w:rPr>
  </w:style>
  <w:style w:type="paragraph" w:customStyle="1" w:styleId="BodySmallRight">
    <w:name w:val="Body Small Right"/>
    <w:basedOn w:val="BodyTextRight"/>
    <w:rsid w:val="00E06B59"/>
    <w:rPr>
      <w:sz w:val="18"/>
      <w:szCs w:val="18"/>
    </w:rPr>
  </w:style>
  <w:style w:type="paragraph" w:customStyle="1" w:styleId="MarginEdition">
    <w:name w:val="Margin Edition"/>
    <w:basedOn w:val="MarginNote"/>
    <w:rsid w:val="00E06B59"/>
    <w:pPr>
      <w:spacing w:before="0" w:after="0"/>
    </w:pPr>
    <w:rPr>
      <w:rFonts w:ascii="Times New Roman" w:hAnsi="Times New Roman"/>
      <w:color w:val="999999"/>
    </w:rPr>
  </w:style>
  <w:style w:type="paragraph" w:customStyle="1" w:styleId="Spacer">
    <w:name w:val="Spacer"/>
    <w:basedOn w:val="Normal"/>
    <w:rsid w:val="00E06B59"/>
    <w:rPr>
      <w:sz w:val="2"/>
      <w:szCs w:val="2"/>
    </w:rPr>
  </w:style>
  <w:style w:type="character" w:customStyle="1" w:styleId="Small">
    <w:name w:val="Small"/>
    <w:basedOn w:val="DefaultParagraphFont"/>
    <w:rsid w:val="00E06B59"/>
    <w:rPr>
      <w:sz w:val="16"/>
    </w:rPr>
  </w:style>
  <w:style w:type="paragraph" w:customStyle="1" w:styleId="WideTable">
    <w:name w:val="Wide Table"/>
    <w:basedOn w:val="Normal"/>
    <w:rsid w:val="00E06B59"/>
    <w:pPr>
      <w:ind w:left="-1418"/>
    </w:pPr>
    <w:rPr>
      <w:sz w:val="2"/>
      <w:szCs w:val="2"/>
    </w:rPr>
  </w:style>
  <w:style w:type="character" w:styleId="PageNumber">
    <w:name w:val="page number"/>
    <w:basedOn w:val="DefaultParagraphFont"/>
    <w:rsid w:val="00E06B59"/>
  </w:style>
  <w:style w:type="paragraph" w:styleId="Quote">
    <w:name w:val="Quote"/>
    <w:basedOn w:val="Heading1"/>
    <w:link w:val="QuoteChar"/>
    <w:qFormat/>
    <w:rsid w:val="00E06B59"/>
    <w:rPr>
      <w:b w:val="0"/>
      <w:sz w:val="72"/>
      <w:szCs w:val="72"/>
      <w:lang w:val="en-NZ"/>
    </w:rPr>
  </w:style>
  <w:style w:type="character" w:customStyle="1" w:styleId="QuoteChar">
    <w:name w:val="Quote Char"/>
    <w:basedOn w:val="DefaultParagraphFont"/>
    <w:link w:val="Quote"/>
    <w:rsid w:val="00E06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B59"/>
    <w:pPr>
      <w:pageBreakBefore/>
    </w:pPr>
  </w:style>
  <w:style w:type="paragraph" w:customStyle="1" w:styleId="Border">
    <w:name w:val="Border"/>
    <w:basedOn w:val="Normal"/>
    <w:qFormat/>
    <w:rsid w:val="00E06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B59"/>
    <w:rPr>
      <w:b/>
      <w:bCs/>
      <w:i/>
      <w:iCs/>
      <w:color w:val="auto"/>
    </w:rPr>
  </w:style>
  <w:style w:type="paragraph" w:styleId="IntenseQuote">
    <w:name w:val="Intense Quote"/>
    <w:basedOn w:val="Normal"/>
    <w:next w:val="Normal"/>
    <w:link w:val="IntenseQuoteChar"/>
    <w:uiPriority w:val="30"/>
    <w:qFormat/>
    <w:rsid w:val="00E06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B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B59"/>
    <w:rPr>
      <w:smallCaps/>
      <w:color w:val="auto"/>
      <w:u w:val="single"/>
    </w:rPr>
  </w:style>
  <w:style w:type="character" w:styleId="IntenseReference">
    <w:name w:val="Intense Reference"/>
    <w:basedOn w:val="DefaultParagraphFont"/>
    <w:uiPriority w:val="32"/>
    <w:qFormat/>
    <w:rsid w:val="00E06B59"/>
    <w:rPr>
      <w:b/>
      <w:bCs/>
      <w:smallCaps/>
      <w:color w:val="auto"/>
      <w:spacing w:val="5"/>
      <w:u w:val="single"/>
    </w:rPr>
  </w:style>
  <w:style w:type="paragraph" w:customStyle="1" w:styleId="2ColumnHeading">
    <w:name w:val="2Column Heading"/>
    <w:basedOn w:val="BodyText"/>
    <w:qFormat/>
    <w:rsid w:val="00E06B59"/>
    <w:pPr>
      <w:spacing w:after="60"/>
      <w:ind w:left="-2268"/>
    </w:pPr>
    <w:rPr>
      <w:b/>
    </w:rPr>
  </w:style>
  <w:style w:type="paragraph" w:customStyle="1" w:styleId="Heading1TOC">
    <w:name w:val="Heading1 TOC"/>
    <w:basedOn w:val="Normal"/>
    <w:qFormat/>
    <w:rsid w:val="00E06B59"/>
    <w:pPr>
      <w:spacing w:before="240" w:after="120"/>
    </w:pPr>
    <w:rPr>
      <w:rFonts w:ascii="Times New Roman" w:hAnsi="Times New Roman"/>
      <w:b/>
      <w:sz w:val="32"/>
    </w:rPr>
  </w:style>
  <w:style w:type="paragraph" w:customStyle="1" w:styleId="Heading2TOC">
    <w:name w:val="Heading2 TOC"/>
    <w:basedOn w:val="Normal"/>
    <w:qFormat/>
    <w:rsid w:val="00E06B59"/>
    <w:pPr>
      <w:spacing w:before="240" w:after="60"/>
    </w:pPr>
    <w:rPr>
      <w:rFonts w:ascii="Times New Roman" w:hAnsi="Times New Roman"/>
      <w:b/>
      <w:sz w:val="28"/>
    </w:rPr>
  </w:style>
  <w:style w:type="character" w:customStyle="1" w:styleId="Underline">
    <w:name w:val="Underline"/>
    <w:basedOn w:val="DefaultParagraphFont"/>
    <w:qFormat/>
    <w:rsid w:val="00E06B59"/>
    <w:rPr>
      <w:u w:val="single"/>
    </w:rPr>
  </w:style>
  <w:style w:type="character" w:customStyle="1" w:styleId="BoldandItalics">
    <w:name w:val="Bold and Italics"/>
    <w:qFormat/>
    <w:rsid w:val="00E06B59"/>
    <w:rPr>
      <w:b/>
      <w:i/>
      <w:u w:val="none"/>
    </w:rPr>
  </w:style>
  <w:style w:type="paragraph" w:styleId="BalloonText">
    <w:name w:val="Balloon Text"/>
    <w:basedOn w:val="Normal"/>
    <w:link w:val="BalloonTextChar"/>
    <w:rsid w:val="00E06B59"/>
    <w:rPr>
      <w:rFonts w:ascii="Tahoma" w:hAnsi="Tahoma" w:cs="Tahoma"/>
      <w:sz w:val="16"/>
      <w:szCs w:val="16"/>
    </w:rPr>
  </w:style>
  <w:style w:type="character" w:customStyle="1" w:styleId="BalloonTextChar">
    <w:name w:val="Balloon Text Char"/>
    <w:basedOn w:val="DefaultParagraphFont"/>
    <w:link w:val="BalloonText"/>
    <w:rsid w:val="00E06B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B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6B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B59"/>
    <w:rPr>
      <w:b/>
      <w:color w:val="660033"/>
      <w:spacing w:val="0"/>
    </w:rPr>
  </w:style>
  <w:style w:type="paragraph" w:customStyle="1" w:styleId="Nameditemlist">
    <w:name w:val="Named item list"/>
    <w:basedOn w:val="BodyText"/>
    <w:qFormat/>
    <w:rsid w:val="00E06B59"/>
    <w:pPr>
      <w:tabs>
        <w:tab w:val="left" w:pos="2835"/>
      </w:tabs>
      <w:ind w:left="2835" w:hanging="2835"/>
    </w:pPr>
  </w:style>
  <w:style w:type="paragraph" w:customStyle="1" w:styleId="BodyTextnopadding">
    <w:name w:val="Body Text no padding"/>
    <w:basedOn w:val="BodyText"/>
    <w:qFormat/>
    <w:rsid w:val="00E06B59"/>
    <w:pPr>
      <w:spacing w:before="0" w:after="0"/>
    </w:pPr>
  </w:style>
  <w:style w:type="paragraph" w:customStyle="1" w:styleId="BodyTextBold">
    <w:name w:val="Body Text Bold"/>
    <w:basedOn w:val="BodyText"/>
    <w:qFormat/>
    <w:rsid w:val="00E06B59"/>
    <w:rPr>
      <w:b/>
    </w:rPr>
  </w:style>
  <w:style w:type="character" w:styleId="Hyperlink">
    <w:name w:val="Hyperlink"/>
    <w:basedOn w:val="DefaultParagraphFont"/>
    <w:uiPriority w:val="99"/>
    <w:unhideWhenUsed/>
    <w:rsid w:val="002546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922</Words>
  <Characters>6200</Characters>
  <Application>Microsoft Office Word</Application>
  <DocSecurity>0</DocSecurity>
  <Lines>144</Lines>
  <Paragraphs>109</Paragraphs>
  <ScaleCrop>false</ScaleCrop>
  <Company>Author-it Software Corporation Ltd.</Company>
  <LinksUpToDate>false</LinksUpToDate>
  <CharactersWithSpaces>7013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MEA113 Supervise civil aircraft maintenance activities and manage human resources in the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2022-11-22T03:47:00Z</dcterms:created>
  <dcterms:modified xsi:type="dcterms:W3CDTF">2022-11-22T03:47:00Z</dcterms:modified>
</cp:coreProperties>
</file>