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6D7" w:rsidP="004656D7">
      <w:pPr>
        <w:pStyle w:val="Title"/>
      </w:pPr>
      <w:r>
        <w:fldChar w:fldCharType="begin"/>
      </w:r>
      <w:r>
        <w:instrText xml:space="preserve"> TITLE   \* MERGEFORMAT </w:instrText>
      </w:r>
      <w:r>
        <w:fldChar w:fldCharType="separate"/>
      </w:r>
      <w:r>
        <w:t>MEA109 Perform basic hand skills, standard trade practices and fundamentals in aviation maintenance</w:t>
      </w:r>
      <w:r>
        <w:fldChar w:fldCharType="end"/>
      </w:r>
    </w:p>
    <w:p w:rsidR="004656D7" w:rsidP="004656D7">
      <w:pPr>
        <w:pStyle w:val="Version"/>
        <w:sectPr w:rsidSect="00D360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0EE" w:rsidP="00D360EE">
      <w:pPr>
        <w:pStyle w:val="SuperHeading"/>
      </w:pPr>
      <w:r w:rsidRPr="00D360EE">
        <w:t>MEA109 Perform basic hand skills, standard trade practices and fundamentals in aviation maintenance</w:t>
      </w:r>
    </w:p>
    <w:p w:rsidR="00000000" w:rsidRPr="00D360EE" w:rsidP="00D360EE">
      <w:pPr>
        <w:pStyle w:val="Heading1"/>
      </w:pPr>
      <w:bookmarkStart w:id="1" w:name="O_718856"/>
      <w:bookmarkEnd w:id="1"/>
      <w:r w:rsidRPr="00D360EE">
        <w:t>Modification History</w:t>
      </w:r>
    </w:p>
    <w:p w:rsidR="00000000" w:rsidRPr="00D360EE" w:rsidP="004656D7">
      <w:pPr>
        <w:pStyle w:val="BodyText"/>
      </w:pPr>
      <w:r w:rsidRPr="00D360EE">
        <w:t>Release 1 - New unit of competency</w:t>
      </w:r>
    </w:p>
    <w:p w:rsidR="00000000" w:rsidRPr="00D360EE" w:rsidP="00D360EE">
      <w:pPr>
        <w:pStyle w:val="Heading1"/>
      </w:pPr>
      <w:bookmarkStart w:id="2" w:name="O_718864"/>
      <w:bookmarkEnd w:id="2"/>
      <w:r w:rsidRPr="00D360EE">
        <w:t>Application</w:t>
      </w:r>
    </w:p>
    <w:p w:rsidR="00000000" w:rsidRPr="00D360EE" w:rsidP="004656D7">
      <w:pPr>
        <w:pStyle w:val="BodyText"/>
      </w:pPr>
      <w:r w:rsidRPr="00D360EE">
        <w:t xml:space="preserve">This unit of competency is applicable to all Aeroskills maintenance training pathways. It requires application of basic hand skills and standard trade practices in the maintenance of aircraft and aircraft components. </w:t>
      </w:r>
    </w:p>
    <w:p w:rsidR="00000000" w:rsidRPr="00D360EE" w:rsidP="004656D7">
      <w:pPr>
        <w:pStyle w:val="BodyText"/>
      </w:pPr>
      <w:r w:rsidRPr="00D360EE">
        <w:t>The competency applies to the selecti</w:t>
      </w:r>
      <w:r w:rsidRPr="00D360EE">
        <w:t>on and use of hand and power tools and equipment associated with scheduled and unscheduled on-aircraft or workshop-related activities in the aircraft maintenance environment that involve:</w:t>
      </w:r>
    </w:p>
    <w:p w:rsidR="00000000" w:rsidRPr="00D360EE" w:rsidP="00D360EE">
      <w:pPr>
        <w:pStyle w:val="ListBullet"/>
      </w:pPr>
      <w:r w:rsidRPr="00D360EE">
        <w:t>laying out and fabricating simple items from common aircraft materi</w:t>
      </w:r>
      <w:r w:rsidRPr="00D360EE">
        <w:t>als</w:t>
      </w:r>
    </w:p>
    <w:p w:rsidR="00000000" w:rsidRPr="00D360EE" w:rsidP="00D360EE">
      <w:pPr>
        <w:pStyle w:val="ListBullet"/>
      </w:pPr>
      <w:r w:rsidRPr="00D360EE">
        <w:t>assembling items using a representative range of common types of aircraft attachment hardware for which relevant fits and clearances, appropriate safety locking devices and fasteners, including lockwire, are correctly selected and applied</w:t>
      </w:r>
    </w:p>
    <w:p w:rsidR="00000000" w:rsidRPr="00D360EE" w:rsidP="00D360EE">
      <w:pPr>
        <w:pStyle w:val="ListBullet"/>
      </w:pPr>
      <w:r w:rsidRPr="00D360EE">
        <w:t>assembling/co</w:t>
      </w:r>
      <w:r w:rsidRPr="00D360EE">
        <w:t>nnecting a range of common aircraft connectors and plumbing, applying safety locking devices, where applicable</w:t>
      </w:r>
    </w:p>
    <w:p w:rsidR="00000000" w:rsidRPr="00D360EE" w:rsidP="00D360EE">
      <w:pPr>
        <w:pStyle w:val="ListBullet"/>
      </w:pPr>
      <w:r w:rsidRPr="00D360EE">
        <w:t>assembling/connecting aircraft control cables and applying safety locking devices, where applicable</w:t>
      </w:r>
    </w:p>
    <w:p w:rsidR="00000000" w:rsidRPr="00D360EE" w:rsidP="00D360EE">
      <w:pPr>
        <w:pStyle w:val="ListBullet"/>
      </w:pPr>
      <w:r w:rsidRPr="00D360EE">
        <w:t>the use of lubrication equipment and lubrican</w:t>
      </w:r>
      <w:r w:rsidRPr="00D360EE">
        <w:t>ts.</w:t>
      </w:r>
    </w:p>
    <w:p w:rsidR="00000000" w:rsidRPr="00D360EE" w:rsidP="00D360EE">
      <w:pPr>
        <w:pStyle w:val="BodyText"/>
      </w:pPr>
    </w:p>
    <w:p w:rsidR="00000000" w:rsidRPr="00D360EE" w:rsidP="004656D7">
      <w:pPr>
        <w:pStyle w:val="BodyText"/>
      </w:pPr>
      <w:r w:rsidRPr="00D360EE">
        <w:t>Work may be performed individually or as part of a team and in accordance with industry standard procedures specified by manufacturers, regulatory authorities or the enterprise.</w:t>
      </w:r>
    </w:p>
    <w:p w:rsidR="00000000" w:rsidRPr="00D360EE" w:rsidP="004656D7">
      <w:pPr>
        <w:pStyle w:val="BodyText"/>
      </w:pPr>
      <w:r w:rsidRPr="00D360EE">
        <w:t>The unit is used in workplaces that operate under the airworthiness regu</w:t>
      </w:r>
      <w:r w:rsidRPr="00D360EE">
        <w:t xml:space="preserve">latory systems of the Australian Defence Force (ADF) and the Civil Aviation Safety Authority (CASA). </w:t>
      </w:r>
    </w:p>
    <w:p w:rsidR="00000000" w:rsidRPr="00D360EE" w:rsidP="004656D7">
      <w:pPr>
        <w:pStyle w:val="BodyText"/>
      </w:pPr>
      <w:r w:rsidRPr="00D360EE">
        <w:t>Where a CASA licensing outcome is sought this unit forms part of the CASA requirement for the granting of the chosen maintenance certification licence un</w:t>
      </w:r>
      <w:r w:rsidRPr="00D360EE">
        <w:t>der Civil Aviation Safety Regulation (CASR) Part 66, in accordance with the licensing provisions in the Companion Volume Implementation Guide.</w:t>
      </w:r>
    </w:p>
    <w:p w:rsidR="00000000" w:rsidRPr="00D360EE" w:rsidP="00D360EE">
      <w:pPr>
        <w:pStyle w:val="Heading1"/>
      </w:pPr>
      <w:bookmarkStart w:id="3" w:name="O_718863"/>
      <w:bookmarkEnd w:id="3"/>
      <w:r w:rsidRPr="00D360EE">
        <w:t>Pre-requisite Unit</w:t>
      </w:r>
    </w:p>
    <w:tbl>
      <w:tblPr>
        <w:tblW w:w="0" w:type="auto"/>
        <w:tblLayout w:type="fixed"/>
        <w:tblCellMar>
          <w:left w:w="62" w:type="dxa"/>
          <w:right w:w="62" w:type="dxa"/>
        </w:tblCellMar>
        <w:tblLook w:val="0000"/>
      </w:tblPr>
      <w:tblGrid>
        <w:gridCol w:w="1641"/>
        <w:gridCol w:w="6261"/>
      </w:tblGrid>
      <w:tr w:rsidTr="00D360EE">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MEA105</w:t>
            </w:r>
          </w:p>
        </w:tc>
        <w:tc>
          <w:tcPr>
            <w:tcW w:w="626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 xml:space="preserve">Apply quality standards applicable to aviation maintenance </w:t>
            </w:r>
            <w:r w:rsidRPr="00D360EE">
              <w:t>processes</w:t>
            </w:r>
          </w:p>
        </w:tc>
      </w:tr>
      <w:tr w:rsidTr="00D360EE">
        <w:tblPrEx>
          <w:tblW w:w="0" w:type="auto"/>
          <w:tblLayout w:type="fixed"/>
          <w:tblCellMar>
            <w:left w:w="62" w:type="dxa"/>
            <w:right w:w="62" w:type="dxa"/>
          </w:tblCellMar>
          <w:tblLook w:val="0000"/>
        </w:tblPrEx>
        <w:tc>
          <w:tcPr>
            <w:tcW w:w="1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MEA108</w:t>
            </w:r>
          </w:p>
        </w:tc>
        <w:tc>
          <w:tcPr>
            <w:tcW w:w="6261" w:type="dxa"/>
            <w:tcBorders>
              <w:top w:val="nil"/>
              <w:left w:val="nil"/>
              <w:bottom w:val="nil"/>
              <w:right w:val="nil"/>
            </w:tcBorders>
            <w:tcMar>
              <w:top w:w="0" w:type="dxa"/>
              <w:left w:w="62" w:type="dxa"/>
              <w:bottom w:w="0" w:type="dxa"/>
              <w:right w:w="62" w:type="dxa"/>
            </w:tcMar>
          </w:tcPr>
          <w:p w:rsidR="00000000" w:rsidRPr="00D360EE" w:rsidP="00D360EE">
            <w:pPr>
              <w:pStyle w:val="BodyText"/>
            </w:pPr>
            <w:r w:rsidRPr="00D360EE">
              <w:t>Complete aviation maintenance industry documentation</w:t>
            </w:r>
          </w:p>
        </w:tc>
      </w:tr>
    </w:tbl>
    <w:p w:rsidR="00000000" w:rsidRPr="00D360EE" w:rsidP="00D360EE">
      <w:pPr>
        <w:pStyle w:val="BodyText"/>
      </w:pPr>
    </w:p>
    <w:p w:rsidR="00000000" w:rsidRPr="00D360EE" w:rsidP="00D360EE">
      <w:pPr>
        <w:pStyle w:val="AllowPageBreak"/>
      </w:pPr>
    </w:p>
    <w:p w:rsidR="00000000" w:rsidRPr="00D360EE" w:rsidP="00D360EE">
      <w:pPr>
        <w:pStyle w:val="Heading1"/>
      </w:pPr>
      <w:bookmarkStart w:id="4" w:name="O_718862"/>
      <w:bookmarkEnd w:id="4"/>
      <w:r w:rsidRPr="00D360EE">
        <w:t>Competency Field</w:t>
      </w:r>
    </w:p>
    <w:p w:rsidR="00000000" w:rsidRPr="00D360EE" w:rsidP="004656D7">
      <w:pPr>
        <w:pStyle w:val="BodyText"/>
      </w:pPr>
      <w:r w:rsidRPr="00D360EE">
        <w:t>Aviation maintenance</w:t>
      </w:r>
    </w:p>
    <w:p w:rsidR="00000000" w:rsidRPr="00D360EE" w:rsidP="00D360EE">
      <w:pPr>
        <w:pStyle w:val="Heading1"/>
      </w:pPr>
      <w:bookmarkStart w:id="5" w:name="O_718861"/>
      <w:bookmarkEnd w:id="5"/>
      <w:r w:rsidRPr="00D360EE">
        <w:t>Unit Sector</w:t>
      </w:r>
    </w:p>
    <w:p w:rsidR="00000000" w:rsidRPr="00D360EE" w:rsidP="00D360EE">
      <w:pPr>
        <w:pStyle w:val="Heading1"/>
      </w:pPr>
      <w:bookmarkStart w:id="6" w:name="O_718860"/>
      <w:bookmarkEnd w:id="6"/>
      <w:r w:rsidRPr="00D360EE">
        <w:t>Elements and Performance Criteria</w:t>
      </w:r>
    </w:p>
    <w:tbl>
      <w:tblPr>
        <w:tblW w:w="0" w:type="auto"/>
        <w:tblLayout w:type="fixed"/>
        <w:tblCellMar>
          <w:left w:w="62" w:type="dxa"/>
          <w:right w:w="62" w:type="dxa"/>
        </w:tblCellMar>
        <w:tblLook w:val="0000"/>
      </w:tblPr>
      <w:tblGrid>
        <w:gridCol w:w="574"/>
        <w:gridCol w:w="2295"/>
        <w:gridCol w:w="641"/>
        <w:gridCol w:w="5670"/>
      </w:tblGrid>
      <w:tr w:rsidTr="00D360E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Performance crite</w:t>
            </w:r>
            <w:r w:rsidRPr="00D360EE">
              <w:t xml:space="preserve">ria describe the performance needed to demonstrate achievement of the element. </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1.</w:t>
            </w:r>
          </w:p>
        </w:tc>
        <w:tc>
          <w:tcPr>
            <w:tcW w:w="2295"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Assess task requirements</w:t>
            </w: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1.1</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 xml:space="preserve">Available information from relevant documentation and/or other sources, including communication with other personnel, is interpreted and </w:t>
            </w:r>
            <w:r w:rsidRPr="00D360EE">
              <w:t>assessed to determine the task and tooling requirements</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2.</w:t>
            </w:r>
          </w:p>
        </w:tc>
        <w:tc>
          <w:tcPr>
            <w:tcW w:w="2295"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Select tools and/or equipment</w:t>
            </w: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2.1</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Hand and/or power tools or equipment, including lubrication equipment and lubricants, are selected for appropriate application to the required task</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2.2</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All too</w:t>
            </w:r>
            <w:r w:rsidRPr="00D360EE">
              <w:t>ls and/or equipment to be used are checked for condition or calibration, where necessary</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2.3</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Unsafe or faulty tools or equipment are identified and marked for repair according to enterprise procedures</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3.</w:t>
            </w:r>
          </w:p>
        </w:tc>
        <w:tc>
          <w:tcPr>
            <w:tcW w:w="2295"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Use tools and/or equipment</w:t>
            </w: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3.1</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Tools and/or equipment are used according to standard practices to ensure the correct outcome is produced</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3.2</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Tools and/or equipment use is carried out without damage to components or tooling in a safe and efficient manner</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3.3</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Operational maintenance</w:t>
            </w:r>
            <w:r w:rsidRPr="00D360EE">
              <w:t xml:space="preserve"> of tools or equipment is undertaken according to standard workshop procedures</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4.</w:t>
            </w:r>
          </w:p>
        </w:tc>
        <w:tc>
          <w:tcPr>
            <w:tcW w:w="2295"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Store tools and/ or equipment</w:t>
            </w: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4.1</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Tools and/or equipment are stored safely and securely in accordance with enterprise procedures</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w:t>
            </w:r>
          </w:p>
        </w:tc>
        <w:tc>
          <w:tcPr>
            <w:tcW w:w="2295"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Apply standard trade practices</w:t>
            </w: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5.1</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Simple items are manufactured using basic engineering hand skills</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5.2</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Common types of aircraft attachment hardware are correctly selected and used</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5.3</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Common types of safety locking devices and fasteners are correctly selected and used</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5.4</w:t>
            </w:r>
          </w:p>
        </w:tc>
        <w:tc>
          <w:tcPr>
            <w:tcW w:w="56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Aircraf</w:t>
            </w:r>
            <w:r w:rsidRPr="00D360EE">
              <w:t>t components, devices and hardware are lockwired in the correct manner, using the appropriate wire gauge</w:t>
            </w:r>
          </w:p>
        </w:tc>
      </w:tr>
      <w:tr w:rsidTr="00D360E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1"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5.5</w:t>
            </w:r>
          </w:p>
        </w:tc>
        <w:tc>
          <w:tcPr>
            <w:tcW w:w="5670" w:type="dxa"/>
            <w:tcBorders>
              <w:top w:val="nil"/>
              <w:left w:val="nil"/>
              <w:bottom w:val="nil"/>
              <w:right w:val="nil"/>
            </w:tcBorders>
            <w:tcMar>
              <w:top w:w="0" w:type="dxa"/>
              <w:left w:w="62" w:type="dxa"/>
              <w:bottom w:w="0" w:type="dxa"/>
              <w:right w:w="62" w:type="dxa"/>
            </w:tcMar>
          </w:tcPr>
          <w:p w:rsidR="00000000" w:rsidRPr="00D360EE" w:rsidP="00D360EE">
            <w:pPr>
              <w:pStyle w:val="BodyText"/>
            </w:pPr>
            <w:r w:rsidRPr="00D360EE">
              <w:t>Common types of aircraft connectors and plumbing are accurately assembled or connected</w:t>
            </w:r>
          </w:p>
        </w:tc>
      </w:tr>
    </w:tbl>
    <w:p w:rsidR="00000000" w:rsidRPr="00D360EE" w:rsidP="00D360EE">
      <w:pPr>
        <w:pStyle w:val="BodyText"/>
      </w:pPr>
    </w:p>
    <w:p w:rsidR="00000000" w:rsidRPr="00D360EE" w:rsidP="00D360EE">
      <w:pPr>
        <w:pStyle w:val="AllowPageBreak"/>
      </w:pPr>
    </w:p>
    <w:p w:rsidR="00000000" w:rsidRPr="00D360EE" w:rsidP="00D360EE">
      <w:pPr>
        <w:pStyle w:val="Heading1"/>
      </w:pPr>
      <w:bookmarkStart w:id="7" w:name="O_718859"/>
      <w:bookmarkEnd w:id="7"/>
      <w:r w:rsidRPr="00D360EE">
        <w:t>Foundation Skills</w:t>
      </w:r>
    </w:p>
    <w:p w:rsidR="00000000" w:rsidRPr="00D360EE" w:rsidP="004656D7">
      <w:pPr>
        <w:pStyle w:val="BodyText"/>
      </w:pPr>
      <w:r w:rsidRPr="00D360EE">
        <w:t>Foundation skills essential to performance are explicit in the performance criteria of this unit of competency.</w:t>
      </w:r>
    </w:p>
    <w:p w:rsidR="00000000" w:rsidRPr="00D360EE" w:rsidP="00D360EE">
      <w:pPr>
        <w:pStyle w:val="Heading1"/>
      </w:pPr>
      <w:bookmarkStart w:id="8" w:name="O_718858"/>
      <w:bookmarkEnd w:id="8"/>
      <w:r w:rsidRPr="00D360EE">
        <w:t>Range of Conditions</w:t>
      </w:r>
    </w:p>
    <w:tbl>
      <w:tblPr>
        <w:tblW w:w="0" w:type="auto"/>
        <w:tblLayout w:type="fixed"/>
        <w:tblCellMar>
          <w:left w:w="62" w:type="dxa"/>
          <w:right w:w="62" w:type="dxa"/>
        </w:tblCellMar>
        <w:tblLook w:val="0000"/>
      </w:tblPr>
      <w:tblGrid>
        <w:gridCol w:w="2970"/>
        <w:gridCol w:w="6102"/>
      </w:tblGrid>
      <w:tr w:rsidTr="00D360E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t>This field allows for different work environments and conditions that may affect performance. Essential ope</w:t>
            </w:r>
            <w:r w:rsidRPr="00D360EE">
              <w:t>rating conditions that may be present (depending on the work situation, needs of the candidate, accessibility of the item, and local industry and regional contexts) are included.</w:t>
            </w:r>
          </w:p>
        </w:tc>
      </w:tr>
      <w:tr w:rsidTr="00D360EE">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360EE">
            <w:pPr>
              <w:pStyle w:val="BodyText"/>
              <w:rPr>
                <w:lang w:val="en-NZ"/>
              </w:rPr>
            </w:pPr>
            <w:r w:rsidRPr="00D360EE">
              <w:rPr>
                <w:rStyle w:val="SpecialBold"/>
              </w:rPr>
              <w:t>The use of tools and equipment includes:</w:t>
            </w:r>
          </w:p>
        </w:tc>
        <w:tc>
          <w:tcPr>
            <w:tcW w:w="6102" w:type="dxa"/>
            <w:tcBorders>
              <w:top w:val="nil"/>
              <w:left w:val="nil"/>
              <w:bottom w:val="nil"/>
              <w:right w:val="nil"/>
            </w:tcBorders>
            <w:tcMar>
              <w:top w:w="0" w:type="dxa"/>
              <w:left w:w="62" w:type="dxa"/>
              <w:bottom w:w="0" w:type="dxa"/>
              <w:right w:w="62" w:type="dxa"/>
            </w:tcMar>
          </w:tcPr>
          <w:p w:rsidR="00000000" w:rsidRPr="00D360EE" w:rsidP="00D360EE">
            <w:pPr>
              <w:pStyle w:val="ListBullet"/>
            </w:pPr>
            <w:r w:rsidRPr="00D360EE">
              <w:t>The related manipulativ</w:t>
            </w:r>
            <w:r w:rsidRPr="00D360EE">
              <w:t>e skills required to perform aircraft maintenance in areas where access is extremely limited</w:t>
            </w:r>
          </w:p>
        </w:tc>
      </w:tr>
    </w:tbl>
    <w:p w:rsidR="00000000" w:rsidRPr="00D360EE" w:rsidP="00D360EE">
      <w:pPr>
        <w:pStyle w:val="BodyText"/>
      </w:pPr>
    </w:p>
    <w:p w:rsidR="00000000" w:rsidRPr="00D360EE" w:rsidP="00D360EE">
      <w:pPr>
        <w:pStyle w:val="AllowPageBreak"/>
      </w:pPr>
    </w:p>
    <w:p w:rsidR="00000000" w:rsidRPr="00D360EE" w:rsidP="00D360EE">
      <w:pPr>
        <w:pStyle w:val="Heading1"/>
      </w:pPr>
      <w:bookmarkStart w:id="9" w:name="O_718857"/>
      <w:bookmarkEnd w:id="9"/>
      <w:r w:rsidRPr="00D360EE">
        <w:t>Unit Mapping Information</w:t>
      </w:r>
    </w:p>
    <w:p w:rsidR="00000000" w:rsidRPr="00D360EE" w:rsidP="004656D7">
      <w:pPr>
        <w:pStyle w:val="BodyText"/>
      </w:pPr>
      <w:r w:rsidRPr="00D360EE">
        <w:t>Release 1 – equivalent to MEA109B Perform basic hand skills, standard trade practices and fundamentals in aviation main</w:t>
      </w:r>
      <w:r w:rsidRPr="00D360EE">
        <w:t>tenance</w:t>
      </w:r>
    </w:p>
    <w:p w:rsidR="00000000" w:rsidRPr="00D360EE" w:rsidP="00D360EE">
      <w:pPr>
        <w:pStyle w:val="Heading1"/>
      </w:pPr>
      <w:bookmarkStart w:id="10" w:name="O_718850"/>
      <w:bookmarkEnd w:id="10"/>
      <w:r w:rsidRPr="00D360EE">
        <w:t>Links</w:t>
      </w:r>
    </w:p>
    <w:p w:rsidR="00000000" w:rsidRPr="00D360EE" w:rsidP="004656D7">
      <w:pPr>
        <w:pStyle w:val="BodyText"/>
      </w:pPr>
      <w:r w:rsidRPr="00D360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677EB">
        <w:rPr>
          <w:rStyle w:val="Hyperlink"/>
        </w:rPr>
        <w:t>https://vetnet.gov.au/Pages/TrainingDocs.aspx?q=ce216c9c-04d5-4b3b-9bcf-4e81d0950371</w:t>
      </w:r>
      <w:r>
        <w:fldChar w:fldCharType="end"/>
      </w:r>
    </w:p>
    <w:p w:rsidR="00000000" w:rsidRPr="00D360EE" w:rsidP="004656D7">
      <w:pPr>
        <w:pStyle w:val="BodyText"/>
        <w:sectPr w:rsidSect="00D360EE">
          <w:headerReference w:type="default" r:id="rId10"/>
          <w:footerReference w:type="default" r:id="rId11"/>
          <w:pgSz w:w="11908" w:h="16833"/>
          <w:pgMar w:top="1702" w:right="1418" w:bottom="1702" w:left="1418" w:header="992" w:footer="992" w:gutter="0"/>
          <w:cols w:space="720"/>
          <w:noEndnote/>
          <w:docGrid w:linePitch="299"/>
        </w:sectPr>
      </w:pPr>
    </w:p>
    <w:p w:rsidR="00000000" w:rsidRPr="00D360EE" w:rsidP="00D360EE">
      <w:pPr>
        <w:pStyle w:val="SuperHeading"/>
      </w:pPr>
      <w:r w:rsidRPr="00D360EE">
        <w:t xml:space="preserve">Assessment </w:t>
      </w:r>
      <w:r w:rsidRPr="00D360EE">
        <w:t>Requirements for MEA109 Perform basic hand skills, standard trade practices and fundamentals in aviation maintenance</w:t>
      </w:r>
    </w:p>
    <w:p w:rsidR="00000000" w:rsidRPr="00D360EE" w:rsidP="00D360EE">
      <w:pPr>
        <w:pStyle w:val="Heading1"/>
      </w:pPr>
      <w:bookmarkStart w:id="11" w:name="O_718852"/>
      <w:bookmarkEnd w:id="11"/>
      <w:r w:rsidRPr="00D360EE">
        <w:t>Modification History</w:t>
      </w:r>
    </w:p>
    <w:p w:rsidR="00000000" w:rsidRPr="00D360EE" w:rsidP="004656D7">
      <w:pPr>
        <w:pStyle w:val="BodyText"/>
      </w:pPr>
      <w:r w:rsidRPr="00D360EE">
        <w:t>Release 1 - New unit of competency</w:t>
      </w:r>
    </w:p>
    <w:p w:rsidR="00000000" w:rsidRPr="00D360EE" w:rsidP="00D360EE">
      <w:pPr>
        <w:pStyle w:val="Heading1"/>
      </w:pPr>
      <w:bookmarkStart w:id="12" w:name="O_718855"/>
      <w:bookmarkEnd w:id="12"/>
      <w:r w:rsidRPr="00D360EE">
        <w:t>Performance Evidence</w:t>
      </w:r>
    </w:p>
    <w:p w:rsidR="00000000" w:rsidRPr="00D360EE" w:rsidP="004656D7">
      <w:pPr>
        <w:pStyle w:val="BodyText"/>
      </w:pPr>
      <w:r w:rsidRPr="00D360EE">
        <w:t>Evidence required to demonstr</w:t>
      </w:r>
      <w:r w:rsidRPr="00D360EE">
        <w:t>ate competency in this unit must be relevant to and satisfy all of the requirements of the elements and performance criteria under the specified conditions of assessment, and must include:</w:t>
      </w:r>
    </w:p>
    <w:p w:rsidR="00000000" w:rsidRPr="00D360EE" w:rsidP="00D360EE">
      <w:pPr>
        <w:pStyle w:val="ListBullet"/>
      </w:pPr>
      <w:r w:rsidRPr="00D360EE">
        <w:t>the correct identification, inspection of, application, use and st</w:t>
      </w:r>
      <w:r w:rsidRPr="00D360EE">
        <w:t>orage of general and purpose specific hand tools (i.e. spanners, screwdrivers, pliers, hammers, cutting devices, files, punches, drills and marking out tools) that may be found in an aircraft engineering workshop or hangar</w:t>
      </w:r>
    </w:p>
    <w:p w:rsidR="00000000" w:rsidRPr="00D360EE" w:rsidP="00D360EE">
      <w:pPr>
        <w:pStyle w:val="ListBullet"/>
      </w:pPr>
      <w:r w:rsidRPr="00D360EE">
        <w:t>the correct identification, inspe</w:t>
      </w:r>
      <w:r w:rsidRPr="00D360EE">
        <w:t>ction of (including calibration), application, use and storage of precision measuring tools (i.e. micrometers, vernier instruments, feeler gauges, go/no-go gauges) that may be found in an aircraft engineering workshop or hangar. Reading instrument scales m</w:t>
      </w:r>
      <w:r w:rsidRPr="00D360EE">
        <w:t>ust be clearly demonstrated during application of instruments to ensure compliance with specifications</w:t>
      </w:r>
    </w:p>
    <w:p w:rsidR="00000000" w:rsidRPr="00D360EE" w:rsidP="00D360EE">
      <w:pPr>
        <w:pStyle w:val="ListBullet"/>
      </w:pPr>
      <w:r w:rsidRPr="00D360EE">
        <w:t>the correct identification, inspection of, application, operation and storage/servicing of portable and fixed power and machine tools (i.e. drills, press</w:t>
      </w:r>
      <w:r w:rsidRPr="00D360EE">
        <w:t>es, grinders, shears, pan breaks) that may be found in an aircraft engineering workshop or hangar</w:t>
      </w:r>
    </w:p>
    <w:p w:rsidR="00000000" w:rsidRPr="00D360EE" w:rsidP="00D360EE">
      <w:pPr>
        <w:pStyle w:val="ListBullet"/>
      </w:pPr>
      <w:r w:rsidRPr="00D360EE">
        <w:t>identification, inspection and use of lubrication equipment</w:t>
      </w:r>
    </w:p>
    <w:p w:rsidR="00000000" w:rsidRPr="00D360EE" w:rsidP="00D360EE">
      <w:pPr>
        <w:pStyle w:val="ListBullet"/>
      </w:pPr>
      <w:r w:rsidRPr="00D360EE">
        <w:t>determination of correct lubricants for specified applications</w:t>
      </w:r>
    </w:p>
    <w:p w:rsidR="00000000" w:rsidRPr="00D360EE" w:rsidP="00D360EE">
      <w:pPr>
        <w:pStyle w:val="ListBullet"/>
      </w:pPr>
      <w:r w:rsidRPr="00D360EE">
        <w:t>identification of common ferrous an</w:t>
      </w:r>
      <w:r w:rsidRPr="00D360EE">
        <w:t>d non-ferrous aircraft materials</w:t>
      </w:r>
    </w:p>
    <w:p w:rsidR="00000000" w:rsidRPr="00D360EE" w:rsidP="00D360EE">
      <w:pPr>
        <w:pStyle w:val="ListBullet"/>
      </w:pPr>
      <w:r w:rsidRPr="00D360EE">
        <w:t>identification of common aircraft composite and non-metallic materials (other than wood)</w:t>
      </w:r>
    </w:p>
    <w:p w:rsidR="00000000" w:rsidRPr="00D360EE" w:rsidP="00D360EE">
      <w:pPr>
        <w:pStyle w:val="ListBullet"/>
      </w:pPr>
      <w:r w:rsidRPr="00D360EE">
        <w:t>identification of aircraft hardware by markings, part numbers, size, shape and material</w:t>
      </w:r>
    </w:p>
    <w:p w:rsidR="00000000" w:rsidRPr="00D360EE" w:rsidP="00D360EE">
      <w:pPr>
        <w:pStyle w:val="ListBullet"/>
      </w:pPr>
      <w:r w:rsidRPr="00D360EE">
        <w:t>the installation of airc</w:t>
      </w:r>
      <w:r w:rsidRPr="00D360EE">
        <w:t>raft hardware using standard practices/techniques to ensure safe security and includes:</w:t>
      </w:r>
    </w:p>
    <w:p w:rsidR="00000000" w:rsidRPr="00D360EE" w:rsidP="00D360EE">
      <w:pPr>
        <w:pStyle w:val="ListBullet2"/>
      </w:pPr>
      <w:r w:rsidRPr="00D360EE">
        <w:t>minimum thread engagement</w:t>
      </w:r>
    </w:p>
    <w:p w:rsidR="00000000" w:rsidRPr="00D360EE" w:rsidP="00D360EE">
      <w:pPr>
        <w:pStyle w:val="ListBullet2"/>
      </w:pPr>
      <w:r w:rsidRPr="00D360EE">
        <w:t>split pinning</w:t>
      </w:r>
    </w:p>
    <w:p w:rsidR="00000000" w:rsidRPr="00D360EE" w:rsidP="00D360EE">
      <w:pPr>
        <w:pStyle w:val="ListBullet2"/>
      </w:pPr>
      <w:r w:rsidRPr="00D360EE">
        <w:t>lockwiring</w:t>
      </w:r>
    </w:p>
    <w:p w:rsidR="00000000" w:rsidRPr="00D360EE" w:rsidP="00D360EE">
      <w:pPr>
        <w:pStyle w:val="ListBullet2"/>
      </w:pPr>
      <w:r w:rsidRPr="00D360EE">
        <w:t>application of locking compounds</w:t>
      </w:r>
    </w:p>
    <w:p w:rsidR="00000000" w:rsidRPr="00D360EE" w:rsidP="00D360EE">
      <w:pPr>
        <w:pStyle w:val="ListBullet2"/>
      </w:pPr>
      <w:r w:rsidRPr="00D360EE">
        <w:t>locking tabs, spring washers</w:t>
      </w:r>
    </w:p>
    <w:p w:rsidR="00000000" w:rsidRPr="00D360EE" w:rsidP="00D360EE">
      <w:pPr>
        <w:pStyle w:val="ListBullet2"/>
      </w:pPr>
      <w:r w:rsidRPr="00D360EE">
        <w:t>lock nuts</w:t>
      </w:r>
    </w:p>
    <w:p w:rsidR="00000000" w:rsidRPr="00D360EE" w:rsidP="00D360EE">
      <w:pPr>
        <w:pStyle w:val="ListBullet"/>
      </w:pPr>
      <w:r w:rsidRPr="00D360EE">
        <w:t>the installation of aircraft hardware using</w:t>
      </w:r>
      <w:r w:rsidRPr="00D360EE">
        <w:t xml:space="preserve"> tightening, torquing and tensioning techniques. Calculating setting, reading scales and setting up of torque wrench and/or tensioning devices must be clearly demonstrated before application of wrench or device</w:t>
      </w:r>
    </w:p>
    <w:p w:rsidR="00000000" w:rsidRPr="00D360EE" w:rsidP="00D360EE">
      <w:pPr>
        <w:pStyle w:val="ListBullet"/>
      </w:pPr>
      <w:r w:rsidRPr="00D360EE">
        <w:t>identification of various types of aircraft r</w:t>
      </w:r>
      <w:r w:rsidRPr="00D360EE">
        <w:t>igid and flexible plumbing and their connectors</w:t>
      </w:r>
    </w:p>
    <w:p w:rsidR="00000000" w:rsidRPr="00D360EE" w:rsidP="00D360EE">
      <w:pPr>
        <w:pStyle w:val="ListBullet"/>
      </w:pPr>
      <w:r w:rsidRPr="00D360EE">
        <w:t>identification of aircraft control cables and related cable system hardware</w:t>
      </w:r>
    </w:p>
    <w:p w:rsidR="004656D7" w:rsidP="00D360EE">
      <w:pPr>
        <w:pStyle w:val="ListBullet"/>
      </w:pPr>
      <w:r w:rsidRPr="00D360EE">
        <w:t>manufacture of simple items using basic hand skills.</w:t>
      </w:r>
    </w:p>
    <w:p w:rsidR="004656D7" w:rsidP="00D360EE">
      <w:pPr>
        <w:pStyle w:val="ListBullet"/>
      </w:pPr>
    </w:p>
    <w:p w:rsidR="00000000" w:rsidRPr="00D360EE" w:rsidP="00D360EE">
      <w:pPr>
        <w:pStyle w:val="Heading1"/>
      </w:pPr>
      <w:bookmarkStart w:id="13" w:name="O_718854"/>
      <w:bookmarkEnd w:id="13"/>
      <w:r w:rsidRPr="00D360EE">
        <w:t>Knowledge Evidence</w:t>
      </w:r>
    </w:p>
    <w:p w:rsidR="00000000" w:rsidRPr="00D360EE" w:rsidP="004656D7">
      <w:pPr>
        <w:pStyle w:val="BodyText"/>
      </w:pPr>
      <w:r w:rsidRPr="00D360EE">
        <w:t>Evidence required to demonstrate competency in this unit must be relevant to and satisfy all of the requirements of the elements and performance criteria and include knowledge of:</w:t>
      </w:r>
    </w:p>
    <w:p w:rsidR="00000000" w:rsidRPr="00D360EE" w:rsidP="00D360EE">
      <w:pPr>
        <w:pStyle w:val="ListBullet"/>
      </w:pPr>
      <w:r w:rsidRPr="00D360EE">
        <w:t>types of standard aircraft hardware and methods of identification, includin</w:t>
      </w:r>
      <w:r w:rsidRPr="00D360EE">
        <w:t>g bolts, nuts, washers, pins (cotter, tapered) and fasteners (rivets and camlocs)</w:t>
      </w:r>
    </w:p>
    <w:p w:rsidR="00000000" w:rsidRPr="00D360EE" w:rsidP="00D360EE">
      <w:pPr>
        <w:pStyle w:val="ListBullet"/>
      </w:pPr>
      <w:r w:rsidRPr="00D360EE">
        <w:t>materials from which hardware is manufactured and its applications, including plain, corrosion resistant and temperature/heat resistant</w:t>
      </w:r>
    </w:p>
    <w:p w:rsidR="00000000" w:rsidRPr="00D360EE" w:rsidP="00D360EE">
      <w:pPr>
        <w:pStyle w:val="ListBullet"/>
      </w:pPr>
      <w:r w:rsidRPr="00D360EE">
        <w:t>types of safety locking devices and th</w:t>
      </w:r>
      <w:r w:rsidRPr="00D360EE">
        <w:t>eir application</w:t>
      </w:r>
    </w:p>
    <w:p w:rsidR="00000000" w:rsidRPr="00D360EE" w:rsidP="00D360EE">
      <w:pPr>
        <w:pStyle w:val="ListBullet"/>
      </w:pPr>
      <w:r w:rsidRPr="00D360EE">
        <w:t>common ferrous and non-ferrous aircraft materials, heat treatment and testing</w:t>
      </w:r>
    </w:p>
    <w:p w:rsidR="00000000" w:rsidRPr="00D360EE" w:rsidP="00D360EE">
      <w:pPr>
        <w:pStyle w:val="ListBullet"/>
      </w:pPr>
      <w:r w:rsidRPr="00D360EE">
        <w:t>characteristics and properties of common composite and non-metallic materials other than wood</w:t>
      </w:r>
    </w:p>
    <w:p w:rsidR="00000000" w:rsidRPr="00D360EE" w:rsidP="00D360EE">
      <w:pPr>
        <w:pStyle w:val="ListBullet"/>
      </w:pPr>
      <w:r w:rsidRPr="00D360EE">
        <w:t>types of aircraft cable, turnbuckles, end fittings, tensiometers, pu</w:t>
      </w:r>
      <w:r w:rsidRPr="00D360EE">
        <w:t>lleys and cable system components, and aircraft flexible control systems</w:t>
      </w:r>
    </w:p>
    <w:p w:rsidR="00000000" w:rsidRPr="00D360EE" w:rsidP="00D360EE">
      <w:pPr>
        <w:pStyle w:val="ListBullet"/>
      </w:pPr>
      <w:r w:rsidRPr="00D360EE">
        <w:t>types and characteristics of lubricants</w:t>
      </w:r>
    </w:p>
    <w:p w:rsidR="00000000" w:rsidRPr="00D360EE" w:rsidP="00D360EE">
      <w:pPr>
        <w:pStyle w:val="ListBullet"/>
      </w:pPr>
      <w:r w:rsidRPr="00D360EE">
        <w:t>types and uses of lubrication equipment</w:t>
      </w:r>
    </w:p>
    <w:p w:rsidR="00000000" w:rsidRPr="00D360EE" w:rsidP="00D360EE">
      <w:pPr>
        <w:pStyle w:val="ListBullet"/>
      </w:pPr>
      <w:r w:rsidRPr="00D360EE">
        <w:t>fits and clearances</w:t>
      </w:r>
    </w:p>
    <w:p w:rsidR="00000000" w:rsidRPr="00D360EE" w:rsidP="00D360EE">
      <w:pPr>
        <w:pStyle w:val="ListBullet"/>
      </w:pPr>
      <w:r w:rsidRPr="00D360EE">
        <w:t>laying out of simple items for manufacture using basic hand skills</w:t>
      </w:r>
    </w:p>
    <w:p w:rsidR="00000000" w:rsidRPr="00D360EE" w:rsidP="00D360EE">
      <w:pPr>
        <w:pStyle w:val="ListBullet"/>
      </w:pPr>
      <w:r w:rsidRPr="00D360EE">
        <w:t>hand and power t</w:t>
      </w:r>
      <w:r w:rsidRPr="00D360EE">
        <w:t>ool storage and maintenance requirements</w:t>
      </w:r>
    </w:p>
    <w:p w:rsidR="00000000" w:rsidRPr="00D360EE" w:rsidP="00D360EE">
      <w:pPr>
        <w:pStyle w:val="ListBullet"/>
      </w:pPr>
      <w:r w:rsidRPr="00D360EE">
        <w:t>tool calibration requirements</w:t>
      </w:r>
    </w:p>
    <w:p w:rsidR="00000000" w:rsidRPr="00D360EE" w:rsidP="00D360EE">
      <w:pPr>
        <w:pStyle w:val="ListBullet"/>
      </w:pPr>
      <w:r w:rsidRPr="00D360EE">
        <w:t>WHS requirements relevant to the use of hand and power tools.</w:t>
      </w:r>
    </w:p>
    <w:p w:rsidR="00000000" w:rsidRPr="00D360EE" w:rsidP="00D360EE">
      <w:pPr>
        <w:pStyle w:val="AllowPageBreak"/>
      </w:pPr>
    </w:p>
    <w:p w:rsidR="00000000" w:rsidRPr="00D360EE" w:rsidP="00D360EE">
      <w:pPr>
        <w:pStyle w:val="Heading1"/>
      </w:pPr>
      <w:bookmarkStart w:id="14" w:name="O_718853"/>
      <w:bookmarkEnd w:id="14"/>
      <w:r w:rsidRPr="00D360EE">
        <w:t>Assessment Conditions</w:t>
      </w:r>
    </w:p>
    <w:p w:rsidR="00000000" w:rsidRPr="00D360EE" w:rsidP="00D360EE">
      <w:pPr>
        <w:pStyle w:val="ListBullet"/>
      </w:pPr>
      <w:r w:rsidRPr="00D360EE">
        <w:t>Competency should be assessed in the work environment, or by use of simulated activ</w:t>
      </w:r>
      <w:r w:rsidRPr="00D360EE">
        <w:t xml:space="preserve">ities, using tools and equipment specified by aircraft manuals as well as general purpose tools and test equipment found in most routine situations. </w:t>
      </w:r>
    </w:p>
    <w:p w:rsidR="00000000" w:rsidRPr="00D360EE" w:rsidP="00D360EE">
      <w:pPr>
        <w:pStyle w:val="ListBullet"/>
      </w:pPr>
      <w:r w:rsidRPr="00D360EE">
        <w:t>This unit must be linked in its assessment and application to those units that apply to actual maintenance</w:t>
      </w:r>
      <w:r w:rsidRPr="00D360EE">
        <w:t xml:space="preserve"> of aircraft. It is essential that all WHS requirements are met and understood.</w:t>
      </w:r>
    </w:p>
    <w:p w:rsidR="00000000" w:rsidRPr="00D360EE" w:rsidP="00D360EE">
      <w:pPr>
        <w:pStyle w:val="ListBullet"/>
      </w:pPr>
      <w:r w:rsidRPr="00D360EE">
        <w:t>Evidence of knowledge about how tools and equipment are selected, used and maintained is essential. The ability to manipulate tools and equipment correctly in the performance of tasks is necessary to demonstrate transferability of hand skills across a vari</w:t>
      </w:r>
      <w:r w:rsidRPr="00D360EE">
        <w:t>ety of applications.</w:t>
      </w:r>
    </w:p>
    <w:p w:rsidR="00000000" w:rsidRPr="00D360EE" w:rsidP="00D360EE">
      <w:pPr>
        <w:pStyle w:val="ListBullet"/>
      </w:pPr>
      <w:r w:rsidRPr="00D360EE">
        <w:t>The following conditions of assessment represent the requirements of the Regulators (ADF and CASA) and maintenance stakeholders and must be rigorously observed.</w:t>
      </w:r>
    </w:p>
    <w:p w:rsidR="00000000" w:rsidRPr="00D360EE" w:rsidP="00D360EE">
      <w:pPr>
        <w:pStyle w:val="ListBullet"/>
      </w:pPr>
      <w:r w:rsidRPr="00D360EE">
        <w:t>A person cannot be assessed as competent until it can be demonstrated to t</w:t>
      </w:r>
      <w:r w:rsidRPr="00D360EE">
        <w:t>he satisfaction of the workplace assessor that the relevant elements and performance criteria of the unit of competency are being achieved under routine supervision on the following tasks:</w:t>
      </w:r>
    </w:p>
    <w:p w:rsidR="00000000" w:rsidRPr="00D360EE" w:rsidP="00D360EE">
      <w:pPr>
        <w:pStyle w:val="ListBullet2"/>
      </w:pPr>
      <w:r w:rsidRPr="00D360EE">
        <w:t>laying out and fabricating simple items from common aircraft mater</w:t>
      </w:r>
      <w:r w:rsidRPr="00D360EE">
        <w:t>ials</w:t>
      </w:r>
    </w:p>
    <w:p w:rsidR="00000000" w:rsidRPr="00D360EE" w:rsidP="00D360EE">
      <w:pPr>
        <w:pStyle w:val="ListBullet2"/>
      </w:pPr>
      <w:r w:rsidRPr="00D360EE">
        <w:t>assembling items using a representative range of common types of aircraft attachment hardware for which relevant fits and clearances, appropriate safety locking devices and fasteners, including lockwire, and applicable lubricants are correctly selecte</w:t>
      </w:r>
      <w:r w:rsidRPr="00D360EE">
        <w:t>d and applied</w:t>
      </w:r>
    </w:p>
    <w:p w:rsidR="00000000" w:rsidRPr="00D360EE" w:rsidP="00D360EE">
      <w:pPr>
        <w:pStyle w:val="ListBullet2"/>
      </w:pPr>
      <w:r w:rsidRPr="00D360EE">
        <w:t>assembling/connecting a range of common aircraft connectors and plumbing, applying safety locking devices, where applicable</w:t>
      </w:r>
    </w:p>
    <w:p w:rsidR="00000000" w:rsidRPr="00D360EE" w:rsidP="00D360EE">
      <w:pPr>
        <w:pStyle w:val="ListBullet2"/>
      </w:pPr>
      <w:r w:rsidRPr="00D360EE">
        <w:t>assembling/connecting aircraft control cables and applying safety locking devices, where applicable.</w:t>
      </w:r>
    </w:p>
    <w:p w:rsidR="00000000" w:rsidRPr="00D360EE" w:rsidP="00D360EE">
      <w:pPr>
        <w:pStyle w:val="ListBullet"/>
      </w:pPr>
      <w:r w:rsidRPr="00D360EE">
        <w:t>This shall be es</w:t>
      </w:r>
      <w:r w:rsidRPr="00D360EE">
        <w:t>tablished via the records in the Log of Industrial Experience and Achievement or, where appropriate, an equivalent Industry Evidence Guide (for details refer to the Companion Volume Implementation Guide).</w:t>
      </w:r>
    </w:p>
    <w:p w:rsidR="00000000" w:rsidRPr="00D360EE" w:rsidP="00D360EE">
      <w:pPr>
        <w:pStyle w:val="ListBullet"/>
      </w:pPr>
      <w:r w:rsidRPr="00D360EE">
        <w:t>Assessors must satisfy the requirements of the Nati</w:t>
      </w:r>
      <w:r w:rsidRPr="00D360EE">
        <w:t>onal Vocational Education and Training Regulator (Australian Skills Quality Authority, or its successors).</w:t>
      </w:r>
    </w:p>
    <w:p w:rsidR="00000000" w:rsidRPr="00D360EE" w:rsidP="00D360EE">
      <w:pPr>
        <w:pStyle w:val="ListBullet"/>
      </w:pPr>
      <w:r w:rsidRPr="00D360EE">
        <w:t>Where the unit is to be used for CASA licensing purposes the Assessor must also meet the criteria specified in the CASR Part 147 Manual of Standards.</w:t>
      </w:r>
    </w:p>
    <w:p w:rsidR="00000000" w:rsidRPr="00D360EE" w:rsidP="00D360EE">
      <w:pPr>
        <w:pStyle w:val="AllowPageBreak"/>
      </w:pPr>
    </w:p>
    <w:p w:rsidR="00000000" w:rsidRPr="00D360EE" w:rsidP="00D360EE">
      <w:pPr>
        <w:pStyle w:val="Heading1"/>
      </w:pPr>
      <w:bookmarkStart w:id="15" w:name="O_718851"/>
      <w:bookmarkEnd w:id="15"/>
      <w:r w:rsidRPr="00D360EE">
        <w:t>Links</w:t>
      </w:r>
    </w:p>
    <w:p w:rsidR="00000000" w:rsidRPr="00D360EE" w:rsidP="004656D7">
      <w:pPr>
        <w:pStyle w:val="BodyText"/>
      </w:pPr>
      <w:r w:rsidRPr="00D360E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677EB">
        <w:rPr>
          <w:rStyle w:val="Hyperlink"/>
        </w:rPr>
        <w:t>https://vetnet.gov.au/Pages/TrainingDocs.aspx?q=ce216c9c-04d5-4b3b-9bcf-4e81d0950371</w:t>
      </w:r>
      <w:r>
        <w:fldChar w:fldCharType="end"/>
      </w:r>
    </w:p>
    <w:p w:rsidR="00000000" w:rsidRPr="00D360EE" w:rsidP="00D360EE"/>
    <w:sectPr w:rsidSect="00D360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rsidRPr="004656D7" w:rsidP="00465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7" w:rsidP="00D360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56D7" w:rsidP="00D360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656D7" w:rsidP="00D360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rsidP="00D360EE">
    <w:pPr>
      <w:pStyle w:val="Footer"/>
      <w:framePr w:wrap="around"/>
    </w:pPr>
    <w:r>
      <w:fldChar w:fldCharType="begin"/>
    </w:r>
    <w:r>
      <w:instrText xml:space="preserve"> DOCPROPERTY  Subject  \* MERGEFORMAT </w:instrText>
    </w:r>
    <w:r>
      <w:fldChar w:fldCharType="separate"/>
    </w:r>
    <w:r w:rsidR="004656D7">
      <w:t>Approved</w:t>
    </w:r>
    <w:r w:rsidR="004656D7">
      <w:fldChar w:fldCharType="end"/>
    </w:r>
    <w:r>
      <w:tab/>
      <w:t xml:space="preserve">Page </w:t>
    </w:r>
    <w:r>
      <w:fldChar w:fldCharType="begin"/>
    </w:r>
    <w:r>
      <w:instrText xml:space="preserve"> PAGE  \* Arabic  \* MERGEFORMAT </w:instrText>
    </w:r>
    <w:r>
      <w:fldChar w:fldCharType="separate"/>
    </w:r>
    <w:r w:rsidR="004656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56D7">
      <w:rPr>
        <w:noProof/>
      </w:rPr>
      <w:t>5</w:t>
    </w:r>
    <w:r>
      <w:rPr>
        <w:noProof/>
      </w:rPr>
      <w:fldChar w:fldCharType="end"/>
    </w:r>
  </w:p>
  <w:p w:rsidR="00D360EE" w:rsidP="00D360EE">
    <w:pPr>
      <w:pStyle w:val="Footer"/>
      <w:framePr w:wrap="around"/>
    </w:pPr>
    <w:r>
      <w:t xml:space="preserve">© Commonwealth of Australia, </w:t>
    </w:r>
    <w:r>
      <w:fldChar w:fldCharType="begin"/>
    </w:r>
    <w:r>
      <w:instrText xml:space="preserve"> DATE  \@ "yyyy"  \* MERGEFORMAT </w:instrText>
    </w:r>
    <w:r>
      <w:fldChar w:fldCharType="separate"/>
    </w:r>
    <w:r w:rsidR="004656D7">
      <w:rPr>
        <w:noProof/>
      </w:rPr>
      <w:t>2025</w:t>
    </w:r>
    <w:r>
      <w:fldChar w:fldCharType="end"/>
    </w:r>
    <w:r>
      <w:tab/>
    </w:r>
    <w:r>
      <w:fldChar w:fldCharType="begin"/>
    </w:r>
    <w:r>
      <w:instrText xml:space="preserve"> DOCPROPERTY  Author  \* MERGEFORMAT </w:instrText>
    </w:r>
    <w:r>
      <w:fldChar w:fldCharType="separate"/>
    </w:r>
    <w:r w:rsidR="004656D7">
      <w:t>Manufacturing Industry Skills Alliance</w:t>
    </w:r>
    <w:r w:rsidR="004656D7">
      <w:fldChar w:fldCharType="end"/>
    </w:r>
  </w:p>
  <w:p w:rsidR="00D360EE" w:rsidP="00D360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0EE" w:rsidRPr="004656D7" w:rsidP="004656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6D7" w:rsidRPr="002D2AF8" w:rsidP="00D360EE">
    <w:pPr>
      <w:pStyle w:val="Header"/>
      <w:framePr w:wrap="around"/>
    </w:pPr>
    <w:r>
      <w:fldChar w:fldCharType="begin"/>
    </w:r>
    <w:r>
      <w:instrText xml:space="preserve"> TITLE   \* MERGEFORMAT </w:instrText>
    </w:r>
    <w:r>
      <w:fldChar w:fldCharType="separate"/>
    </w:r>
    <w:r>
      <w:t>MEA109 Perform basic hand skills, standard trade practices and fundamentals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56D7" w:rsidP="00D360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0EE" w:rsidRPr="002D2AF8" w:rsidP="00D360EE">
    <w:pPr>
      <w:pStyle w:val="Header"/>
      <w:framePr w:wrap="around"/>
    </w:pPr>
    <w:r>
      <w:fldChar w:fldCharType="begin"/>
    </w:r>
    <w:r>
      <w:instrText xml:space="preserve"> TITLE   \* MERGEFORMAT </w:instrText>
    </w:r>
    <w:r>
      <w:fldChar w:fldCharType="separate"/>
    </w:r>
    <w:r w:rsidR="004656D7">
      <w:t>MEA109 Perform basic hand skills, standard trade practices and fundamentals in aviation maintenance</w:t>
    </w:r>
    <w:r w:rsidR="004656D7">
      <w:fldChar w:fldCharType="end"/>
    </w:r>
    <w:r>
      <w:tab/>
      <w:t xml:space="preserve">Date this document was generated: </w:t>
    </w:r>
    <w:r>
      <w:fldChar w:fldCharType="begin"/>
    </w:r>
    <w:r>
      <w:instrText xml:space="preserve"> CREATEDATE  \@ "d MMMM yyyy"  \* MERGEFORMAT </w:instrText>
    </w:r>
    <w:r>
      <w:fldChar w:fldCharType="separate"/>
    </w:r>
    <w:r w:rsidR="004656D7">
      <w:rPr>
        <w:noProof/>
      </w:rPr>
      <w:t>2 March 2025</w:t>
    </w:r>
    <w:r>
      <w:fldChar w:fldCharType="end"/>
    </w:r>
  </w:p>
  <w:p w:rsidR="00D360EE" w:rsidP="00D360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283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83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A5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0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0EE"/>
    <w:pPr>
      <w:spacing w:before="360" w:after="60"/>
      <w:outlineLvl w:val="0"/>
    </w:pPr>
    <w:rPr>
      <w:sz w:val="32"/>
    </w:rPr>
  </w:style>
  <w:style w:type="paragraph" w:styleId="Heading2">
    <w:name w:val="heading 2"/>
    <w:basedOn w:val="HeadingBase"/>
    <w:next w:val="BodyText"/>
    <w:link w:val="Heading2Char"/>
    <w:qFormat/>
    <w:rsid w:val="00D360EE"/>
    <w:pPr>
      <w:keepLines/>
      <w:spacing w:before="240" w:after="120"/>
      <w:outlineLvl w:val="1"/>
    </w:pPr>
    <w:rPr>
      <w:sz w:val="28"/>
      <w:szCs w:val="40"/>
    </w:rPr>
  </w:style>
  <w:style w:type="paragraph" w:styleId="Heading3">
    <w:name w:val="heading 3"/>
    <w:basedOn w:val="HeadingBase"/>
    <w:next w:val="BodyText"/>
    <w:link w:val="Heading3Char"/>
    <w:qFormat/>
    <w:rsid w:val="00D360EE"/>
    <w:pPr>
      <w:spacing w:before="180" w:after="120"/>
      <w:outlineLvl w:val="2"/>
    </w:pPr>
    <w:rPr>
      <w:spacing w:val="-10"/>
      <w:kern w:val="32"/>
    </w:rPr>
  </w:style>
  <w:style w:type="paragraph" w:styleId="Heading4">
    <w:name w:val="heading 4"/>
    <w:basedOn w:val="HeadingBase"/>
    <w:next w:val="BodyText"/>
    <w:link w:val="Heading4Char"/>
    <w:qFormat/>
    <w:rsid w:val="00D360EE"/>
    <w:pPr>
      <w:spacing w:before="160" w:after="120"/>
      <w:outlineLvl w:val="3"/>
    </w:pPr>
    <w:rPr>
      <w:sz w:val="22"/>
    </w:rPr>
  </w:style>
  <w:style w:type="paragraph" w:styleId="Heading5">
    <w:name w:val="heading 5"/>
    <w:basedOn w:val="HeadingBase"/>
    <w:next w:val="Normal"/>
    <w:link w:val="Heading5Char"/>
    <w:qFormat/>
    <w:rsid w:val="00D360EE"/>
    <w:pPr>
      <w:spacing w:before="80"/>
      <w:outlineLvl w:val="4"/>
    </w:pPr>
    <w:rPr>
      <w:color w:val="918585"/>
      <w:sz w:val="20"/>
    </w:rPr>
  </w:style>
  <w:style w:type="paragraph" w:styleId="Heading6">
    <w:name w:val="heading 6"/>
    <w:basedOn w:val="HeadingBase"/>
    <w:next w:val="Normal"/>
    <w:link w:val="Heading6Char"/>
    <w:qFormat/>
    <w:rsid w:val="00D360EE"/>
    <w:pPr>
      <w:spacing w:before="60"/>
      <w:outlineLvl w:val="5"/>
    </w:pPr>
    <w:rPr>
      <w:color w:val="918585"/>
      <w:sz w:val="20"/>
    </w:rPr>
  </w:style>
  <w:style w:type="paragraph" w:styleId="Heading7">
    <w:name w:val="heading 7"/>
    <w:basedOn w:val="Normal"/>
    <w:next w:val="Normal"/>
    <w:link w:val="Heading7Char"/>
    <w:qFormat/>
    <w:rsid w:val="00D360EE"/>
    <w:pPr>
      <w:ind w:left="720"/>
      <w:outlineLvl w:val="6"/>
    </w:pPr>
    <w:rPr>
      <w:i/>
    </w:rPr>
  </w:style>
  <w:style w:type="paragraph" w:styleId="Heading8">
    <w:name w:val="heading 8"/>
    <w:basedOn w:val="Normal"/>
    <w:next w:val="Normal"/>
    <w:link w:val="Heading8Char"/>
    <w:qFormat/>
    <w:rsid w:val="00D360EE"/>
    <w:pPr>
      <w:ind w:left="720"/>
      <w:outlineLvl w:val="7"/>
    </w:pPr>
    <w:rPr>
      <w:i/>
    </w:rPr>
  </w:style>
  <w:style w:type="paragraph" w:styleId="Heading9">
    <w:name w:val="heading 9"/>
    <w:basedOn w:val="Normal"/>
    <w:next w:val="Normal"/>
    <w:link w:val="Heading9Char"/>
    <w:qFormat/>
    <w:rsid w:val="00D360EE"/>
    <w:pPr>
      <w:ind w:left="720"/>
      <w:outlineLvl w:val="8"/>
    </w:pPr>
    <w:rPr>
      <w:i/>
    </w:rPr>
  </w:style>
  <w:style w:type="character" w:default="1" w:styleId="DefaultParagraphFont">
    <w:name w:val="Default Paragraph Font"/>
    <w:uiPriority w:val="1"/>
    <w:unhideWhenUsed/>
    <w:rsid w:val="00D360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0EE"/>
  </w:style>
  <w:style w:type="character" w:customStyle="1" w:styleId="Heading1Char">
    <w:name w:val="Heading 1 Char"/>
    <w:basedOn w:val="DefaultParagraphFont"/>
    <w:link w:val="Heading1"/>
    <w:rsid w:val="00D360EE"/>
    <w:rPr>
      <w:rFonts w:ascii="Times New Roman" w:eastAsia="Times New Roman" w:hAnsi="Times New Roman" w:cs="Times New Roman"/>
      <w:b/>
      <w:sz w:val="32"/>
      <w:szCs w:val="20"/>
      <w:lang w:eastAsia="en-US"/>
    </w:rPr>
  </w:style>
  <w:style w:type="paragraph" w:styleId="BodyText">
    <w:name w:val="Body Text"/>
    <w:basedOn w:val="Normal"/>
    <w:link w:val="BodyTextChar"/>
    <w:rsid w:val="00D360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0EE"/>
    <w:rPr>
      <w:rFonts w:ascii="Times New Roman" w:eastAsia="Times New Roman" w:hAnsi="Times New Roman" w:cs="Times New Roman"/>
      <w:sz w:val="24"/>
      <w:lang w:eastAsia="en-US"/>
    </w:rPr>
  </w:style>
  <w:style w:type="paragraph" w:styleId="ListBullet">
    <w:name w:val="List Bullet"/>
    <w:basedOn w:val="List"/>
    <w:rsid w:val="00D360EE"/>
    <w:pPr>
      <w:numPr>
        <w:numId w:val="12"/>
      </w:numPr>
      <w:tabs>
        <w:tab w:val="clear" w:pos="340"/>
      </w:tabs>
      <w:spacing w:before="40" w:after="40"/>
    </w:pPr>
  </w:style>
  <w:style w:type="character" w:customStyle="1" w:styleId="SpecialBold">
    <w:name w:val="Special Bold"/>
    <w:basedOn w:val="DefaultParagraphFont"/>
    <w:rsid w:val="00D360EE"/>
    <w:rPr>
      <w:b/>
      <w:spacing w:val="0"/>
    </w:rPr>
  </w:style>
  <w:style w:type="paragraph" w:styleId="ListBullet2">
    <w:name w:val="List Bullet 2"/>
    <w:basedOn w:val="List2"/>
    <w:rsid w:val="00D360EE"/>
    <w:pPr>
      <w:numPr>
        <w:numId w:val="13"/>
      </w:numPr>
      <w:tabs>
        <w:tab w:val="clear" w:pos="680"/>
      </w:tabs>
    </w:pPr>
  </w:style>
  <w:style w:type="paragraph" w:customStyle="1" w:styleId="SuperHeading">
    <w:name w:val="SuperHeading"/>
    <w:basedOn w:val="Normal"/>
    <w:rsid w:val="00D360EE"/>
    <w:pPr>
      <w:spacing w:before="240" w:after="120"/>
      <w:outlineLvl w:val="0"/>
    </w:pPr>
    <w:rPr>
      <w:rFonts w:ascii="Times New Roman" w:hAnsi="Times New Roman"/>
      <w:b/>
      <w:sz w:val="32"/>
    </w:rPr>
  </w:style>
  <w:style w:type="paragraph" w:customStyle="1" w:styleId="AllowPageBreak">
    <w:name w:val="AllowPageBreak"/>
    <w:rsid w:val="00D360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60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0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0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0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0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0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0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0EE"/>
    <w:rPr>
      <w:rFonts w:ascii="Courier New" w:eastAsia="Times New Roman" w:hAnsi="Courier New" w:cs="Times New Roman"/>
      <w:i/>
      <w:szCs w:val="20"/>
      <w:lang w:eastAsia="en-US"/>
    </w:rPr>
  </w:style>
  <w:style w:type="paragraph" w:customStyle="1" w:styleId="HeadingBase">
    <w:name w:val="Heading Base"/>
    <w:rsid w:val="00D360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0EE"/>
    <w:pPr>
      <w:tabs>
        <w:tab w:val="right" w:leader="dot" w:pos="9072"/>
      </w:tabs>
      <w:ind w:left="567"/>
    </w:pPr>
    <w:rPr>
      <w:szCs w:val="22"/>
    </w:rPr>
  </w:style>
  <w:style w:type="paragraph" w:customStyle="1" w:styleId="TOCBase">
    <w:name w:val="TOC Base"/>
    <w:rsid w:val="00D360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0EE"/>
    <w:pPr>
      <w:tabs>
        <w:tab w:val="right" w:leader="dot" w:pos="9072"/>
      </w:tabs>
      <w:spacing w:before="40" w:after="40"/>
      <w:ind w:left="284"/>
    </w:pPr>
    <w:rPr>
      <w:rFonts w:ascii="Times New Roman" w:hAnsi="Times New Roman"/>
    </w:rPr>
  </w:style>
  <w:style w:type="paragraph" w:styleId="TOC1">
    <w:name w:val="toc 1"/>
    <w:basedOn w:val="TOCBase"/>
    <w:next w:val="Normal"/>
    <w:rsid w:val="00D360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0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0EE"/>
    <w:rPr>
      <w:rFonts w:ascii="Times New Roman" w:eastAsia="Times New Roman" w:hAnsi="Times New Roman" w:cs="Times New Roman"/>
      <w:sz w:val="16"/>
      <w:lang w:eastAsia="en-US"/>
    </w:rPr>
  </w:style>
  <w:style w:type="paragraph" w:styleId="Title">
    <w:name w:val="Title"/>
    <w:basedOn w:val="HeadingBase"/>
    <w:link w:val="TitleChar"/>
    <w:qFormat/>
    <w:rsid w:val="00D360EE"/>
    <w:pPr>
      <w:spacing w:before="5040"/>
      <w:jc w:val="center"/>
    </w:pPr>
    <w:rPr>
      <w:sz w:val="48"/>
      <w:szCs w:val="72"/>
      <w:lang w:val="en-US"/>
    </w:rPr>
  </w:style>
  <w:style w:type="character" w:customStyle="1" w:styleId="TitleChar">
    <w:name w:val="Title Char"/>
    <w:basedOn w:val="DefaultParagraphFont"/>
    <w:link w:val="Title"/>
    <w:rsid w:val="00D360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0EE"/>
    <w:pPr>
      <w:tabs>
        <w:tab w:val="left" w:pos="3600"/>
        <w:tab w:val="left" w:pos="3958"/>
      </w:tabs>
    </w:pPr>
  </w:style>
  <w:style w:type="paragraph" w:styleId="List">
    <w:name w:val="List"/>
    <w:basedOn w:val="BodyText"/>
    <w:next w:val="BodyText"/>
    <w:rsid w:val="00D360EE"/>
    <w:pPr>
      <w:tabs>
        <w:tab w:val="left" w:pos="340"/>
      </w:tabs>
      <w:spacing w:before="60" w:after="60"/>
      <w:ind w:left="340" w:hanging="340"/>
    </w:pPr>
  </w:style>
  <w:style w:type="paragraph" w:customStyle="1" w:styleId="Note">
    <w:name w:val="Note"/>
    <w:basedOn w:val="BodyText"/>
    <w:rsid w:val="00D360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0EE"/>
    <w:pPr>
      <w:framePr w:wrap="auto" w:hAnchor="text" w:y="6049"/>
    </w:pPr>
    <w:rPr>
      <w:color w:val="000000"/>
      <w:sz w:val="40"/>
    </w:rPr>
  </w:style>
  <w:style w:type="paragraph" w:customStyle="1" w:styleId="TOCTitle">
    <w:name w:val="TOCTitle"/>
    <w:basedOn w:val="Heading1"/>
    <w:rsid w:val="00D360EE"/>
    <w:pPr>
      <w:spacing w:after="240"/>
      <w:jc w:val="center"/>
      <w:outlineLvl w:val="9"/>
    </w:pPr>
    <w:rPr>
      <w:caps/>
    </w:rPr>
  </w:style>
  <w:style w:type="paragraph" w:customStyle="1" w:styleId="Version">
    <w:name w:val="Version"/>
    <w:rsid w:val="00D360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0EE"/>
    <w:pPr>
      <w:keepNext w:val="0"/>
      <w:tabs>
        <w:tab w:val="right" w:pos="4176"/>
      </w:tabs>
      <w:ind w:left="198" w:hanging="198"/>
    </w:pPr>
    <w:rPr>
      <w:rFonts w:ascii="Garamond" w:hAnsi="Garamond"/>
    </w:rPr>
  </w:style>
  <w:style w:type="paragraph" w:styleId="IndexHeading">
    <w:name w:val="index heading"/>
    <w:basedOn w:val="Normal"/>
    <w:next w:val="Index1"/>
    <w:semiHidden/>
    <w:rsid w:val="00D360EE"/>
    <w:pPr>
      <w:spacing w:before="120" w:after="120"/>
    </w:pPr>
    <w:rPr>
      <w:rFonts w:ascii="Arial" w:hAnsi="Arial"/>
      <w:b/>
      <w:color w:val="918585"/>
      <w:sz w:val="24"/>
    </w:rPr>
  </w:style>
  <w:style w:type="paragraph" w:styleId="Header">
    <w:name w:val="header"/>
    <w:basedOn w:val="Normal"/>
    <w:link w:val="HeaderChar"/>
    <w:rsid w:val="00D360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0EE"/>
    <w:rPr>
      <w:rFonts w:ascii="Times New Roman" w:eastAsia="Times New Roman" w:hAnsi="Times New Roman" w:cs="Times New Roman"/>
      <w:sz w:val="16"/>
      <w:szCs w:val="20"/>
      <w:lang w:val="en-GB" w:eastAsia="en-US"/>
    </w:rPr>
  </w:style>
  <w:style w:type="paragraph" w:customStyle="1" w:styleId="Chapter">
    <w:name w:val="Chapter"/>
    <w:basedOn w:val="Normal"/>
    <w:rsid w:val="00D360EE"/>
    <w:pPr>
      <w:spacing w:before="240"/>
    </w:pPr>
    <w:rPr>
      <w:rFonts w:ascii="Times New Roman" w:hAnsi="Times New Roman"/>
      <w:smallCaps/>
      <w:spacing w:val="80"/>
      <w:sz w:val="28"/>
    </w:rPr>
  </w:style>
  <w:style w:type="paragraph" w:customStyle="1" w:styleId="InChapter">
    <w:name w:val="InChapter"/>
    <w:basedOn w:val="Heading3"/>
    <w:rsid w:val="00D360EE"/>
    <w:pPr>
      <w:spacing w:after="240"/>
      <w:outlineLvl w:val="9"/>
    </w:pPr>
    <w:rPr>
      <w:noProof/>
    </w:rPr>
  </w:style>
  <w:style w:type="paragraph" w:styleId="Index2">
    <w:name w:val="index 2"/>
    <w:basedOn w:val="Normal"/>
    <w:next w:val="Normal"/>
    <w:semiHidden/>
    <w:rsid w:val="00D360EE"/>
    <w:pPr>
      <w:tabs>
        <w:tab w:val="right" w:pos="4176"/>
      </w:tabs>
      <w:ind w:left="568" w:hanging="284"/>
    </w:pPr>
    <w:rPr>
      <w:rFonts w:ascii="Garamond" w:hAnsi="Garamond"/>
    </w:rPr>
  </w:style>
  <w:style w:type="paragraph" w:customStyle="1" w:styleId="Byline">
    <w:name w:val="Byline"/>
    <w:rsid w:val="00D360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0EE"/>
    <w:pPr>
      <w:tabs>
        <w:tab w:val="clear" w:pos="3600"/>
        <w:tab w:val="clear" w:pos="3958"/>
      </w:tabs>
      <w:jc w:val="right"/>
    </w:pPr>
  </w:style>
  <w:style w:type="character" w:styleId="Emphasis">
    <w:name w:val="Emphasis"/>
    <w:basedOn w:val="DefaultParagraphFont"/>
    <w:qFormat/>
    <w:rsid w:val="00D360EE"/>
    <w:rPr>
      <w:i/>
    </w:rPr>
  </w:style>
  <w:style w:type="paragraph" w:styleId="Caption">
    <w:name w:val="caption"/>
    <w:basedOn w:val="BodyText"/>
    <w:next w:val="Normal"/>
    <w:qFormat/>
    <w:rsid w:val="00D360EE"/>
    <w:pPr>
      <w:framePr w:w="2268" w:hSpace="181" w:vSpace="181" w:wrap="around" w:vAnchor="text" w:hAnchor="page" w:x="1135" w:y="285" w:anchorLock="1"/>
    </w:pPr>
    <w:rPr>
      <w:i/>
    </w:rPr>
  </w:style>
  <w:style w:type="paragraph" w:customStyle="1" w:styleId="MiniTOCTitle">
    <w:name w:val="MiniTOCTitle"/>
    <w:basedOn w:val="Heading4"/>
    <w:rsid w:val="00D360EE"/>
    <w:pPr>
      <w:spacing w:before="240"/>
      <w:outlineLvl w:val="9"/>
    </w:pPr>
    <w:rPr>
      <w:noProof/>
      <w:sz w:val="24"/>
    </w:rPr>
  </w:style>
  <w:style w:type="paragraph" w:customStyle="1" w:styleId="MiniTOCItem">
    <w:name w:val="MiniTOCItem"/>
    <w:basedOn w:val="ListBullet"/>
    <w:rsid w:val="00D360EE"/>
    <w:pPr>
      <w:numPr>
        <w:numId w:val="0"/>
      </w:numPr>
      <w:tabs>
        <w:tab w:val="right" w:leader="dot" w:pos="6521"/>
      </w:tabs>
      <w:spacing w:before="0" w:after="0"/>
    </w:pPr>
  </w:style>
  <w:style w:type="paragraph" w:customStyle="1" w:styleId="TOFTitle">
    <w:name w:val="TOFTitle"/>
    <w:basedOn w:val="TOCTitle"/>
    <w:rsid w:val="00D360EE"/>
  </w:style>
  <w:style w:type="paragraph" w:styleId="TableofFigures">
    <w:name w:val="table of figures"/>
    <w:basedOn w:val="Normal"/>
    <w:next w:val="Normal"/>
    <w:semiHidden/>
    <w:rsid w:val="00D360EE"/>
    <w:pPr>
      <w:tabs>
        <w:tab w:val="right" w:leader="dot" w:pos="9072"/>
      </w:tabs>
      <w:ind w:left="970" w:hanging="403"/>
    </w:pPr>
    <w:rPr>
      <w:rFonts w:ascii="Times New Roman" w:hAnsi="Times New Roman"/>
      <w:b/>
    </w:rPr>
  </w:style>
  <w:style w:type="paragraph" w:styleId="ListNumber">
    <w:name w:val="List Number"/>
    <w:basedOn w:val="List"/>
    <w:rsid w:val="00D360EE"/>
    <w:pPr>
      <w:numPr>
        <w:numId w:val="15"/>
      </w:numPr>
      <w:tabs>
        <w:tab w:val="clear" w:pos="340"/>
      </w:tabs>
    </w:pPr>
  </w:style>
  <w:style w:type="character" w:customStyle="1" w:styleId="WingdingSymbols">
    <w:name w:val="Wingding Symbols"/>
    <w:rsid w:val="00D360EE"/>
    <w:rPr>
      <w:rFonts w:ascii="Wingdings" w:hAnsi="Wingdings"/>
    </w:rPr>
  </w:style>
  <w:style w:type="paragraph" w:customStyle="1" w:styleId="TableHeading">
    <w:name w:val="Table Heading"/>
    <w:basedOn w:val="HeadingBase"/>
    <w:rsid w:val="00D360EE"/>
    <w:pPr>
      <w:keepLines/>
      <w:pBdr>
        <w:bottom w:val="single" w:sz="6" w:space="1" w:color="918585"/>
      </w:pBdr>
      <w:spacing w:before="240"/>
    </w:pPr>
  </w:style>
  <w:style w:type="character" w:customStyle="1" w:styleId="HotSpot">
    <w:name w:val="HotSpot"/>
    <w:rsid w:val="00D360EE"/>
    <w:rPr>
      <w:color w:val="0033CC"/>
      <w:u w:val="none"/>
    </w:rPr>
  </w:style>
  <w:style w:type="paragraph" w:customStyle="1" w:styleId="BodyTextRight">
    <w:name w:val="Body Text Right"/>
    <w:basedOn w:val="BodyText"/>
    <w:rsid w:val="00D360EE"/>
    <w:pPr>
      <w:spacing w:before="0" w:after="0"/>
      <w:jc w:val="right"/>
    </w:pPr>
  </w:style>
  <w:style w:type="paragraph" w:styleId="Index3">
    <w:name w:val="index 3"/>
    <w:basedOn w:val="ListNumber2"/>
    <w:next w:val="Normal"/>
    <w:semiHidden/>
    <w:rsid w:val="00D360EE"/>
    <w:pPr>
      <w:numPr>
        <w:numId w:val="0"/>
      </w:numPr>
      <w:tabs>
        <w:tab w:val="right" w:leader="dot" w:pos="4176"/>
      </w:tabs>
    </w:pPr>
  </w:style>
  <w:style w:type="paragraph" w:styleId="ListNumber2">
    <w:name w:val="List Number 2"/>
    <w:basedOn w:val="List2"/>
    <w:rsid w:val="00D360EE"/>
    <w:pPr>
      <w:numPr>
        <w:numId w:val="10"/>
      </w:numPr>
      <w:tabs>
        <w:tab w:val="clear" w:pos="1060"/>
      </w:tabs>
    </w:pPr>
  </w:style>
  <w:style w:type="paragraph" w:customStyle="1" w:styleId="MarginNote">
    <w:name w:val="Margin Note"/>
    <w:basedOn w:val="BodyText"/>
    <w:rsid w:val="00D360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0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0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0EE"/>
    <w:rPr>
      <w:sz w:val="32"/>
    </w:rPr>
  </w:style>
  <w:style w:type="paragraph" w:customStyle="1" w:styleId="HeadingProcedure">
    <w:name w:val="Heading Procedure"/>
    <w:basedOn w:val="HeadingBase"/>
    <w:next w:val="Normal"/>
    <w:rsid w:val="00D360EE"/>
    <w:pPr>
      <w:tabs>
        <w:tab w:val="left" w:pos="0"/>
      </w:tabs>
      <w:spacing w:before="120" w:after="60"/>
    </w:pPr>
    <w:rPr>
      <w:i/>
      <w:color w:val="918585"/>
      <w:sz w:val="22"/>
    </w:rPr>
  </w:style>
  <w:style w:type="paragraph" w:customStyle="1" w:styleId="TableBodyText">
    <w:name w:val="Table Body Text"/>
    <w:basedOn w:val="BodyText"/>
    <w:rsid w:val="00D360EE"/>
    <w:pPr>
      <w:spacing w:before="60" w:after="60"/>
    </w:pPr>
  </w:style>
  <w:style w:type="paragraph" w:styleId="ListContinue">
    <w:name w:val="List Continue"/>
    <w:basedOn w:val="List"/>
    <w:rsid w:val="00D360EE"/>
    <w:pPr>
      <w:ind w:firstLine="0"/>
    </w:pPr>
  </w:style>
  <w:style w:type="paragraph" w:customStyle="1" w:styleId="ListNote">
    <w:name w:val="List Note"/>
    <w:basedOn w:val="List"/>
    <w:rsid w:val="00D360EE"/>
    <w:pPr>
      <w:pBdr>
        <w:top w:val="single" w:sz="6" w:space="2" w:color="918585"/>
        <w:bottom w:val="single" w:sz="6" w:space="2" w:color="918585"/>
      </w:pBdr>
      <w:tabs>
        <w:tab w:val="left" w:pos="1021"/>
      </w:tabs>
      <w:ind w:firstLine="0"/>
    </w:pPr>
  </w:style>
  <w:style w:type="paragraph" w:customStyle="1" w:styleId="Warning">
    <w:name w:val="Warning"/>
    <w:basedOn w:val="BodyText"/>
    <w:rsid w:val="00D360EE"/>
    <w:pPr>
      <w:shd w:val="clear" w:color="auto" w:fill="D9D9D9"/>
      <w:tabs>
        <w:tab w:val="left" w:pos="992"/>
      </w:tabs>
      <w:ind w:left="119" w:right="119"/>
    </w:pPr>
    <w:rPr>
      <w:sz w:val="20"/>
    </w:rPr>
  </w:style>
  <w:style w:type="paragraph" w:customStyle="1" w:styleId="MarginIcons">
    <w:name w:val="Margin Icons"/>
    <w:basedOn w:val="BodyText"/>
    <w:rsid w:val="00D360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0EE"/>
    <w:rPr>
      <w:rFonts w:ascii="Courier New" w:hAnsi="Courier New"/>
    </w:rPr>
  </w:style>
  <w:style w:type="paragraph" w:customStyle="1" w:styleId="NoteBullet">
    <w:name w:val="Note Bullet"/>
    <w:basedOn w:val="Note"/>
    <w:rsid w:val="00D360EE"/>
    <w:pPr>
      <w:tabs>
        <w:tab w:val="clear" w:pos="680"/>
      </w:tabs>
      <w:spacing w:before="60" w:after="60"/>
    </w:pPr>
  </w:style>
  <w:style w:type="paragraph" w:customStyle="1" w:styleId="SubHeading2">
    <w:name w:val="SubHeading2"/>
    <w:basedOn w:val="HeadingBase"/>
    <w:rsid w:val="00D360EE"/>
    <w:pPr>
      <w:spacing w:before="240" w:after="60"/>
    </w:pPr>
    <w:rPr>
      <w:sz w:val="20"/>
    </w:rPr>
  </w:style>
  <w:style w:type="paragraph" w:customStyle="1" w:styleId="SubHeading1">
    <w:name w:val="SubHeading1"/>
    <w:basedOn w:val="HeadingBase"/>
    <w:rsid w:val="00D360EE"/>
    <w:pPr>
      <w:spacing w:before="240" w:after="60"/>
    </w:pPr>
    <w:rPr>
      <w:color w:val="918585"/>
      <w:sz w:val="22"/>
    </w:rPr>
  </w:style>
  <w:style w:type="paragraph" w:customStyle="1" w:styleId="SideHeading">
    <w:name w:val="Side Heading"/>
    <w:basedOn w:val="HeadingBase"/>
    <w:rsid w:val="00D360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0EE"/>
    <w:pPr>
      <w:tabs>
        <w:tab w:val="num" w:pos="360"/>
      </w:tabs>
    </w:pPr>
  </w:style>
  <w:style w:type="paragraph" w:styleId="PlainText">
    <w:name w:val="Plain Text"/>
    <w:basedOn w:val="Normal"/>
    <w:link w:val="PlainTextChar"/>
    <w:rsid w:val="00D360EE"/>
    <w:rPr>
      <w:sz w:val="20"/>
    </w:rPr>
  </w:style>
  <w:style w:type="character" w:customStyle="1" w:styleId="PlainTextChar">
    <w:name w:val="Plain Text Char"/>
    <w:basedOn w:val="DefaultParagraphFont"/>
    <w:link w:val="PlainText"/>
    <w:rsid w:val="00D360EE"/>
    <w:rPr>
      <w:rFonts w:ascii="Courier New" w:eastAsia="Times New Roman" w:hAnsi="Courier New" w:cs="Times New Roman"/>
      <w:sz w:val="20"/>
      <w:szCs w:val="20"/>
      <w:lang w:eastAsia="en-US"/>
    </w:rPr>
  </w:style>
  <w:style w:type="character" w:customStyle="1" w:styleId="MenuOption">
    <w:name w:val="Menu Option"/>
    <w:basedOn w:val="DefaultParagraphFont"/>
    <w:rsid w:val="00D360EE"/>
    <w:rPr>
      <w:b/>
      <w:smallCaps/>
    </w:rPr>
  </w:style>
  <w:style w:type="paragraph" w:customStyle="1" w:styleId="TableListNumber">
    <w:name w:val="Table List Number"/>
    <w:basedOn w:val="ListNumber"/>
    <w:rsid w:val="00D360EE"/>
    <w:pPr>
      <w:numPr>
        <w:numId w:val="0"/>
      </w:numPr>
    </w:pPr>
  </w:style>
  <w:style w:type="paragraph" w:styleId="TOC4">
    <w:name w:val="toc 4"/>
    <w:basedOn w:val="TOCBase"/>
    <w:next w:val="Normal"/>
    <w:semiHidden/>
    <w:rsid w:val="00D360EE"/>
    <w:pPr>
      <w:tabs>
        <w:tab w:val="right" w:leader="dot" w:pos="9071"/>
      </w:tabs>
      <w:ind w:left="1701"/>
    </w:pPr>
  </w:style>
  <w:style w:type="paragraph" w:customStyle="1" w:styleId="ListAlpha">
    <w:name w:val="List Alpha"/>
    <w:basedOn w:val="List"/>
    <w:rsid w:val="00D360EE"/>
    <w:pPr>
      <w:numPr>
        <w:numId w:val="9"/>
      </w:numPr>
    </w:pPr>
  </w:style>
  <w:style w:type="paragraph" w:customStyle="1" w:styleId="ListAlpha2">
    <w:name w:val="List Alpha 2"/>
    <w:basedOn w:val="List2"/>
    <w:rsid w:val="00D360EE"/>
    <w:pPr>
      <w:numPr>
        <w:numId w:val="8"/>
      </w:numPr>
    </w:pPr>
  </w:style>
  <w:style w:type="paragraph" w:styleId="List2">
    <w:name w:val="List 2"/>
    <w:basedOn w:val="BodyText"/>
    <w:rsid w:val="00D360EE"/>
    <w:pPr>
      <w:tabs>
        <w:tab w:val="left" w:pos="680"/>
      </w:tabs>
      <w:spacing w:before="60" w:after="60"/>
      <w:ind w:left="680" w:hanging="340"/>
    </w:pPr>
  </w:style>
  <w:style w:type="paragraph" w:styleId="List3">
    <w:name w:val="List 3"/>
    <w:basedOn w:val="BodyText"/>
    <w:rsid w:val="00D360EE"/>
    <w:pPr>
      <w:tabs>
        <w:tab w:val="left" w:pos="1021"/>
      </w:tabs>
      <w:spacing w:before="60" w:after="60"/>
      <w:ind w:left="1020" w:hanging="340"/>
    </w:pPr>
  </w:style>
  <w:style w:type="paragraph" w:styleId="List4">
    <w:name w:val="List 4"/>
    <w:basedOn w:val="BodyText"/>
    <w:rsid w:val="00D360EE"/>
    <w:pPr>
      <w:tabs>
        <w:tab w:val="left" w:pos="1361"/>
      </w:tabs>
      <w:spacing w:before="60" w:after="60"/>
      <w:ind w:left="1361" w:hanging="340"/>
    </w:pPr>
  </w:style>
  <w:style w:type="paragraph" w:styleId="List5">
    <w:name w:val="List 5"/>
    <w:basedOn w:val="BodyText"/>
    <w:rsid w:val="00D360EE"/>
    <w:pPr>
      <w:tabs>
        <w:tab w:val="left" w:pos="1701"/>
      </w:tabs>
      <w:spacing w:before="60" w:after="60"/>
      <w:ind w:left="1701" w:hanging="340"/>
    </w:pPr>
  </w:style>
  <w:style w:type="paragraph" w:styleId="ListBullet3">
    <w:name w:val="List Bullet 3"/>
    <w:basedOn w:val="List3"/>
    <w:rsid w:val="00D360EE"/>
    <w:pPr>
      <w:numPr>
        <w:numId w:val="14"/>
      </w:numPr>
      <w:tabs>
        <w:tab w:val="clear" w:pos="1021"/>
      </w:tabs>
      <w:ind w:left="1037" w:hanging="357"/>
    </w:pPr>
  </w:style>
  <w:style w:type="paragraph" w:styleId="ListBullet4">
    <w:name w:val="List Bullet 4"/>
    <w:basedOn w:val="List4"/>
    <w:rsid w:val="00D360EE"/>
    <w:pPr>
      <w:numPr>
        <w:numId w:val="3"/>
      </w:numPr>
      <w:tabs>
        <w:tab w:val="clear" w:pos="1361"/>
      </w:tabs>
    </w:pPr>
  </w:style>
  <w:style w:type="paragraph" w:styleId="ListBullet5">
    <w:name w:val="List Bullet 5"/>
    <w:basedOn w:val="List5"/>
    <w:rsid w:val="00D360EE"/>
    <w:pPr>
      <w:numPr>
        <w:numId w:val="4"/>
      </w:numPr>
    </w:pPr>
  </w:style>
  <w:style w:type="paragraph" w:styleId="ListContinue2">
    <w:name w:val="List Continue 2"/>
    <w:basedOn w:val="List2"/>
    <w:rsid w:val="00D360EE"/>
    <w:pPr>
      <w:ind w:firstLine="0"/>
    </w:pPr>
  </w:style>
  <w:style w:type="paragraph" w:styleId="ListContinue3">
    <w:name w:val="List Continue 3"/>
    <w:basedOn w:val="List3"/>
    <w:rsid w:val="00D360EE"/>
    <w:pPr>
      <w:ind w:left="1021" w:firstLine="0"/>
    </w:pPr>
  </w:style>
  <w:style w:type="paragraph" w:styleId="ListContinue4">
    <w:name w:val="List Continue 4"/>
    <w:basedOn w:val="List4"/>
    <w:rsid w:val="00D360EE"/>
    <w:pPr>
      <w:ind w:firstLine="0"/>
    </w:pPr>
  </w:style>
  <w:style w:type="paragraph" w:styleId="ListContinue5">
    <w:name w:val="List Continue 5"/>
    <w:basedOn w:val="List5"/>
    <w:rsid w:val="00D360EE"/>
    <w:pPr>
      <w:ind w:firstLine="0"/>
    </w:pPr>
  </w:style>
  <w:style w:type="paragraph" w:styleId="ListNumber3">
    <w:name w:val="List Number 3"/>
    <w:basedOn w:val="List3"/>
    <w:rsid w:val="00D360EE"/>
    <w:pPr>
      <w:numPr>
        <w:numId w:val="5"/>
      </w:numPr>
    </w:pPr>
  </w:style>
  <w:style w:type="paragraph" w:styleId="ListNumber4">
    <w:name w:val="List Number 4"/>
    <w:basedOn w:val="List4"/>
    <w:rsid w:val="00D360EE"/>
    <w:pPr>
      <w:numPr>
        <w:numId w:val="6"/>
      </w:numPr>
    </w:pPr>
  </w:style>
  <w:style w:type="paragraph" w:styleId="ListNumber5">
    <w:name w:val="List Number 5"/>
    <w:basedOn w:val="List5"/>
    <w:rsid w:val="00D360EE"/>
    <w:pPr>
      <w:numPr>
        <w:numId w:val="7"/>
      </w:numPr>
    </w:pPr>
  </w:style>
  <w:style w:type="paragraph" w:styleId="BlockText">
    <w:name w:val="Block Text"/>
    <w:basedOn w:val="Normal"/>
    <w:rsid w:val="00D360EE"/>
    <w:pPr>
      <w:spacing w:after="120"/>
      <w:ind w:left="1440" w:right="1440"/>
    </w:pPr>
  </w:style>
  <w:style w:type="character" w:customStyle="1" w:styleId="Subscript">
    <w:name w:val="Subscript"/>
    <w:basedOn w:val="DefaultParagraphFont"/>
    <w:rsid w:val="00D360EE"/>
    <w:rPr>
      <w:sz w:val="16"/>
      <w:vertAlign w:val="subscript"/>
    </w:rPr>
  </w:style>
  <w:style w:type="character" w:customStyle="1" w:styleId="Superscript">
    <w:name w:val="Superscript"/>
    <w:basedOn w:val="DefaultParagraphFont"/>
    <w:rsid w:val="00D360EE"/>
    <w:rPr>
      <w:sz w:val="16"/>
      <w:vertAlign w:val="superscript"/>
    </w:rPr>
  </w:style>
  <w:style w:type="character" w:customStyle="1" w:styleId="Symbols">
    <w:name w:val="Symbols"/>
    <w:basedOn w:val="DefaultParagraphFont"/>
    <w:rsid w:val="00D360EE"/>
    <w:rPr>
      <w:rFonts w:ascii="Symbol" w:hAnsi="Symbol"/>
    </w:rPr>
  </w:style>
  <w:style w:type="character" w:customStyle="1" w:styleId="MenuOptions">
    <w:name w:val="Menu Options"/>
    <w:basedOn w:val="DefaultParagraphFont"/>
    <w:rsid w:val="00D360EE"/>
    <w:rPr>
      <w:rFonts w:ascii="Arial Narrow" w:hAnsi="Arial Narrow"/>
      <w:smallCaps/>
    </w:rPr>
  </w:style>
  <w:style w:type="character" w:customStyle="1" w:styleId="Buttons">
    <w:name w:val="Buttons"/>
    <w:basedOn w:val="DefaultParagraphFont"/>
    <w:rsid w:val="00D360EE"/>
    <w:rPr>
      <w:b/>
    </w:rPr>
  </w:style>
  <w:style w:type="character" w:customStyle="1" w:styleId="Underlined">
    <w:name w:val="Underlined"/>
    <w:basedOn w:val="DefaultParagraphFont"/>
    <w:rsid w:val="00D360EE"/>
    <w:rPr>
      <w:u w:val="single"/>
    </w:rPr>
  </w:style>
  <w:style w:type="paragraph" w:customStyle="1" w:styleId="TableBodyTextRight">
    <w:name w:val="Table Body Text Right"/>
    <w:basedOn w:val="TableBodyText"/>
    <w:rsid w:val="00D360EE"/>
    <w:pPr>
      <w:widowControl w:val="0"/>
      <w:autoSpaceDE w:val="0"/>
      <w:autoSpaceDN w:val="0"/>
      <w:adjustRightInd w:val="0"/>
      <w:jc w:val="right"/>
    </w:pPr>
    <w:rPr>
      <w:rFonts w:cs="Arial"/>
      <w:szCs w:val="18"/>
    </w:rPr>
  </w:style>
  <w:style w:type="paragraph" w:customStyle="1" w:styleId="CopyrightText">
    <w:name w:val="Copyright Text"/>
    <w:basedOn w:val="BodyText"/>
    <w:rsid w:val="00D360EE"/>
    <w:rPr>
      <w:sz w:val="18"/>
    </w:rPr>
  </w:style>
  <w:style w:type="paragraph" w:customStyle="1" w:styleId="BodySmallRight">
    <w:name w:val="Body Small Right"/>
    <w:basedOn w:val="BodyTextRight"/>
    <w:rsid w:val="00D360EE"/>
    <w:rPr>
      <w:sz w:val="18"/>
      <w:szCs w:val="18"/>
    </w:rPr>
  </w:style>
  <w:style w:type="paragraph" w:customStyle="1" w:styleId="MarginEdition">
    <w:name w:val="Margin Edition"/>
    <w:basedOn w:val="MarginNote"/>
    <w:rsid w:val="00D360EE"/>
    <w:pPr>
      <w:spacing w:before="0" w:after="0"/>
    </w:pPr>
    <w:rPr>
      <w:rFonts w:ascii="Times New Roman" w:hAnsi="Times New Roman"/>
      <w:color w:val="999999"/>
    </w:rPr>
  </w:style>
  <w:style w:type="paragraph" w:customStyle="1" w:styleId="Spacer">
    <w:name w:val="Spacer"/>
    <w:basedOn w:val="Normal"/>
    <w:rsid w:val="00D360EE"/>
    <w:rPr>
      <w:sz w:val="2"/>
      <w:szCs w:val="2"/>
    </w:rPr>
  </w:style>
  <w:style w:type="character" w:customStyle="1" w:styleId="Small">
    <w:name w:val="Small"/>
    <w:basedOn w:val="DefaultParagraphFont"/>
    <w:rsid w:val="00D360EE"/>
    <w:rPr>
      <w:sz w:val="16"/>
    </w:rPr>
  </w:style>
  <w:style w:type="paragraph" w:customStyle="1" w:styleId="WideTable">
    <w:name w:val="Wide Table"/>
    <w:basedOn w:val="Normal"/>
    <w:rsid w:val="00D360EE"/>
    <w:pPr>
      <w:ind w:left="-1418"/>
    </w:pPr>
    <w:rPr>
      <w:sz w:val="2"/>
      <w:szCs w:val="2"/>
    </w:rPr>
  </w:style>
  <w:style w:type="character" w:styleId="PageNumber">
    <w:name w:val="page number"/>
    <w:basedOn w:val="DefaultParagraphFont"/>
    <w:rsid w:val="00D360EE"/>
  </w:style>
  <w:style w:type="paragraph" w:styleId="Quote">
    <w:name w:val="Quote"/>
    <w:basedOn w:val="Heading1"/>
    <w:link w:val="QuoteChar"/>
    <w:qFormat/>
    <w:rsid w:val="00D360EE"/>
    <w:rPr>
      <w:b w:val="0"/>
      <w:sz w:val="72"/>
      <w:szCs w:val="72"/>
      <w:lang w:val="en-NZ"/>
    </w:rPr>
  </w:style>
  <w:style w:type="character" w:customStyle="1" w:styleId="QuoteChar">
    <w:name w:val="Quote Char"/>
    <w:basedOn w:val="DefaultParagraphFont"/>
    <w:link w:val="Quote"/>
    <w:rsid w:val="00D360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0EE"/>
    <w:pPr>
      <w:pageBreakBefore/>
    </w:pPr>
  </w:style>
  <w:style w:type="paragraph" w:customStyle="1" w:styleId="Border">
    <w:name w:val="Border"/>
    <w:basedOn w:val="Normal"/>
    <w:qFormat/>
    <w:rsid w:val="00D360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0EE"/>
    <w:rPr>
      <w:b/>
      <w:bCs/>
      <w:i/>
      <w:iCs/>
      <w:color w:val="auto"/>
    </w:rPr>
  </w:style>
  <w:style w:type="paragraph" w:styleId="IntenseQuote">
    <w:name w:val="Intense Quote"/>
    <w:basedOn w:val="Normal"/>
    <w:next w:val="Normal"/>
    <w:link w:val="IntenseQuoteChar"/>
    <w:uiPriority w:val="30"/>
    <w:qFormat/>
    <w:rsid w:val="00D360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0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0EE"/>
    <w:rPr>
      <w:smallCaps/>
      <w:color w:val="auto"/>
      <w:u w:val="single"/>
    </w:rPr>
  </w:style>
  <w:style w:type="character" w:styleId="IntenseReference">
    <w:name w:val="Intense Reference"/>
    <w:basedOn w:val="DefaultParagraphFont"/>
    <w:uiPriority w:val="32"/>
    <w:qFormat/>
    <w:rsid w:val="00D360EE"/>
    <w:rPr>
      <w:b/>
      <w:bCs/>
      <w:smallCaps/>
      <w:color w:val="auto"/>
      <w:spacing w:val="5"/>
      <w:u w:val="single"/>
    </w:rPr>
  </w:style>
  <w:style w:type="paragraph" w:customStyle="1" w:styleId="2ColumnHeading">
    <w:name w:val="2Column Heading"/>
    <w:basedOn w:val="BodyText"/>
    <w:qFormat/>
    <w:rsid w:val="00D360EE"/>
    <w:pPr>
      <w:spacing w:after="60"/>
      <w:ind w:left="-2268"/>
    </w:pPr>
    <w:rPr>
      <w:b/>
    </w:rPr>
  </w:style>
  <w:style w:type="paragraph" w:customStyle="1" w:styleId="Heading1TOC">
    <w:name w:val="Heading1 TOC"/>
    <w:basedOn w:val="Normal"/>
    <w:qFormat/>
    <w:rsid w:val="00D360EE"/>
    <w:pPr>
      <w:spacing w:before="240" w:after="120"/>
    </w:pPr>
    <w:rPr>
      <w:rFonts w:ascii="Times New Roman" w:hAnsi="Times New Roman"/>
      <w:b/>
      <w:sz w:val="32"/>
    </w:rPr>
  </w:style>
  <w:style w:type="paragraph" w:customStyle="1" w:styleId="Heading2TOC">
    <w:name w:val="Heading2 TOC"/>
    <w:basedOn w:val="Normal"/>
    <w:qFormat/>
    <w:rsid w:val="00D360EE"/>
    <w:pPr>
      <w:spacing w:before="240" w:after="60"/>
    </w:pPr>
    <w:rPr>
      <w:rFonts w:ascii="Times New Roman" w:hAnsi="Times New Roman"/>
      <w:b/>
      <w:sz w:val="28"/>
    </w:rPr>
  </w:style>
  <w:style w:type="character" w:customStyle="1" w:styleId="Underline">
    <w:name w:val="Underline"/>
    <w:basedOn w:val="DefaultParagraphFont"/>
    <w:qFormat/>
    <w:rsid w:val="00D360EE"/>
    <w:rPr>
      <w:u w:val="single"/>
    </w:rPr>
  </w:style>
  <w:style w:type="character" w:customStyle="1" w:styleId="BoldandItalics">
    <w:name w:val="Bold and Italics"/>
    <w:qFormat/>
    <w:rsid w:val="00D360EE"/>
    <w:rPr>
      <w:b/>
      <w:i/>
      <w:u w:val="none"/>
    </w:rPr>
  </w:style>
  <w:style w:type="paragraph" w:styleId="BalloonText">
    <w:name w:val="Balloon Text"/>
    <w:basedOn w:val="Normal"/>
    <w:link w:val="BalloonTextChar"/>
    <w:rsid w:val="00D360EE"/>
    <w:rPr>
      <w:rFonts w:ascii="Tahoma" w:hAnsi="Tahoma" w:cs="Tahoma"/>
      <w:sz w:val="16"/>
      <w:szCs w:val="16"/>
    </w:rPr>
  </w:style>
  <w:style w:type="character" w:customStyle="1" w:styleId="BalloonTextChar">
    <w:name w:val="Balloon Text Char"/>
    <w:basedOn w:val="DefaultParagraphFont"/>
    <w:link w:val="BalloonText"/>
    <w:rsid w:val="00D360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0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0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0EE"/>
    <w:rPr>
      <w:b/>
      <w:color w:val="660033"/>
      <w:spacing w:val="0"/>
    </w:rPr>
  </w:style>
  <w:style w:type="paragraph" w:customStyle="1" w:styleId="Nameditemlist">
    <w:name w:val="Named item list"/>
    <w:basedOn w:val="BodyText"/>
    <w:qFormat/>
    <w:rsid w:val="00D360EE"/>
    <w:pPr>
      <w:tabs>
        <w:tab w:val="left" w:pos="2835"/>
      </w:tabs>
      <w:ind w:left="2835" w:hanging="2835"/>
    </w:pPr>
  </w:style>
  <w:style w:type="paragraph" w:customStyle="1" w:styleId="BodyTextnopadding">
    <w:name w:val="Body Text no padding"/>
    <w:basedOn w:val="BodyText"/>
    <w:qFormat/>
    <w:rsid w:val="00D360EE"/>
    <w:pPr>
      <w:spacing w:before="0" w:after="0"/>
    </w:pPr>
  </w:style>
  <w:style w:type="paragraph" w:customStyle="1" w:styleId="BodyTextBold">
    <w:name w:val="Body Text Bold"/>
    <w:basedOn w:val="BodyText"/>
    <w:qFormat/>
    <w:rsid w:val="00D360EE"/>
    <w:rPr>
      <w:b/>
    </w:rPr>
  </w:style>
  <w:style w:type="character" w:styleId="Hyperlink">
    <w:name w:val="Hyperlink"/>
    <w:basedOn w:val="DefaultParagraphFont"/>
    <w:uiPriority w:val="99"/>
    <w:unhideWhenUsed/>
    <w:rsid w:val="004656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9611</Characters>
  <Application>Microsoft Office Word</Application>
  <DocSecurity>0</DocSecurity>
  <Lines>266</Lines>
  <Paragraphs>150</Paragraphs>
  <ScaleCrop>false</ScaleCrop>
  <Company>Author-it Software Corporation Ltd.</Company>
  <LinksUpToDate>false</LinksUpToDate>
  <CharactersWithSpaces>10986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MEA109 Perform basic hand skills, standard trade practices and fundamentals in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2025-03-01T22:59:00Z</dcterms:created>
  <dcterms:modified xsi:type="dcterms:W3CDTF">2025-03-01T22:59:00Z</dcterms:modified>
</cp:coreProperties>
</file>