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1B9" w:rsidP="00A23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MEA108 Complete aviation maintenance industry documentation</w:t>
      </w:r>
      <w:r>
        <w:fldChar w:fldCharType="end"/>
      </w:r>
    </w:p>
    <w:p w:rsidR="00A231B9" w:rsidP="00A231B9">
      <w:pPr>
        <w:pStyle w:val="Version"/>
        <w:sectPr w:rsidSect="00072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409" w:rsidP="00072409">
      <w:pPr>
        <w:pStyle w:val="SuperHeading"/>
      </w:pPr>
      <w:r w:rsidRPr="00072409">
        <w:t>MEA108 Complete aviation maintenance industry documentation</w:t>
      </w:r>
    </w:p>
    <w:p w:rsidR="00000000" w:rsidRPr="00072409" w:rsidP="00072409">
      <w:pPr>
        <w:pStyle w:val="Heading1"/>
      </w:pPr>
      <w:bookmarkStart w:id="1" w:name="O_718828"/>
      <w:bookmarkEnd w:id="1"/>
      <w:r w:rsidRPr="00072409">
        <w:t>Modification History</w:t>
      </w:r>
    </w:p>
    <w:p w:rsidR="00000000" w:rsidRPr="00072409" w:rsidP="00072409">
      <w:pPr>
        <w:pStyle w:val="BodyText"/>
      </w:pPr>
      <w:r w:rsidRPr="00072409">
        <w:t>Release 1 - New unit of competency</w:t>
      </w: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2" w:name="O_718836"/>
      <w:bookmarkEnd w:id="2"/>
      <w:r w:rsidRPr="00072409">
        <w:t>Application</w:t>
      </w:r>
    </w:p>
    <w:p w:rsidR="00000000" w:rsidRPr="00072409" w:rsidP="00072409">
      <w:pPr>
        <w:pStyle w:val="BodyText"/>
      </w:pPr>
      <w:r w:rsidRPr="00072409">
        <w:t>This unit of competency requires application of skills and knowledge relating to the requirements for the completion and processing of documentation during</w:t>
      </w:r>
      <w:r w:rsidRPr="00072409">
        <w:t xml:space="preserve">, and on completion of, aviation maintenance activities and is applicable to all Aeroskills training pathways during scheduled or unscheduled maintenance. </w:t>
      </w:r>
    </w:p>
    <w:p w:rsidR="00000000" w:rsidRPr="00072409" w:rsidP="00072409">
      <w:pPr>
        <w:pStyle w:val="BodyText"/>
      </w:pPr>
    </w:p>
    <w:p w:rsidR="00000000" w:rsidRPr="00072409" w:rsidP="00072409">
      <w:pPr>
        <w:pStyle w:val="BodyText"/>
      </w:pPr>
      <w:r w:rsidRPr="00072409">
        <w:t>The unit is used in workplaces that operate under the airworthiness regulatory systems of the Austr</w:t>
      </w:r>
      <w:r w:rsidRPr="00072409">
        <w:t xml:space="preserve">alian Defence Force (ADF) and the Civil Aviation Safety Authority (CASA). </w:t>
      </w:r>
    </w:p>
    <w:p w:rsidR="00000000" w:rsidRPr="00072409" w:rsidP="00072409">
      <w:pPr>
        <w:pStyle w:val="BodyText"/>
      </w:pPr>
    </w:p>
    <w:p w:rsidR="00000000" w:rsidRPr="00072409" w:rsidP="00072409">
      <w:pPr>
        <w:pStyle w:val="BodyText"/>
      </w:pPr>
      <w:r w:rsidRPr="00072409">
        <w:t>Where a CASA licensing outcome is sought this unit forms part of the CASA requirement for the granting of the chosen maintenance certification licence under Civil Aviation Safety R</w:t>
      </w:r>
      <w:r w:rsidRPr="00072409">
        <w:t>egulation (CASR) Part 66, in accordance with the licensing provisions in the Companion Volume Implementation Guide.</w:t>
      </w: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3" w:name="O_718835"/>
      <w:bookmarkEnd w:id="3"/>
      <w:r w:rsidRPr="0007240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6"/>
        <w:gridCol w:w="6219"/>
      </w:tblGrid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MEA105</w:t>
            </w:r>
          </w:p>
        </w:tc>
        <w:tc>
          <w:tcPr>
            <w:tcW w:w="6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409" w:rsidP="00072409">
            <w:pPr>
              <w:pStyle w:val="BodyText"/>
            </w:pPr>
            <w:r w:rsidRPr="00072409">
              <w:t>Apply quality standards applicable to aviation maintenance processes</w:t>
            </w:r>
          </w:p>
        </w:tc>
      </w:tr>
    </w:tbl>
    <w:p w:rsidR="00000000" w:rsidRPr="00072409" w:rsidP="00072409">
      <w:pPr>
        <w:pStyle w:val="BodyText"/>
      </w:pP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4" w:name="O_718834"/>
      <w:bookmarkEnd w:id="4"/>
      <w:r w:rsidRPr="00072409">
        <w:t>Competenc</w:t>
      </w:r>
      <w:r w:rsidRPr="00072409">
        <w:t>y Field</w:t>
      </w:r>
    </w:p>
    <w:p w:rsidR="00000000" w:rsidRPr="00072409" w:rsidP="00072409">
      <w:pPr>
        <w:pStyle w:val="BodyText"/>
      </w:pPr>
      <w:r w:rsidRPr="00072409">
        <w:t>Aviation maintenance</w:t>
      </w: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5" w:name="O_718833"/>
      <w:bookmarkEnd w:id="5"/>
      <w:r w:rsidRPr="00072409">
        <w:t>Unit Sector</w:t>
      </w:r>
    </w:p>
    <w:p w:rsidR="00000000" w:rsidRPr="00072409" w:rsidP="00072409">
      <w:pPr>
        <w:pStyle w:val="Heading1"/>
      </w:pPr>
      <w:bookmarkStart w:id="6" w:name="O_718832"/>
      <w:bookmarkEnd w:id="6"/>
      <w:r w:rsidRPr="000724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151"/>
        <w:gridCol w:w="717"/>
        <w:gridCol w:w="5595"/>
      </w:tblGrid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Elements describe the essential outcomes.</w:t>
            </w:r>
          </w:p>
        </w:tc>
        <w:tc>
          <w:tcPr>
            <w:tcW w:w="6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 xml:space="preserve">Performance criteria describe the performance needed to demonstrate achievement of the element. 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1.</w:t>
            </w:r>
          </w:p>
        </w:tc>
        <w:tc>
          <w:tcPr>
            <w:tcW w:w="21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409" w:rsidP="00072409">
            <w:pPr>
              <w:pStyle w:val="BodyText"/>
            </w:pPr>
            <w:r w:rsidRPr="00072409">
              <w:t>Interpret documentation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1.1</w:t>
            </w: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Documentation requirements are determined and accessed, where necessary, from relevant sources in accordance with regulatory and enterprise procedures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1.2</w:t>
            </w: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Information contained in existing documen</w:t>
            </w:r>
            <w:r w:rsidRPr="00072409">
              <w:t>tation is interpreted correctly and, where necessary, requirements carried out in accordance with regulatory and enterprise procedures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2.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Complete documentation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2.1</w:t>
            </w: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Information requirements for new documentation or updating of existing documentation are d</w:t>
            </w:r>
            <w:r w:rsidRPr="00072409">
              <w:t>etermined to allow for accurate completion of records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2.2</w:t>
            </w: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Documentation is completed accurately and clearly to enable information to be easily read or interpreted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3.</w:t>
            </w: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Store and distribute documentation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3.1</w:t>
            </w:r>
          </w:p>
        </w:tc>
        <w:tc>
          <w:tcPr>
            <w:tcW w:w="5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409" w:rsidP="00072409">
            <w:pPr>
              <w:pStyle w:val="BodyText"/>
            </w:pPr>
            <w:r w:rsidRPr="00072409">
              <w:t>All procedures for storing and distributing doc</w:t>
            </w:r>
            <w:r w:rsidRPr="00072409">
              <w:t>umentation are followed to ensure ready access when required in accordance with regulatory and enterprise procedures</w:t>
            </w:r>
          </w:p>
        </w:tc>
      </w:tr>
    </w:tbl>
    <w:p w:rsidR="00000000" w:rsidRPr="00072409" w:rsidP="00072409">
      <w:pPr>
        <w:pStyle w:val="BodyText"/>
      </w:pP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7" w:name="O_718831"/>
      <w:bookmarkEnd w:id="7"/>
      <w:r w:rsidRPr="00072409">
        <w:t>Foundation Skills</w:t>
      </w:r>
    </w:p>
    <w:p w:rsidR="00000000" w:rsidRPr="00072409" w:rsidP="00072409">
      <w:pPr>
        <w:pStyle w:val="BodyText"/>
      </w:pPr>
      <w:r w:rsidRPr="00072409">
        <w:t>Foundation skills essential to performance are explicit in the performance criteria of this unit of competency.</w:t>
      </w: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8" w:name="O_718830"/>
      <w:bookmarkEnd w:id="8"/>
      <w:r w:rsidRPr="0007240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102"/>
      </w:tblGrid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t>This field allows for different work environments and conditions that may affect performance. Essential ope</w:t>
            </w:r>
            <w:r w:rsidRPr="0007240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rPr>
                <w:rStyle w:val="SpecialBold"/>
              </w:rPr>
              <w:t>Documentation includes: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409" w:rsidP="00072409">
            <w:pPr>
              <w:pStyle w:val="ListBullet"/>
            </w:pPr>
            <w:r w:rsidRPr="00072409">
              <w:t xml:space="preserve">Maintenance logs, overhaul test/check sheets, job </w:t>
            </w:r>
            <w:r w:rsidRPr="00072409">
              <w:t>history sheets, traveller cards, maintenance reports, irregularity reports, serviceable tags or removal tags</w:t>
            </w:r>
          </w:p>
          <w:p w:rsidR="00000000" w:rsidP="00072409">
            <w:pPr>
              <w:pStyle w:val="ListBullet"/>
              <w:rPr>
                <w:lang w:val="en-NZ"/>
              </w:rPr>
            </w:pPr>
            <w:r w:rsidRPr="00072409">
              <w:t>Material safety data sheets (MSDS) or material record sheets</w:t>
            </w:r>
          </w:p>
        </w:tc>
      </w:tr>
      <w:tr w:rsidTr="00072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409">
            <w:pPr>
              <w:pStyle w:val="BodyText"/>
              <w:rPr>
                <w:lang w:val="en-NZ"/>
              </w:rPr>
            </w:pPr>
            <w:r w:rsidRPr="00072409">
              <w:rPr>
                <w:rStyle w:val="SpecialBold"/>
              </w:rPr>
              <w:t>Regulatory and enterprise procedures are found in: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409" w:rsidP="00072409">
            <w:pPr>
              <w:pStyle w:val="ListBullet"/>
            </w:pPr>
            <w:r w:rsidRPr="00072409">
              <w:t>Civil Aviation Regulations (CARs) or Civil Aviation Safety Regulations (CASRs)</w:t>
            </w:r>
          </w:p>
          <w:p w:rsidR="00000000" w:rsidRPr="00072409" w:rsidP="00072409">
            <w:pPr>
              <w:pStyle w:val="ListBullet"/>
            </w:pPr>
            <w:r w:rsidRPr="00072409">
              <w:t>Maintenance organisation manuals</w:t>
            </w:r>
          </w:p>
          <w:p w:rsidR="00000000" w:rsidRPr="00072409" w:rsidP="00072409">
            <w:pPr>
              <w:pStyle w:val="ListBullet"/>
            </w:pPr>
            <w:r w:rsidRPr="00072409">
              <w:t>Procedures manuals</w:t>
            </w:r>
          </w:p>
          <w:p w:rsidR="00000000" w:rsidRPr="00072409" w:rsidP="00072409">
            <w:pPr>
              <w:pStyle w:val="ListBullet"/>
            </w:pPr>
            <w:r w:rsidRPr="00072409">
              <w:t>Work instructions</w:t>
            </w:r>
          </w:p>
          <w:p w:rsidR="00000000" w:rsidRPr="00072409" w:rsidP="00072409">
            <w:pPr>
              <w:pStyle w:val="ListBullet"/>
            </w:pPr>
            <w:r w:rsidRPr="00072409">
              <w:t>Quality manuals</w:t>
            </w:r>
          </w:p>
          <w:p w:rsidR="00000000" w:rsidRPr="00072409" w:rsidP="00072409">
            <w:pPr>
              <w:pStyle w:val="ListBullet"/>
            </w:pPr>
            <w:r w:rsidRPr="00072409">
              <w:t>Safety manuals</w:t>
            </w:r>
          </w:p>
          <w:p w:rsidR="00000000" w:rsidRPr="00072409" w:rsidP="00072409">
            <w:pPr>
              <w:pStyle w:val="ListBullet"/>
            </w:pPr>
            <w:r w:rsidRPr="00072409">
              <w:t>Applicable Defence Regulations and instructions</w:t>
            </w:r>
          </w:p>
          <w:p w:rsidR="00000000" w:rsidRPr="00072409" w:rsidP="00072409">
            <w:pPr>
              <w:pStyle w:val="ListBullet"/>
            </w:pPr>
            <w:r w:rsidRPr="00072409">
              <w:t>Standing instructions</w:t>
            </w:r>
          </w:p>
        </w:tc>
      </w:tr>
    </w:tbl>
    <w:p w:rsidR="00000000" w:rsidRPr="00072409" w:rsidP="00072409">
      <w:pPr>
        <w:pStyle w:val="BodyText"/>
      </w:pP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9" w:name="O_718829"/>
      <w:bookmarkEnd w:id="9"/>
      <w:r w:rsidRPr="00072409">
        <w:t>Unit Mapping Information</w:t>
      </w:r>
    </w:p>
    <w:p w:rsidR="00000000" w:rsidRPr="00072409" w:rsidP="00072409">
      <w:pPr>
        <w:pStyle w:val="BodyText"/>
      </w:pPr>
      <w:r w:rsidRPr="00072409">
        <w:t>Release 1 – equivalent to MEA108B Complete aviation maintenance industry documentation</w:t>
      </w:r>
    </w:p>
    <w:p w:rsidR="00000000" w:rsidRPr="00072409" w:rsidP="00072409">
      <w:pPr>
        <w:pStyle w:val="AllowPageBreak"/>
      </w:pPr>
    </w:p>
    <w:p w:rsidR="00000000" w:rsidRPr="00072409" w:rsidP="00072409">
      <w:pPr>
        <w:pStyle w:val="Heading1"/>
      </w:pPr>
      <w:bookmarkStart w:id="10" w:name="O_718822"/>
      <w:bookmarkEnd w:id="10"/>
      <w:r w:rsidRPr="00072409">
        <w:t>Links</w:t>
      </w:r>
    </w:p>
    <w:p w:rsidR="00000000" w:rsidRPr="00072409" w:rsidP="00072409">
      <w:pPr>
        <w:pStyle w:val="BodyText"/>
      </w:pPr>
      <w:r w:rsidRPr="00072409">
        <w:t>Companion Volume implementation guides are found in VETNet - https://vetnet.education.gov.au/Pages/Traini</w:t>
      </w:r>
      <w:r w:rsidRPr="00072409">
        <w:t>ngDocs.aspx?q=ce216c9c-04d5-4b3b-9bcf-4e81d0950371</w:t>
      </w:r>
    </w:p>
    <w:p w:rsidR="00000000" w:rsidRPr="00072409" w:rsidP="00072409"/>
    <w:sectPr w:rsidSect="000724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09" w:rsidRPr="00A231B9" w:rsidP="00A23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B9" w:rsidP="00072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1B9" w:rsidP="00072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231B9" w:rsidP="00072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409" w:rsidRPr="00A231B9" w:rsidP="00A23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B9" w:rsidRPr="002D2AF8" w:rsidP="00072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MEA108 Complete aviation maintenance industry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2016</w:t>
    </w:r>
    <w:r>
      <w:fldChar w:fldCharType="end"/>
    </w:r>
  </w:p>
  <w:p w:rsidR="00A231B9" w:rsidP="00072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62A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EC7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409"/>
  </w:style>
  <w:style w:type="character" w:customStyle="1" w:styleId="Heading1Char">
    <w:name w:val="Heading 1 Char"/>
    <w:basedOn w:val="DefaultParagraphFont"/>
    <w:link w:val="Heading1"/>
    <w:rsid w:val="00072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4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4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409"/>
    <w:rPr>
      <w:b/>
      <w:spacing w:val="0"/>
    </w:rPr>
  </w:style>
  <w:style w:type="paragraph" w:customStyle="1" w:styleId="SuperHeading">
    <w:name w:val="SuperHeading"/>
    <w:basedOn w:val="Normal"/>
    <w:rsid w:val="00072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4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409"/>
    <w:rPr>
      <w:i/>
    </w:rPr>
  </w:style>
  <w:style w:type="paragraph" w:styleId="Caption">
    <w:name w:val="caption"/>
    <w:basedOn w:val="BodyText"/>
    <w:next w:val="Normal"/>
    <w:qFormat/>
    <w:rsid w:val="00072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409"/>
  </w:style>
  <w:style w:type="paragraph" w:styleId="TableofFigures">
    <w:name w:val="table of figures"/>
    <w:basedOn w:val="Normal"/>
    <w:next w:val="Normal"/>
    <w:semiHidden/>
    <w:rsid w:val="00072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409"/>
    <w:pPr>
      <w:numPr>
        <w:numId w:val="10"/>
      </w:numPr>
    </w:pPr>
  </w:style>
  <w:style w:type="character" w:customStyle="1" w:styleId="WingdingSymbols">
    <w:name w:val="Wingding Symbols"/>
    <w:rsid w:val="00072409"/>
    <w:rPr>
      <w:rFonts w:ascii="Wingdings" w:hAnsi="Wingdings"/>
    </w:rPr>
  </w:style>
  <w:style w:type="paragraph" w:customStyle="1" w:styleId="TableHeading">
    <w:name w:val="Table Heading"/>
    <w:basedOn w:val="HeadingBase"/>
    <w:rsid w:val="00072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409"/>
    <w:rPr>
      <w:color w:val="0033CC"/>
      <w:u w:val="none"/>
    </w:rPr>
  </w:style>
  <w:style w:type="paragraph" w:customStyle="1" w:styleId="BodyTextRight">
    <w:name w:val="Body Text Right"/>
    <w:basedOn w:val="BodyText"/>
    <w:rsid w:val="00072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4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409"/>
    <w:rPr>
      <w:sz w:val="32"/>
    </w:rPr>
  </w:style>
  <w:style w:type="paragraph" w:customStyle="1" w:styleId="HeadingProcedure">
    <w:name w:val="Heading Procedure"/>
    <w:basedOn w:val="HeadingBase"/>
    <w:next w:val="Normal"/>
    <w:rsid w:val="00072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409"/>
    <w:pPr>
      <w:spacing w:before="60" w:after="60"/>
    </w:pPr>
  </w:style>
  <w:style w:type="paragraph" w:styleId="ListContinue">
    <w:name w:val="List Continue"/>
    <w:basedOn w:val="List"/>
    <w:rsid w:val="00072409"/>
    <w:pPr>
      <w:ind w:firstLine="0"/>
    </w:pPr>
  </w:style>
  <w:style w:type="paragraph" w:customStyle="1" w:styleId="ListNote">
    <w:name w:val="List Note"/>
    <w:basedOn w:val="List"/>
    <w:rsid w:val="00072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409"/>
    <w:rPr>
      <w:rFonts w:ascii="Courier New" w:hAnsi="Courier New"/>
    </w:rPr>
  </w:style>
  <w:style w:type="paragraph" w:customStyle="1" w:styleId="NoteBullet">
    <w:name w:val="Note Bullet"/>
    <w:basedOn w:val="Note"/>
    <w:rsid w:val="00072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4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409"/>
    <w:rPr>
      <w:b/>
      <w:smallCaps/>
    </w:rPr>
  </w:style>
  <w:style w:type="paragraph" w:customStyle="1" w:styleId="TableListNumber">
    <w:name w:val="Table List Number"/>
    <w:basedOn w:val="ListNumber"/>
    <w:rsid w:val="00072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409"/>
    <w:pPr>
      <w:numPr>
        <w:numId w:val="8"/>
      </w:numPr>
    </w:pPr>
  </w:style>
  <w:style w:type="paragraph" w:customStyle="1" w:styleId="ListAlpha2">
    <w:name w:val="List Alpha 2"/>
    <w:basedOn w:val="List2"/>
    <w:rsid w:val="00072409"/>
    <w:pPr>
      <w:numPr>
        <w:numId w:val="7"/>
      </w:numPr>
    </w:pPr>
  </w:style>
  <w:style w:type="paragraph" w:styleId="List2">
    <w:name w:val="List 2"/>
    <w:basedOn w:val="BodyText"/>
    <w:rsid w:val="00072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4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4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409"/>
    <w:pPr>
      <w:numPr>
        <w:numId w:val="3"/>
      </w:numPr>
    </w:pPr>
  </w:style>
  <w:style w:type="paragraph" w:styleId="ListContinue2">
    <w:name w:val="List Continue 2"/>
    <w:basedOn w:val="List2"/>
    <w:rsid w:val="00072409"/>
    <w:pPr>
      <w:ind w:firstLine="0"/>
    </w:pPr>
  </w:style>
  <w:style w:type="paragraph" w:styleId="ListContinue3">
    <w:name w:val="List Continue 3"/>
    <w:basedOn w:val="List3"/>
    <w:rsid w:val="00072409"/>
    <w:pPr>
      <w:ind w:left="1021" w:firstLine="0"/>
    </w:pPr>
  </w:style>
  <w:style w:type="paragraph" w:styleId="ListContinue4">
    <w:name w:val="List Continue 4"/>
    <w:basedOn w:val="List4"/>
    <w:rsid w:val="00072409"/>
    <w:pPr>
      <w:ind w:firstLine="0"/>
    </w:pPr>
  </w:style>
  <w:style w:type="paragraph" w:styleId="ListContinue5">
    <w:name w:val="List Continue 5"/>
    <w:basedOn w:val="List5"/>
    <w:rsid w:val="00072409"/>
    <w:pPr>
      <w:ind w:firstLine="0"/>
    </w:pPr>
  </w:style>
  <w:style w:type="paragraph" w:styleId="ListNumber3">
    <w:name w:val="List Number 3"/>
    <w:basedOn w:val="List3"/>
    <w:rsid w:val="00072409"/>
    <w:pPr>
      <w:numPr>
        <w:numId w:val="4"/>
      </w:numPr>
    </w:pPr>
  </w:style>
  <w:style w:type="paragraph" w:styleId="ListNumber4">
    <w:name w:val="List Number 4"/>
    <w:basedOn w:val="List4"/>
    <w:rsid w:val="00072409"/>
    <w:pPr>
      <w:numPr>
        <w:numId w:val="5"/>
      </w:numPr>
    </w:pPr>
  </w:style>
  <w:style w:type="paragraph" w:styleId="ListNumber5">
    <w:name w:val="List Number 5"/>
    <w:basedOn w:val="List5"/>
    <w:rsid w:val="00072409"/>
    <w:pPr>
      <w:numPr>
        <w:numId w:val="6"/>
      </w:numPr>
    </w:pPr>
  </w:style>
  <w:style w:type="paragraph" w:styleId="BlockText">
    <w:name w:val="Block Text"/>
    <w:basedOn w:val="Normal"/>
    <w:rsid w:val="00072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409"/>
    <w:rPr>
      <w:sz w:val="16"/>
      <w:vertAlign w:val="superscript"/>
    </w:rPr>
  </w:style>
  <w:style w:type="character" w:customStyle="1" w:styleId="Symbols">
    <w:name w:val="Symbols"/>
    <w:basedOn w:val="DefaultParagraphFont"/>
    <w:rsid w:val="00072409"/>
    <w:rPr>
      <w:rFonts w:ascii="Symbol" w:hAnsi="Symbol"/>
    </w:rPr>
  </w:style>
  <w:style w:type="character" w:customStyle="1" w:styleId="MenuOptions">
    <w:name w:val="Menu Options"/>
    <w:basedOn w:val="DefaultParagraphFont"/>
    <w:rsid w:val="00072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409"/>
    <w:rPr>
      <w:b/>
    </w:rPr>
  </w:style>
  <w:style w:type="character" w:customStyle="1" w:styleId="Underlined">
    <w:name w:val="Underlined"/>
    <w:basedOn w:val="DefaultParagraphFont"/>
    <w:rsid w:val="00072409"/>
    <w:rPr>
      <w:u w:val="single"/>
    </w:rPr>
  </w:style>
  <w:style w:type="paragraph" w:customStyle="1" w:styleId="TableBodyTextRight">
    <w:name w:val="Table Body Text Right"/>
    <w:basedOn w:val="TableBodyText"/>
    <w:rsid w:val="00072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409"/>
    <w:rPr>
      <w:sz w:val="18"/>
    </w:rPr>
  </w:style>
  <w:style w:type="paragraph" w:customStyle="1" w:styleId="BodySmallRight">
    <w:name w:val="Body Small Right"/>
    <w:basedOn w:val="BodyTextRight"/>
    <w:rsid w:val="00072409"/>
    <w:rPr>
      <w:sz w:val="18"/>
      <w:szCs w:val="18"/>
    </w:rPr>
  </w:style>
  <w:style w:type="paragraph" w:customStyle="1" w:styleId="MarginEdition">
    <w:name w:val="Margin Edition"/>
    <w:basedOn w:val="MarginNote"/>
    <w:rsid w:val="00072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409"/>
    <w:rPr>
      <w:sz w:val="2"/>
      <w:szCs w:val="2"/>
    </w:rPr>
  </w:style>
  <w:style w:type="character" w:customStyle="1" w:styleId="Small">
    <w:name w:val="Small"/>
    <w:basedOn w:val="DefaultParagraphFont"/>
    <w:rsid w:val="00072409"/>
    <w:rPr>
      <w:sz w:val="16"/>
    </w:rPr>
  </w:style>
  <w:style w:type="paragraph" w:customStyle="1" w:styleId="WideTable">
    <w:name w:val="Wide Table"/>
    <w:basedOn w:val="Normal"/>
    <w:rsid w:val="00072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409"/>
  </w:style>
  <w:style w:type="paragraph" w:styleId="Quote">
    <w:name w:val="Quote"/>
    <w:basedOn w:val="Heading1"/>
    <w:link w:val="QuoteChar"/>
    <w:qFormat/>
    <w:rsid w:val="00072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409"/>
    <w:pPr>
      <w:pageBreakBefore/>
    </w:pPr>
  </w:style>
  <w:style w:type="paragraph" w:customStyle="1" w:styleId="Border">
    <w:name w:val="Border"/>
    <w:basedOn w:val="Normal"/>
    <w:qFormat/>
    <w:rsid w:val="00072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409"/>
    <w:rPr>
      <w:u w:val="single"/>
    </w:rPr>
  </w:style>
  <w:style w:type="character" w:customStyle="1" w:styleId="BoldandItalics">
    <w:name w:val="Bold and Italics"/>
    <w:qFormat/>
    <w:rsid w:val="00072409"/>
    <w:rPr>
      <w:b/>
      <w:i/>
      <w:u w:val="none"/>
    </w:rPr>
  </w:style>
  <w:style w:type="paragraph" w:styleId="BalloonText">
    <w:name w:val="Balloon Text"/>
    <w:basedOn w:val="Normal"/>
    <w:link w:val="BalloonTextChar"/>
    <w:rsid w:val="00072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4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4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2974</Characters>
  <Application>Microsoft Office Word</Application>
  <DocSecurity>0</DocSecurity>
  <Lines>109</Lines>
  <Paragraphs>54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MEA108 Complete aviation maintenance industry documentation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2016-12-22T23:19:00Z</dcterms:created>
  <dcterms:modified xsi:type="dcterms:W3CDTF">2016-12-22T23:19:00Z</dcterms:modified>
</cp:coreProperties>
</file>