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76B" w:rsidP="0053576B">
      <w:pPr>
        <w:pStyle w:val="Title"/>
      </w:pPr>
      <w:r>
        <w:fldChar w:fldCharType="begin"/>
      </w:r>
      <w:r>
        <w:instrText xml:space="preserve"> TITLE   \* MERGEFORMAT </w:instrText>
      </w:r>
      <w:r>
        <w:fldChar w:fldCharType="separate"/>
      </w:r>
      <w:r>
        <w:t>MEA108 Complete aviation maintenance industry documentation</w:t>
      </w:r>
      <w:r>
        <w:fldChar w:fldCharType="end"/>
      </w:r>
    </w:p>
    <w:p w:rsidR="0053576B" w:rsidP="0053576B">
      <w:pPr>
        <w:pStyle w:val="Version"/>
        <w:sectPr w:rsidSect="00527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602" w:rsidP="00527602">
      <w:pPr>
        <w:pStyle w:val="SuperHeading"/>
      </w:pPr>
      <w:r w:rsidRPr="00527602">
        <w:t>MEA108 Complete aviation maintenance industry documentation</w:t>
      </w:r>
    </w:p>
    <w:p w:rsidR="00000000" w:rsidRPr="00527602" w:rsidP="00527602">
      <w:pPr>
        <w:pStyle w:val="Heading1"/>
      </w:pPr>
      <w:bookmarkStart w:id="1" w:name="O_718828"/>
      <w:bookmarkEnd w:id="1"/>
      <w:r w:rsidRPr="00527602">
        <w:t>Modification History</w:t>
      </w:r>
    </w:p>
    <w:p w:rsidR="00000000" w:rsidRPr="00527602" w:rsidP="0053576B">
      <w:pPr>
        <w:pStyle w:val="BodyText"/>
      </w:pPr>
      <w:r w:rsidRPr="00527602">
        <w:t>Release 1 - New unit of competency</w:t>
      </w:r>
    </w:p>
    <w:p w:rsidR="00000000" w:rsidRPr="00527602" w:rsidP="00527602">
      <w:pPr>
        <w:pStyle w:val="Heading1"/>
      </w:pPr>
      <w:bookmarkStart w:id="2" w:name="O_718836"/>
      <w:bookmarkEnd w:id="2"/>
      <w:r w:rsidRPr="00527602">
        <w:t>Application</w:t>
      </w:r>
    </w:p>
    <w:p w:rsidR="00000000" w:rsidRPr="00527602" w:rsidP="0053576B">
      <w:pPr>
        <w:pStyle w:val="BodyText"/>
      </w:pPr>
      <w:r w:rsidRPr="00527602">
        <w:t>This unit of competency requires application of skills and knowledge relating to the requirements for the completion and processing of documentation during</w:t>
      </w:r>
      <w:r w:rsidRPr="00527602">
        <w:t xml:space="preserve">, and on completion of, aviation maintenance activities and is applicable to all Aeroskills training pathways during scheduled or unscheduled maintenance. </w:t>
      </w:r>
    </w:p>
    <w:p w:rsidR="00000000" w:rsidRPr="00527602" w:rsidP="0053576B">
      <w:pPr>
        <w:pStyle w:val="BodyText"/>
      </w:pPr>
      <w:r w:rsidRPr="00527602">
        <w:t>The unit is used in workplaces that operate under the airworthiness regulatory systems of the Austr</w:t>
      </w:r>
      <w:r w:rsidRPr="00527602">
        <w:t xml:space="preserve">alian Defence Force (ADF) and the Civil Aviation Safety Authority (CASA). </w:t>
      </w:r>
    </w:p>
    <w:p w:rsidR="00000000" w:rsidRPr="00527602" w:rsidP="0053576B">
      <w:pPr>
        <w:pStyle w:val="BodyText"/>
      </w:pPr>
      <w:r w:rsidRPr="00527602">
        <w:t>Where a CASA licensing outcome is sought this unit forms part of the CASA requirement for the granting of the chosen maintenance certification licence under Civil Aviation Safety R</w:t>
      </w:r>
      <w:r w:rsidRPr="00527602">
        <w:t>egulation (CASR) Part 66, in accordance with the licensing provisions in the Companion Volume Implementation Guide.</w:t>
      </w:r>
    </w:p>
    <w:p w:rsidR="00000000" w:rsidRPr="00527602" w:rsidP="00527602">
      <w:pPr>
        <w:pStyle w:val="Heading1"/>
      </w:pPr>
      <w:bookmarkStart w:id="3" w:name="O_718835"/>
      <w:bookmarkEnd w:id="3"/>
      <w:r w:rsidRPr="00527602">
        <w:t>Pre-requisite Unit</w:t>
      </w:r>
    </w:p>
    <w:tbl>
      <w:tblPr>
        <w:tblW w:w="0" w:type="auto"/>
        <w:tblLayout w:type="fixed"/>
        <w:tblCellMar>
          <w:left w:w="62" w:type="dxa"/>
          <w:right w:w="62" w:type="dxa"/>
        </w:tblCellMar>
        <w:tblLook w:val="0000"/>
      </w:tblPr>
      <w:tblGrid>
        <w:gridCol w:w="1556"/>
        <w:gridCol w:w="6219"/>
      </w:tblGrid>
      <w:tr w:rsidTr="00527602">
        <w:tblPrEx>
          <w:tblW w:w="0" w:type="auto"/>
          <w:tblLayout w:type="fixed"/>
          <w:tblCellMar>
            <w:left w:w="62" w:type="dxa"/>
            <w:right w:w="62" w:type="dxa"/>
          </w:tblCellMar>
          <w:tblLook w:val="0000"/>
        </w:tblPrEx>
        <w:tc>
          <w:tcPr>
            <w:tcW w:w="1556"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MEA105</w:t>
            </w:r>
          </w:p>
        </w:tc>
        <w:tc>
          <w:tcPr>
            <w:tcW w:w="6219" w:type="dxa"/>
            <w:tcBorders>
              <w:top w:val="nil"/>
              <w:left w:val="nil"/>
              <w:bottom w:val="nil"/>
              <w:right w:val="nil"/>
            </w:tcBorders>
            <w:tcMar>
              <w:top w:w="0" w:type="dxa"/>
              <w:left w:w="62" w:type="dxa"/>
              <w:bottom w:w="0" w:type="dxa"/>
              <w:right w:w="62" w:type="dxa"/>
            </w:tcMar>
          </w:tcPr>
          <w:p w:rsidR="00000000" w:rsidRPr="00527602" w:rsidP="00527602">
            <w:pPr>
              <w:pStyle w:val="BodyText"/>
            </w:pPr>
            <w:r w:rsidRPr="00527602">
              <w:t>Apply quality standards applicable to aviation maintenance processes</w:t>
            </w:r>
          </w:p>
        </w:tc>
      </w:tr>
    </w:tbl>
    <w:p w:rsidR="00000000" w:rsidRPr="00527602" w:rsidP="00527602">
      <w:pPr>
        <w:pStyle w:val="BodyText"/>
      </w:pPr>
    </w:p>
    <w:p w:rsidR="00000000" w:rsidRPr="00527602" w:rsidP="00527602">
      <w:pPr>
        <w:pStyle w:val="AllowPageBreak"/>
      </w:pPr>
    </w:p>
    <w:p w:rsidR="00000000" w:rsidRPr="00527602" w:rsidP="00527602">
      <w:pPr>
        <w:pStyle w:val="Heading1"/>
      </w:pPr>
      <w:bookmarkStart w:id="4" w:name="O_718834"/>
      <w:bookmarkEnd w:id="4"/>
      <w:r w:rsidRPr="00527602">
        <w:t>Competenc</w:t>
      </w:r>
      <w:r w:rsidRPr="00527602">
        <w:t>y Field</w:t>
      </w:r>
    </w:p>
    <w:p w:rsidR="00000000" w:rsidRPr="00527602" w:rsidP="0053576B">
      <w:pPr>
        <w:pStyle w:val="BodyText"/>
      </w:pPr>
      <w:r w:rsidRPr="00527602">
        <w:t>Aviation maintenance</w:t>
      </w:r>
    </w:p>
    <w:p w:rsidR="00000000" w:rsidRPr="00527602" w:rsidP="00527602">
      <w:pPr>
        <w:pStyle w:val="Heading1"/>
      </w:pPr>
      <w:bookmarkStart w:id="5" w:name="O_718833"/>
      <w:bookmarkEnd w:id="5"/>
      <w:r w:rsidRPr="00527602">
        <w:t>Unit Sector</w:t>
      </w:r>
    </w:p>
    <w:p w:rsidR="00000000" w:rsidRPr="00527602" w:rsidP="00527602">
      <w:pPr>
        <w:pStyle w:val="Heading1"/>
      </w:pPr>
      <w:bookmarkStart w:id="6" w:name="O_718832"/>
      <w:bookmarkEnd w:id="6"/>
      <w:r w:rsidRPr="00527602">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527602">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 xml:space="preserve">Performance criteria describe the performance needed to demonstrate achievement of the element. </w:t>
            </w:r>
          </w:p>
        </w:tc>
      </w:tr>
      <w:tr w:rsidTr="00527602">
        <w:tblPrEx>
          <w:tblW w:w="0" w:type="auto"/>
          <w:tblLayout w:type="fixed"/>
          <w:tblCellMar>
            <w:left w:w="62" w:type="dxa"/>
            <w:right w:w="62" w:type="dxa"/>
          </w:tblCellMar>
          <w:tblLook w:val="0000"/>
        </w:tblPrEx>
        <w:trPr>
          <w:trHeight w:val="948"/>
        </w:trPr>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1.</w:t>
            </w:r>
          </w:p>
        </w:tc>
        <w:tc>
          <w:tcPr>
            <w:tcW w:w="2151" w:type="dxa"/>
            <w:vMerge w:val="restart"/>
            <w:tcBorders>
              <w:top w:val="nil"/>
              <w:left w:val="nil"/>
              <w:bottom w:val="nil"/>
              <w:right w:val="nil"/>
            </w:tcBorders>
            <w:tcMar>
              <w:top w:w="0" w:type="dxa"/>
              <w:left w:w="62" w:type="dxa"/>
              <w:bottom w:w="0" w:type="dxa"/>
              <w:right w:w="62" w:type="dxa"/>
            </w:tcMar>
          </w:tcPr>
          <w:p w:rsidR="00000000" w:rsidRPr="00527602" w:rsidP="00527602">
            <w:pPr>
              <w:pStyle w:val="BodyText"/>
            </w:pPr>
            <w:r w:rsidRPr="00527602">
              <w:t>Interpret documentation</w:t>
            </w:r>
          </w:p>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1.1</w:t>
            </w:r>
          </w:p>
        </w:tc>
        <w:tc>
          <w:tcPr>
            <w:tcW w:w="5595"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Documentation requirements are determined and accessed, where necessary, from relevant sources in accordance with regulatory and enterprise procedures</w:t>
            </w:r>
          </w:p>
        </w:tc>
      </w:tr>
      <w:tr w:rsidTr="0052760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1.2</w:t>
            </w:r>
          </w:p>
        </w:tc>
        <w:tc>
          <w:tcPr>
            <w:tcW w:w="5595"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Information contained in existing documentation is interpreted correctly and, where necessary, requirements carried out in accordance with regulatory and enterprise procedures</w:t>
            </w:r>
          </w:p>
        </w:tc>
      </w:tr>
      <w:tr w:rsidTr="0052760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2.</w:t>
            </w:r>
          </w:p>
        </w:tc>
        <w:tc>
          <w:tcPr>
            <w:tcW w:w="2151"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Complete documentation</w:t>
            </w:r>
          </w:p>
        </w:tc>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2.1</w:t>
            </w:r>
          </w:p>
        </w:tc>
        <w:tc>
          <w:tcPr>
            <w:tcW w:w="5595"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Information requirements for new documentation or</w:t>
            </w:r>
            <w:r w:rsidRPr="00527602">
              <w:t xml:space="preserve"> updating of existing documentation are determined to allow for accurate completion of records</w:t>
            </w:r>
          </w:p>
        </w:tc>
      </w:tr>
      <w:tr w:rsidTr="0052760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2.2</w:t>
            </w:r>
          </w:p>
        </w:tc>
        <w:tc>
          <w:tcPr>
            <w:tcW w:w="5595"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Documentation is completed accurately and clearly to enable information to be easily read or interpreted</w:t>
            </w:r>
          </w:p>
        </w:tc>
      </w:tr>
      <w:tr w:rsidTr="0052760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3.</w:t>
            </w:r>
          </w:p>
        </w:tc>
        <w:tc>
          <w:tcPr>
            <w:tcW w:w="2151"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Store and distribute documentation</w:t>
            </w:r>
          </w:p>
        </w:tc>
        <w:tc>
          <w:tcPr>
            <w:tcW w:w="717"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3.1</w:t>
            </w:r>
          </w:p>
        </w:tc>
        <w:tc>
          <w:tcPr>
            <w:tcW w:w="5595" w:type="dxa"/>
            <w:tcBorders>
              <w:top w:val="nil"/>
              <w:left w:val="nil"/>
              <w:bottom w:val="nil"/>
              <w:right w:val="nil"/>
            </w:tcBorders>
            <w:tcMar>
              <w:top w:w="0" w:type="dxa"/>
              <w:left w:w="62" w:type="dxa"/>
              <w:bottom w:w="0" w:type="dxa"/>
              <w:right w:w="62" w:type="dxa"/>
            </w:tcMar>
          </w:tcPr>
          <w:p w:rsidR="00000000" w:rsidRPr="00527602" w:rsidP="00527602">
            <w:pPr>
              <w:pStyle w:val="BodyText"/>
            </w:pPr>
            <w:r w:rsidRPr="00527602">
              <w:t>All procedures for storing and distributing documentation are followed to ensure ready access when required in accordance with regulatory and enterprise procedures</w:t>
            </w:r>
          </w:p>
        </w:tc>
      </w:tr>
    </w:tbl>
    <w:p w:rsidR="00000000" w:rsidRPr="00527602" w:rsidP="00527602">
      <w:pPr>
        <w:pStyle w:val="BodyText"/>
      </w:pPr>
    </w:p>
    <w:p w:rsidR="00000000" w:rsidRPr="00527602" w:rsidP="00527602">
      <w:pPr>
        <w:pStyle w:val="AllowPageBreak"/>
      </w:pPr>
    </w:p>
    <w:p w:rsidR="00000000" w:rsidRPr="00527602" w:rsidP="00527602">
      <w:pPr>
        <w:pStyle w:val="Heading1"/>
      </w:pPr>
      <w:bookmarkStart w:id="7" w:name="O_718831"/>
      <w:bookmarkEnd w:id="7"/>
      <w:r w:rsidRPr="00527602">
        <w:t>Foundation Skills</w:t>
      </w:r>
    </w:p>
    <w:p w:rsidR="00000000" w:rsidRPr="00527602" w:rsidP="0053576B">
      <w:pPr>
        <w:pStyle w:val="BodyText"/>
      </w:pPr>
      <w:r w:rsidRPr="00527602">
        <w:t>Foundation skills essential to performance are explicit</w:t>
      </w:r>
      <w:r w:rsidRPr="00527602">
        <w:t xml:space="preserve"> in the performance criteria of this unit of competency.</w:t>
      </w:r>
    </w:p>
    <w:p w:rsidR="00000000" w:rsidRPr="00527602" w:rsidP="00527602">
      <w:pPr>
        <w:pStyle w:val="Heading1"/>
      </w:pPr>
      <w:bookmarkStart w:id="8" w:name="O_718830"/>
      <w:bookmarkEnd w:id="8"/>
      <w:r w:rsidRPr="00527602">
        <w:t>Range of Conditions</w:t>
      </w:r>
    </w:p>
    <w:tbl>
      <w:tblPr>
        <w:tblW w:w="0" w:type="auto"/>
        <w:tblLayout w:type="fixed"/>
        <w:tblCellMar>
          <w:left w:w="62" w:type="dxa"/>
          <w:right w:w="62" w:type="dxa"/>
        </w:tblCellMar>
        <w:tblLook w:val="0000"/>
      </w:tblPr>
      <w:tblGrid>
        <w:gridCol w:w="2970"/>
        <w:gridCol w:w="6102"/>
      </w:tblGrid>
      <w:tr w:rsidTr="00527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t>This field allows for different work environments and conditions that may affect performance. Essential operating conditions that may be present (depending on the</w:t>
            </w:r>
            <w:r w:rsidRPr="00527602">
              <w:t xml:space="preserve"> work situation, needs of the candidate, accessibility of the item, and local industry and regional contexts) are included.</w:t>
            </w:r>
          </w:p>
        </w:tc>
      </w:tr>
      <w:tr w:rsidTr="005276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rPr>
                <w:rStyle w:val="SpecialBold"/>
              </w:rPr>
              <w:t>Documentation includes:</w:t>
            </w:r>
          </w:p>
        </w:tc>
        <w:tc>
          <w:tcPr>
            <w:tcW w:w="6102" w:type="dxa"/>
            <w:tcBorders>
              <w:top w:val="nil"/>
              <w:left w:val="nil"/>
              <w:bottom w:val="nil"/>
              <w:right w:val="nil"/>
            </w:tcBorders>
            <w:tcMar>
              <w:top w:w="0" w:type="dxa"/>
              <w:left w:w="62" w:type="dxa"/>
              <w:bottom w:w="0" w:type="dxa"/>
              <w:right w:w="62" w:type="dxa"/>
            </w:tcMar>
          </w:tcPr>
          <w:p w:rsidR="00000000" w:rsidRPr="00527602" w:rsidP="00527602">
            <w:pPr>
              <w:pStyle w:val="ListBullet"/>
            </w:pPr>
            <w:r w:rsidRPr="00527602">
              <w:t>Maintenance logs, overhaul test/check sheets, job history sheets, traveller cards, maintenance reports, i</w:t>
            </w:r>
            <w:r w:rsidRPr="00527602">
              <w:t>rregularity reports, serviceable tags or removal tags</w:t>
            </w:r>
          </w:p>
          <w:p w:rsidR="00000000" w:rsidP="00527602">
            <w:pPr>
              <w:pStyle w:val="ListBullet"/>
              <w:rPr>
                <w:lang w:val="en-NZ"/>
              </w:rPr>
            </w:pPr>
            <w:r w:rsidRPr="00527602">
              <w:t>Material safety data sheets (MSDS) or material record sheets</w:t>
            </w:r>
          </w:p>
        </w:tc>
      </w:tr>
      <w:tr w:rsidTr="005276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27602">
            <w:pPr>
              <w:pStyle w:val="BodyText"/>
              <w:rPr>
                <w:lang w:val="en-NZ"/>
              </w:rPr>
            </w:pPr>
            <w:r w:rsidRPr="00527602">
              <w:rPr>
                <w:rStyle w:val="SpecialBold"/>
              </w:rPr>
              <w:t>Regulatory and enterprise procedures are found in:</w:t>
            </w:r>
          </w:p>
        </w:tc>
        <w:tc>
          <w:tcPr>
            <w:tcW w:w="6102" w:type="dxa"/>
            <w:tcBorders>
              <w:top w:val="nil"/>
              <w:left w:val="nil"/>
              <w:bottom w:val="nil"/>
              <w:right w:val="nil"/>
            </w:tcBorders>
            <w:tcMar>
              <w:top w:w="0" w:type="dxa"/>
              <w:left w:w="62" w:type="dxa"/>
              <w:bottom w:w="0" w:type="dxa"/>
              <w:right w:w="62" w:type="dxa"/>
            </w:tcMar>
          </w:tcPr>
          <w:p w:rsidR="00000000" w:rsidRPr="00527602" w:rsidP="00527602">
            <w:pPr>
              <w:pStyle w:val="ListBullet"/>
            </w:pPr>
            <w:r w:rsidRPr="00527602">
              <w:t>Civil Aviation Regulations (CARs) or Civil Aviation Safety Regulations (CASRs)</w:t>
            </w:r>
          </w:p>
          <w:p w:rsidR="00000000" w:rsidRPr="00527602" w:rsidP="00527602">
            <w:pPr>
              <w:pStyle w:val="ListBullet"/>
            </w:pPr>
            <w:r w:rsidRPr="00527602">
              <w:t>Maintenance organisation manuals</w:t>
            </w:r>
          </w:p>
          <w:p w:rsidR="00000000" w:rsidRPr="00527602" w:rsidP="00527602">
            <w:pPr>
              <w:pStyle w:val="ListBullet"/>
            </w:pPr>
            <w:r w:rsidRPr="00527602">
              <w:t>Procedures manuals</w:t>
            </w:r>
          </w:p>
          <w:p w:rsidR="00000000" w:rsidRPr="00527602" w:rsidP="00527602">
            <w:pPr>
              <w:pStyle w:val="ListBullet"/>
            </w:pPr>
            <w:r w:rsidRPr="00527602">
              <w:t>Work instructions</w:t>
            </w:r>
          </w:p>
          <w:p w:rsidR="00000000" w:rsidRPr="00527602" w:rsidP="00527602">
            <w:pPr>
              <w:pStyle w:val="ListBullet"/>
            </w:pPr>
            <w:r w:rsidRPr="00527602">
              <w:t>Quality manuals</w:t>
            </w:r>
          </w:p>
          <w:p w:rsidR="00000000" w:rsidRPr="00527602" w:rsidP="00527602">
            <w:pPr>
              <w:pStyle w:val="ListBullet"/>
            </w:pPr>
            <w:r w:rsidRPr="00527602">
              <w:t>Safety manuals</w:t>
            </w:r>
          </w:p>
          <w:p w:rsidR="00000000" w:rsidRPr="00527602" w:rsidP="00527602">
            <w:pPr>
              <w:pStyle w:val="ListBullet"/>
            </w:pPr>
            <w:r w:rsidRPr="00527602">
              <w:t>Applicable Defence Regulations and instructions</w:t>
            </w:r>
          </w:p>
          <w:p w:rsidR="00000000" w:rsidRPr="00527602" w:rsidP="00527602">
            <w:pPr>
              <w:pStyle w:val="ListBullet"/>
            </w:pPr>
            <w:r w:rsidRPr="00527602">
              <w:t>Standing instructions</w:t>
            </w:r>
          </w:p>
        </w:tc>
      </w:tr>
    </w:tbl>
    <w:p w:rsidR="00000000" w:rsidRPr="00527602" w:rsidP="00527602">
      <w:pPr>
        <w:pStyle w:val="BodyText"/>
      </w:pPr>
    </w:p>
    <w:p w:rsidR="00000000" w:rsidRPr="00527602" w:rsidP="00527602">
      <w:pPr>
        <w:pStyle w:val="AllowPageBreak"/>
      </w:pPr>
    </w:p>
    <w:p w:rsidR="00000000" w:rsidRPr="00527602" w:rsidP="00527602">
      <w:pPr>
        <w:pStyle w:val="Heading1"/>
      </w:pPr>
      <w:bookmarkStart w:id="9" w:name="O_718829"/>
      <w:bookmarkEnd w:id="9"/>
      <w:r w:rsidRPr="00527602">
        <w:t>Unit Mapping Information</w:t>
      </w:r>
    </w:p>
    <w:p w:rsidR="00000000" w:rsidRPr="00527602" w:rsidP="0053576B">
      <w:pPr>
        <w:pStyle w:val="BodyText"/>
      </w:pPr>
      <w:r w:rsidRPr="00527602">
        <w:t>Release 1 –</w:t>
      </w:r>
      <w:r w:rsidRPr="00527602">
        <w:t xml:space="preserve"> equivalent to MEA108B Complete aviation maintenance industry documentation</w:t>
      </w:r>
    </w:p>
    <w:p w:rsidR="00000000" w:rsidRPr="00527602" w:rsidP="00527602">
      <w:pPr>
        <w:pStyle w:val="Heading1"/>
      </w:pPr>
      <w:bookmarkStart w:id="10" w:name="O_718822"/>
      <w:bookmarkEnd w:id="10"/>
      <w:r w:rsidRPr="00527602">
        <w:t>Links</w:t>
      </w:r>
    </w:p>
    <w:p w:rsidR="00000000" w:rsidRPr="00527602" w:rsidP="0053576B">
      <w:pPr>
        <w:pStyle w:val="BodyText"/>
      </w:pPr>
      <w:r w:rsidRPr="0052760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372E">
        <w:rPr>
          <w:rStyle w:val="Hyperlink"/>
        </w:rPr>
        <w:t>https://vetnet.gov.au/Pages/TrainingDocs.aspx?q=ce216c9c-04d5-4b3b-9bcf-4e81d0950371</w:t>
      </w:r>
      <w:r>
        <w:fldChar w:fldCharType="end"/>
      </w:r>
    </w:p>
    <w:p w:rsidR="00000000" w:rsidRPr="00527602" w:rsidP="0053576B">
      <w:pPr>
        <w:pStyle w:val="BodyText"/>
        <w:sectPr w:rsidSect="00527602">
          <w:headerReference w:type="default" r:id="rId10"/>
          <w:footerReference w:type="default" r:id="rId11"/>
          <w:pgSz w:w="11908" w:h="16833"/>
          <w:pgMar w:top="1702" w:right="1418" w:bottom="1702" w:left="1418" w:header="992" w:footer="992" w:gutter="0"/>
          <w:cols w:space="720"/>
          <w:noEndnote/>
          <w:docGrid w:linePitch="299"/>
        </w:sectPr>
      </w:pPr>
    </w:p>
    <w:p w:rsidR="00000000" w:rsidRPr="00527602" w:rsidP="00527602">
      <w:pPr>
        <w:pStyle w:val="SuperHeading"/>
      </w:pPr>
      <w:r w:rsidRPr="00527602">
        <w:t>Assessment Requirements for MEA108 Complete aviation maintenance industry documentation</w:t>
      </w:r>
    </w:p>
    <w:p w:rsidR="00000000" w:rsidRPr="00527602" w:rsidP="00527602">
      <w:pPr>
        <w:pStyle w:val="Heading1"/>
      </w:pPr>
      <w:bookmarkStart w:id="11" w:name="O_718824"/>
      <w:bookmarkEnd w:id="11"/>
      <w:r w:rsidRPr="00527602">
        <w:t>Modification History</w:t>
      </w:r>
    </w:p>
    <w:p w:rsidR="00000000" w:rsidRPr="00527602" w:rsidP="0053576B">
      <w:pPr>
        <w:pStyle w:val="BodyText"/>
      </w:pPr>
      <w:r w:rsidRPr="00527602">
        <w:t>Release 1 - New unit of competency</w:t>
      </w:r>
    </w:p>
    <w:p w:rsidR="00000000" w:rsidRPr="00527602" w:rsidP="00527602">
      <w:pPr>
        <w:pStyle w:val="Heading1"/>
      </w:pPr>
      <w:bookmarkStart w:id="12" w:name="O_718827"/>
      <w:bookmarkEnd w:id="12"/>
      <w:r w:rsidRPr="00527602">
        <w:t>Performance Evidence</w:t>
      </w:r>
    </w:p>
    <w:p w:rsidR="00000000" w:rsidRPr="00527602" w:rsidP="0053576B">
      <w:pPr>
        <w:pStyle w:val="BodyText"/>
      </w:pPr>
      <w:r w:rsidRPr="00527602">
        <w:t>Evidence req</w:t>
      </w:r>
      <w:r w:rsidRPr="00527602">
        <w:t>uired to demonstrate competency in this unit must be relevant to and satisfy all of the requirements of the elements and performance criteria under the specified conditions of assessment, and must include:</w:t>
      </w:r>
    </w:p>
    <w:p w:rsidR="00000000" w:rsidRPr="00527602" w:rsidP="00527602">
      <w:pPr>
        <w:pStyle w:val="ListBullet"/>
      </w:pPr>
      <w:r w:rsidRPr="00527602">
        <w:t>identification and accurate completion of industr</w:t>
      </w:r>
      <w:r w:rsidRPr="00527602">
        <w:t xml:space="preserve">y documentation associated with aircraft/aircraft component maintenance, repair, overhaul and modification activities and industry regulatory reports </w:t>
      </w:r>
    </w:p>
    <w:p w:rsidR="00000000" w:rsidRPr="00527602" w:rsidP="00527602">
      <w:pPr>
        <w:pStyle w:val="ListBullet"/>
      </w:pPr>
      <w:r w:rsidRPr="00527602">
        <w:t xml:space="preserve">handling industry documentation appropriately to ensure that records are accurately processed, forwarded </w:t>
      </w:r>
      <w:r w:rsidRPr="00527602">
        <w:t>and/or stored as required by industry and enterprise regulations.</w:t>
      </w:r>
    </w:p>
    <w:p w:rsidR="0053576B" w:rsidP="0053576B">
      <w:pPr>
        <w:pStyle w:val="BodyText"/>
      </w:pPr>
      <w:r w:rsidRPr="00527602">
        <w:t>It is essential that information generated in the process of completing paperwork is in a form which is acceptable to the workplace environment and regulatory requirements in accordance with</w:t>
      </w:r>
      <w:r w:rsidRPr="00527602">
        <w:t xml:space="preserve"> the relevant aircraft publications/maintenance regulations/orders and standards and practices.</w:t>
      </w:r>
    </w:p>
    <w:p w:rsidR="00000000" w:rsidRPr="00527602" w:rsidP="00527602">
      <w:pPr>
        <w:pStyle w:val="Heading1"/>
      </w:pPr>
      <w:bookmarkStart w:id="13" w:name="O_718826"/>
      <w:bookmarkEnd w:id="13"/>
      <w:r w:rsidRPr="00527602">
        <w:t>Knowledge Evidence</w:t>
      </w:r>
    </w:p>
    <w:p w:rsidR="00000000" w:rsidRPr="00527602" w:rsidP="0053576B">
      <w:pPr>
        <w:pStyle w:val="BodyText"/>
      </w:pPr>
      <w:r w:rsidRPr="00527602">
        <w:t>Evidence required to demonstrate competency in this unit must be relevant to and satisfy all of the requirements of the elements and performance criteria and include knowledge of:</w:t>
      </w:r>
    </w:p>
    <w:p w:rsidR="00000000" w:rsidRPr="00527602" w:rsidP="00527602">
      <w:pPr>
        <w:pStyle w:val="ListBullet"/>
      </w:pPr>
      <w:r w:rsidRPr="00527602">
        <w:t>maintenance practice terminology and the associated relationship with indus</w:t>
      </w:r>
      <w:r w:rsidRPr="00527602">
        <w:t>try documentation, i.e. scheduled and unscheduled servicing, aircraft/component lifing, i.e. on condition, life expired, throwaway, repair and overhaul.</w:t>
      </w:r>
    </w:p>
    <w:p w:rsidR="00000000" w:rsidRPr="00527602" w:rsidP="00527602">
      <w:pPr>
        <w:pStyle w:val="AllowPageBreak"/>
      </w:pPr>
    </w:p>
    <w:p w:rsidR="00000000" w:rsidRPr="00527602" w:rsidP="00527602">
      <w:pPr>
        <w:pStyle w:val="Heading1"/>
      </w:pPr>
      <w:bookmarkStart w:id="14" w:name="O_718825"/>
      <w:bookmarkEnd w:id="14"/>
      <w:r w:rsidRPr="00527602">
        <w:t>Assessment Conditions</w:t>
      </w:r>
    </w:p>
    <w:p w:rsidR="00000000" w:rsidRPr="00527602" w:rsidP="00527602">
      <w:pPr>
        <w:pStyle w:val="ListBullet"/>
      </w:pPr>
      <w:r w:rsidRPr="00527602">
        <w:t>Competency should be assessed in the work environment, or by use of simulated activities, covering the interpretation, use and completion of aircraft maintenance documentation in the maintenance environment in accordance with relevant aircraft publications</w:t>
      </w:r>
      <w:r w:rsidRPr="00527602">
        <w:t>/maintenance regulations/orders and standards and practices.</w:t>
      </w:r>
    </w:p>
    <w:p w:rsidR="00000000" w:rsidRPr="00527602" w:rsidP="00527602">
      <w:pPr>
        <w:pStyle w:val="ListBullet"/>
      </w:pPr>
      <w:r w:rsidRPr="00527602">
        <w:t>This unit must be linked in its assessment and application to those that apply to the actual maintenance of aircraft.</w:t>
      </w:r>
    </w:p>
    <w:p w:rsidR="00000000" w:rsidRPr="00527602" w:rsidP="00527602">
      <w:pPr>
        <w:pStyle w:val="ListBullet"/>
      </w:pPr>
      <w:r w:rsidRPr="00527602">
        <w:t>Evidence of underlying knowledge and skills associated with the interpretatio</w:t>
      </w:r>
      <w:r w:rsidRPr="00527602">
        <w:t>n and completion of paperwork is required to supplement evidence of appropriate levels of literacy and numeracy, associated with presenting clear and concise information.</w:t>
      </w:r>
    </w:p>
    <w:p w:rsidR="00000000" w:rsidRPr="00527602" w:rsidP="00527602">
      <w:pPr>
        <w:pStyle w:val="ListBullet"/>
      </w:pPr>
      <w:r w:rsidRPr="00527602">
        <w:t>The following conditions of assessment represent the requirements of the Regulators (</w:t>
      </w:r>
      <w:r w:rsidRPr="00527602">
        <w:t>ADF and CASA) and maintenance stakeholders and must be rigorously observed.</w:t>
      </w:r>
    </w:p>
    <w:p w:rsidR="00000000" w:rsidRPr="00527602" w:rsidP="00527602">
      <w:pPr>
        <w:pStyle w:val="ListBullet"/>
      </w:pPr>
      <w:r w:rsidRPr="00527602">
        <w:t xml:space="preserve">A person cannot be assessed as competent until it can be demonstrated to the satisfaction of the workplace assessor that the relevant elements and performance criteria of the unit </w:t>
      </w:r>
      <w:r w:rsidRPr="00527602">
        <w:t>of competency are being achieved under routine supervision on at least one type of documentation from each of the following groups:</w:t>
      </w:r>
    </w:p>
    <w:p w:rsidR="00000000" w:rsidRPr="00527602" w:rsidP="00527602">
      <w:pPr>
        <w:pStyle w:val="ListBullet2"/>
      </w:pPr>
      <w:r w:rsidRPr="00527602">
        <w:t>maintenance logs, overhaul test/check sheets, job history sheets, traveller cards, maintenance reports, irregularity report</w:t>
      </w:r>
      <w:r w:rsidRPr="00527602">
        <w:t>s, serviceable tags or removal tags</w:t>
      </w:r>
    </w:p>
    <w:p w:rsidR="00000000" w:rsidRPr="00527602" w:rsidP="00527602">
      <w:pPr>
        <w:pStyle w:val="ListBullet2"/>
      </w:pPr>
      <w:r w:rsidRPr="00527602">
        <w:t>MSDS or material record sheets.</w:t>
      </w:r>
    </w:p>
    <w:p w:rsidR="0053576B" w:rsidP="00527602">
      <w:pPr>
        <w:pStyle w:val="ListBullet"/>
      </w:pPr>
      <w:r w:rsidRPr="00527602">
        <w:t xml:space="preserve">This shall be established via the records in the Log of Industrial Experience and Achievement or, where appropriate, an equivalent Industry Evidence Guide (for details </w:t>
      </w:r>
      <w:r w:rsidRPr="00527602">
        <w:t>refer to the Companion Volume Implementation Guide).</w:t>
      </w:r>
    </w:p>
    <w:p w:rsidR="0053576B" w:rsidP="00527602">
      <w:pPr>
        <w:pStyle w:val="ListBullet"/>
      </w:pPr>
    </w:p>
    <w:p w:rsidR="00000000" w:rsidRPr="00527602" w:rsidP="00527602">
      <w:pPr>
        <w:pStyle w:val="Heading1"/>
      </w:pPr>
      <w:bookmarkStart w:id="15" w:name="O_718823"/>
      <w:bookmarkEnd w:id="15"/>
      <w:r w:rsidRPr="00527602">
        <w:t>Links</w:t>
      </w:r>
    </w:p>
    <w:p w:rsidR="00000000" w:rsidRPr="00527602" w:rsidP="0053576B">
      <w:pPr>
        <w:pStyle w:val="BodyText"/>
      </w:pPr>
      <w:r w:rsidRPr="0052760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372E">
        <w:rPr>
          <w:rStyle w:val="Hyperlink"/>
        </w:rPr>
        <w:t>https://vetnet.gov.au/Pages/TrainingDocs.aspx?q=ce216c9c-04d5-4b3b-9bcf-4e81d0950371</w:t>
      </w:r>
      <w:r>
        <w:fldChar w:fldCharType="end"/>
      </w:r>
    </w:p>
    <w:p w:rsidR="00000000" w:rsidRPr="00527602" w:rsidP="00527602"/>
    <w:sectPr w:rsidSect="005276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rsidRPr="0053576B" w:rsidP="00535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6B" w:rsidP="00527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576B" w:rsidP="00527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576B" w:rsidP="005276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rsidP="00527602">
    <w:pPr>
      <w:pStyle w:val="Footer"/>
      <w:framePr w:wrap="around"/>
    </w:pPr>
    <w:r>
      <w:fldChar w:fldCharType="begin"/>
    </w:r>
    <w:r>
      <w:instrText xml:space="preserve"> DOCPROPERTY  Subject  \* MERGEFORMAT </w:instrText>
    </w:r>
    <w:r>
      <w:fldChar w:fldCharType="separate"/>
    </w:r>
    <w:r w:rsidR="0053576B">
      <w:t>Approved</w:t>
    </w:r>
    <w:r w:rsidR="0053576B">
      <w:fldChar w:fldCharType="end"/>
    </w:r>
    <w:r>
      <w:tab/>
      <w:t xml:space="preserve">Page </w:t>
    </w:r>
    <w:r>
      <w:fldChar w:fldCharType="begin"/>
    </w:r>
    <w:r>
      <w:instrText xml:space="preserve"> PAGE  \* Arabic  \* MERGEFORMAT </w:instrText>
    </w:r>
    <w:r>
      <w:fldChar w:fldCharType="separate"/>
    </w:r>
    <w:r w:rsidR="005357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76B">
      <w:rPr>
        <w:noProof/>
      </w:rPr>
      <w:t>4</w:t>
    </w:r>
    <w:r>
      <w:rPr>
        <w:noProof/>
      </w:rPr>
      <w:fldChar w:fldCharType="end"/>
    </w:r>
  </w:p>
  <w:p w:rsidR="00527602" w:rsidP="00527602">
    <w:pPr>
      <w:pStyle w:val="Footer"/>
      <w:framePr w:wrap="around"/>
    </w:pPr>
    <w:r>
      <w:t xml:space="preserve">© Commonwealth of Australia, </w:t>
    </w:r>
    <w:r>
      <w:fldChar w:fldCharType="begin"/>
    </w:r>
    <w:r>
      <w:instrText xml:space="preserve"> DATE  \@ "yyyy"  \* MERGEFORMAT </w:instrText>
    </w:r>
    <w:r>
      <w:fldChar w:fldCharType="separate"/>
    </w:r>
    <w:r w:rsidR="0053576B">
      <w:rPr>
        <w:noProof/>
      </w:rPr>
      <w:t>2025</w:t>
    </w:r>
    <w:r>
      <w:fldChar w:fldCharType="end"/>
    </w:r>
    <w:r>
      <w:tab/>
    </w:r>
    <w:r>
      <w:fldChar w:fldCharType="begin"/>
    </w:r>
    <w:r>
      <w:instrText xml:space="preserve"> DOCPROPERTY  Author  \* MERGEFORMAT </w:instrText>
    </w:r>
    <w:r>
      <w:fldChar w:fldCharType="separate"/>
    </w:r>
    <w:r w:rsidR="0053576B">
      <w:t>Manufacturing Industry Skills Alliance</w:t>
    </w:r>
    <w:r w:rsidR="0053576B">
      <w:fldChar w:fldCharType="end"/>
    </w:r>
  </w:p>
  <w:p w:rsidR="00527602" w:rsidP="00527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602" w:rsidRPr="0053576B" w:rsidP="00535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6B" w:rsidRPr="002D2AF8" w:rsidP="00527602">
    <w:pPr>
      <w:pStyle w:val="Header"/>
      <w:framePr w:wrap="around"/>
    </w:pPr>
    <w:r>
      <w:fldChar w:fldCharType="begin"/>
    </w:r>
    <w:r>
      <w:instrText xml:space="preserve"> TITLE   \* MERGEFORMAT </w:instrText>
    </w:r>
    <w:r>
      <w:fldChar w:fldCharType="separate"/>
    </w:r>
    <w:r>
      <w:t>MEA108 Complete aviation maintenance industry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576B" w:rsidP="005276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02" w:rsidRPr="002D2AF8" w:rsidP="00527602">
    <w:pPr>
      <w:pStyle w:val="Header"/>
      <w:framePr w:wrap="around"/>
    </w:pPr>
    <w:r>
      <w:fldChar w:fldCharType="begin"/>
    </w:r>
    <w:r>
      <w:instrText xml:space="preserve"> TITLE   \* MERGEFORMAT </w:instrText>
    </w:r>
    <w:r>
      <w:fldChar w:fldCharType="separate"/>
    </w:r>
    <w:r w:rsidR="0053576B">
      <w:t>MEA108 Complete aviation maintenance industry documentation</w:t>
    </w:r>
    <w:r w:rsidR="0053576B">
      <w:fldChar w:fldCharType="end"/>
    </w:r>
    <w:r>
      <w:tab/>
      <w:t xml:space="preserve">Date this document was generated: </w:t>
    </w:r>
    <w:r>
      <w:fldChar w:fldCharType="begin"/>
    </w:r>
    <w:r>
      <w:instrText xml:space="preserve"> CREATEDATE  \@ "d MMMM yyyy"  \* MERGEFORMAT </w:instrText>
    </w:r>
    <w:r>
      <w:fldChar w:fldCharType="separate"/>
    </w:r>
    <w:r w:rsidR="0053576B">
      <w:rPr>
        <w:noProof/>
      </w:rPr>
      <w:t>1 March 2025</w:t>
    </w:r>
    <w:r>
      <w:fldChar w:fldCharType="end"/>
    </w:r>
  </w:p>
  <w:p w:rsidR="00527602" w:rsidP="00527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361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E6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4E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602"/>
    <w:pPr>
      <w:spacing w:before="360" w:after="60"/>
      <w:outlineLvl w:val="0"/>
    </w:pPr>
    <w:rPr>
      <w:sz w:val="32"/>
    </w:rPr>
  </w:style>
  <w:style w:type="paragraph" w:styleId="Heading2">
    <w:name w:val="heading 2"/>
    <w:basedOn w:val="HeadingBase"/>
    <w:next w:val="BodyText"/>
    <w:link w:val="Heading2Char"/>
    <w:qFormat/>
    <w:rsid w:val="00527602"/>
    <w:pPr>
      <w:keepLines/>
      <w:spacing w:before="240" w:after="120"/>
      <w:outlineLvl w:val="1"/>
    </w:pPr>
    <w:rPr>
      <w:sz w:val="28"/>
      <w:szCs w:val="40"/>
    </w:rPr>
  </w:style>
  <w:style w:type="paragraph" w:styleId="Heading3">
    <w:name w:val="heading 3"/>
    <w:basedOn w:val="HeadingBase"/>
    <w:next w:val="BodyText"/>
    <w:link w:val="Heading3Char"/>
    <w:qFormat/>
    <w:rsid w:val="00527602"/>
    <w:pPr>
      <w:spacing w:before="180" w:after="120"/>
      <w:outlineLvl w:val="2"/>
    </w:pPr>
    <w:rPr>
      <w:spacing w:val="-10"/>
      <w:kern w:val="32"/>
    </w:rPr>
  </w:style>
  <w:style w:type="paragraph" w:styleId="Heading4">
    <w:name w:val="heading 4"/>
    <w:basedOn w:val="HeadingBase"/>
    <w:next w:val="BodyText"/>
    <w:link w:val="Heading4Char"/>
    <w:qFormat/>
    <w:rsid w:val="00527602"/>
    <w:pPr>
      <w:spacing w:before="160" w:after="120"/>
      <w:outlineLvl w:val="3"/>
    </w:pPr>
    <w:rPr>
      <w:sz w:val="22"/>
    </w:rPr>
  </w:style>
  <w:style w:type="paragraph" w:styleId="Heading5">
    <w:name w:val="heading 5"/>
    <w:basedOn w:val="HeadingBase"/>
    <w:next w:val="Normal"/>
    <w:link w:val="Heading5Char"/>
    <w:qFormat/>
    <w:rsid w:val="00527602"/>
    <w:pPr>
      <w:spacing w:before="80"/>
      <w:outlineLvl w:val="4"/>
    </w:pPr>
    <w:rPr>
      <w:color w:val="918585"/>
      <w:sz w:val="20"/>
    </w:rPr>
  </w:style>
  <w:style w:type="paragraph" w:styleId="Heading6">
    <w:name w:val="heading 6"/>
    <w:basedOn w:val="HeadingBase"/>
    <w:next w:val="Normal"/>
    <w:link w:val="Heading6Char"/>
    <w:qFormat/>
    <w:rsid w:val="00527602"/>
    <w:pPr>
      <w:spacing w:before="60"/>
      <w:outlineLvl w:val="5"/>
    </w:pPr>
    <w:rPr>
      <w:color w:val="918585"/>
      <w:sz w:val="20"/>
    </w:rPr>
  </w:style>
  <w:style w:type="paragraph" w:styleId="Heading7">
    <w:name w:val="heading 7"/>
    <w:basedOn w:val="Normal"/>
    <w:next w:val="Normal"/>
    <w:link w:val="Heading7Char"/>
    <w:qFormat/>
    <w:rsid w:val="00527602"/>
    <w:pPr>
      <w:ind w:left="720"/>
      <w:outlineLvl w:val="6"/>
    </w:pPr>
    <w:rPr>
      <w:i/>
    </w:rPr>
  </w:style>
  <w:style w:type="paragraph" w:styleId="Heading8">
    <w:name w:val="heading 8"/>
    <w:basedOn w:val="Normal"/>
    <w:next w:val="Normal"/>
    <w:link w:val="Heading8Char"/>
    <w:qFormat/>
    <w:rsid w:val="00527602"/>
    <w:pPr>
      <w:ind w:left="720"/>
      <w:outlineLvl w:val="7"/>
    </w:pPr>
    <w:rPr>
      <w:i/>
    </w:rPr>
  </w:style>
  <w:style w:type="paragraph" w:styleId="Heading9">
    <w:name w:val="heading 9"/>
    <w:basedOn w:val="Normal"/>
    <w:next w:val="Normal"/>
    <w:link w:val="Heading9Char"/>
    <w:qFormat/>
    <w:rsid w:val="00527602"/>
    <w:pPr>
      <w:ind w:left="720"/>
      <w:outlineLvl w:val="8"/>
    </w:pPr>
    <w:rPr>
      <w:i/>
    </w:rPr>
  </w:style>
  <w:style w:type="character" w:default="1" w:styleId="DefaultParagraphFont">
    <w:name w:val="Default Paragraph Font"/>
    <w:uiPriority w:val="1"/>
    <w:unhideWhenUsed/>
    <w:rsid w:val="00527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602"/>
  </w:style>
  <w:style w:type="character" w:customStyle="1" w:styleId="Heading1Char">
    <w:name w:val="Heading 1 Char"/>
    <w:basedOn w:val="DefaultParagraphFont"/>
    <w:link w:val="Heading1"/>
    <w:rsid w:val="00527602"/>
    <w:rPr>
      <w:rFonts w:ascii="Times New Roman" w:eastAsia="Times New Roman" w:hAnsi="Times New Roman" w:cs="Times New Roman"/>
      <w:b/>
      <w:sz w:val="32"/>
      <w:szCs w:val="20"/>
      <w:lang w:eastAsia="en-US"/>
    </w:rPr>
  </w:style>
  <w:style w:type="paragraph" w:styleId="BodyText">
    <w:name w:val="Body Text"/>
    <w:basedOn w:val="Normal"/>
    <w:link w:val="BodyTextChar"/>
    <w:rsid w:val="00527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602"/>
    <w:rPr>
      <w:rFonts w:ascii="Times New Roman" w:eastAsia="Times New Roman" w:hAnsi="Times New Roman" w:cs="Times New Roman"/>
      <w:sz w:val="24"/>
      <w:lang w:eastAsia="en-US"/>
    </w:rPr>
  </w:style>
  <w:style w:type="paragraph" w:styleId="ListBullet">
    <w:name w:val="List Bullet"/>
    <w:basedOn w:val="List"/>
    <w:rsid w:val="00527602"/>
    <w:pPr>
      <w:numPr>
        <w:numId w:val="12"/>
      </w:numPr>
      <w:tabs>
        <w:tab w:val="clear" w:pos="340"/>
      </w:tabs>
      <w:spacing w:before="40" w:after="40"/>
    </w:pPr>
  </w:style>
  <w:style w:type="character" w:customStyle="1" w:styleId="SpecialBold">
    <w:name w:val="Special Bold"/>
    <w:basedOn w:val="DefaultParagraphFont"/>
    <w:rsid w:val="00527602"/>
    <w:rPr>
      <w:b/>
      <w:spacing w:val="0"/>
    </w:rPr>
  </w:style>
  <w:style w:type="paragraph" w:styleId="ListBullet2">
    <w:name w:val="List Bullet 2"/>
    <w:basedOn w:val="List2"/>
    <w:rsid w:val="00527602"/>
    <w:pPr>
      <w:numPr>
        <w:numId w:val="13"/>
      </w:numPr>
      <w:tabs>
        <w:tab w:val="clear" w:pos="680"/>
      </w:tabs>
    </w:pPr>
  </w:style>
  <w:style w:type="paragraph" w:customStyle="1" w:styleId="SuperHeading">
    <w:name w:val="SuperHeading"/>
    <w:basedOn w:val="Normal"/>
    <w:rsid w:val="00527602"/>
    <w:pPr>
      <w:spacing w:before="240" w:after="120"/>
      <w:outlineLvl w:val="0"/>
    </w:pPr>
    <w:rPr>
      <w:rFonts w:ascii="Times New Roman" w:hAnsi="Times New Roman"/>
      <w:b/>
      <w:sz w:val="32"/>
    </w:rPr>
  </w:style>
  <w:style w:type="paragraph" w:customStyle="1" w:styleId="AllowPageBreak">
    <w:name w:val="AllowPageBreak"/>
    <w:rsid w:val="00527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602"/>
    <w:rPr>
      <w:rFonts w:ascii="Courier New" w:eastAsia="Times New Roman" w:hAnsi="Courier New" w:cs="Times New Roman"/>
      <w:i/>
      <w:szCs w:val="20"/>
      <w:lang w:eastAsia="en-US"/>
    </w:rPr>
  </w:style>
  <w:style w:type="paragraph" w:customStyle="1" w:styleId="HeadingBase">
    <w:name w:val="Heading Base"/>
    <w:rsid w:val="00527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602"/>
    <w:pPr>
      <w:tabs>
        <w:tab w:val="right" w:leader="dot" w:pos="9072"/>
      </w:tabs>
      <w:ind w:left="567"/>
    </w:pPr>
    <w:rPr>
      <w:szCs w:val="22"/>
    </w:rPr>
  </w:style>
  <w:style w:type="paragraph" w:customStyle="1" w:styleId="TOCBase">
    <w:name w:val="TOC Base"/>
    <w:rsid w:val="00527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602"/>
    <w:pPr>
      <w:tabs>
        <w:tab w:val="right" w:leader="dot" w:pos="9072"/>
      </w:tabs>
      <w:spacing w:before="40" w:after="40"/>
      <w:ind w:left="284"/>
    </w:pPr>
    <w:rPr>
      <w:rFonts w:ascii="Times New Roman" w:hAnsi="Times New Roman"/>
    </w:rPr>
  </w:style>
  <w:style w:type="paragraph" w:styleId="TOC1">
    <w:name w:val="toc 1"/>
    <w:basedOn w:val="TOCBase"/>
    <w:next w:val="Normal"/>
    <w:rsid w:val="00527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602"/>
    <w:rPr>
      <w:rFonts w:ascii="Times New Roman" w:eastAsia="Times New Roman" w:hAnsi="Times New Roman" w:cs="Times New Roman"/>
      <w:sz w:val="16"/>
      <w:lang w:eastAsia="en-US"/>
    </w:rPr>
  </w:style>
  <w:style w:type="paragraph" w:styleId="Title">
    <w:name w:val="Title"/>
    <w:basedOn w:val="HeadingBase"/>
    <w:link w:val="TitleChar"/>
    <w:qFormat/>
    <w:rsid w:val="00527602"/>
    <w:pPr>
      <w:spacing w:before="5040"/>
      <w:jc w:val="center"/>
    </w:pPr>
    <w:rPr>
      <w:sz w:val="48"/>
      <w:szCs w:val="72"/>
      <w:lang w:val="en-US"/>
    </w:rPr>
  </w:style>
  <w:style w:type="character" w:customStyle="1" w:styleId="TitleChar">
    <w:name w:val="Title Char"/>
    <w:basedOn w:val="DefaultParagraphFont"/>
    <w:link w:val="Title"/>
    <w:rsid w:val="00527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602"/>
    <w:pPr>
      <w:tabs>
        <w:tab w:val="left" w:pos="3600"/>
        <w:tab w:val="left" w:pos="3958"/>
      </w:tabs>
    </w:pPr>
  </w:style>
  <w:style w:type="paragraph" w:styleId="List">
    <w:name w:val="List"/>
    <w:basedOn w:val="BodyText"/>
    <w:next w:val="BodyText"/>
    <w:rsid w:val="00527602"/>
    <w:pPr>
      <w:tabs>
        <w:tab w:val="left" w:pos="340"/>
      </w:tabs>
      <w:spacing w:before="60" w:after="60"/>
      <w:ind w:left="340" w:hanging="340"/>
    </w:pPr>
  </w:style>
  <w:style w:type="paragraph" w:customStyle="1" w:styleId="Note">
    <w:name w:val="Note"/>
    <w:basedOn w:val="BodyText"/>
    <w:rsid w:val="00527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602"/>
    <w:pPr>
      <w:framePr w:wrap="auto" w:hAnchor="text" w:y="6049"/>
    </w:pPr>
    <w:rPr>
      <w:color w:val="000000"/>
      <w:sz w:val="40"/>
    </w:rPr>
  </w:style>
  <w:style w:type="paragraph" w:customStyle="1" w:styleId="TOCTitle">
    <w:name w:val="TOCTitle"/>
    <w:basedOn w:val="Heading1"/>
    <w:rsid w:val="00527602"/>
    <w:pPr>
      <w:spacing w:after="240"/>
      <w:jc w:val="center"/>
      <w:outlineLvl w:val="9"/>
    </w:pPr>
    <w:rPr>
      <w:caps/>
    </w:rPr>
  </w:style>
  <w:style w:type="paragraph" w:customStyle="1" w:styleId="Version">
    <w:name w:val="Version"/>
    <w:rsid w:val="00527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602"/>
    <w:pPr>
      <w:keepNext w:val="0"/>
      <w:tabs>
        <w:tab w:val="right" w:pos="4176"/>
      </w:tabs>
      <w:ind w:left="198" w:hanging="198"/>
    </w:pPr>
    <w:rPr>
      <w:rFonts w:ascii="Garamond" w:hAnsi="Garamond"/>
    </w:rPr>
  </w:style>
  <w:style w:type="paragraph" w:styleId="IndexHeading">
    <w:name w:val="index heading"/>
    <w:basedOn w:val="Normal"/>
    <w:next w:val="Index1"/>
    <w:semiHidden/>
    <w:rsid w:val="00527602"/>
    <w:pPr>
      <w:spacing w:before="120" w:after="120"/>
    </w:pPr>
    <w:rPr>
      <w:rFonts w:ascii="Arial" w:hAnsi="Arial"/>
      <w:b/>
      <w:color w:val="918585"/>
      <w:sz w:val="24"/>
    </w:rPr>
  </w:style>
  <w:style w:type="paragraph" w:styleId="Header">
    <w:name w:val="header"/>
    <w:basedOn w:val="Normal"/>
    <w:link w:val="HeaderChar"/>
    <w:rsid w:val="00527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602"/>
    <w:rPr>
      <w:rFonts w:ascii="Times New Roman" w:eastAsia="Times New Roman" w:hAnsi="Times New Roman" w:cs="Times New Roman"/>
      <w:sz w:val="16"/>
      <w:szCs w:val="20"/>
      <w:lang w:val="en-GB" w:eastAsia="en-US"/>
    </w:rPr>
  </w:style>
  <w:style w:type="paragraph" w:customStyle="1" w:styleId="Chapter">
    <w:name w:val="Chapter"/>
    <w:basedOn w:val="Normal"/>
    <w:rsid w:val="00527602"/>
    <w:pPr>
      <w:spacing w:before="240"/>
    </w:pPr>
    <w:rPr>
      <w:rFonts w:ascii="Times New Roman" w:hAnsi="Times New Roman"/>
      <w:smallCaps/>
      <w:spacing w:val="80"/>
      <w:sz w:val="28"/>
    </w:rPr>
  </w:style>
  <w:style w:type="paragraph" w:customStyle="1" w:styleId="InChapter">
    <w:name w:val="InChapter"/>
    <w:basedOn w:val="Heading3"/>
    <w:rsid w:val="00527602"/>
    <w:pPr>
      <w:spacing w:after="240"/>
      <w:outlineLvl w:val="9"/>
    </w:pPr>
    <w:rPr>
      <w:noProof/>
    </w:rPr>
  </w:style>
  <w:style w:type="paragraph" w:styleId="Index2">
    <w:name w:val="index 2"/>
    <w:basedOn w:val="Normal"/>
    <w:next w:val="Normal"/>
    <w:semiHidden/>
    <w:rsid w:val="00527602"/>
    <w:pPr>
      <w:tabs>
        <w:tab w:val="right" w:pos="4176"/>
      </w:tabs>
      <w:ind w:left="568" w:hanging="284"/>
    </w:pPr>
    <w:rPr>
      <w:rFonts w:ascii="Garamond" w:hAnsi="Garamond"/>
    </w:rPr>
  </w:style>
  <w:style w:type="paragraph" w:customStyle="1" w:styleId="Byline">
    <w:name w:val="Byline"/>
    <w:rsid w:val="00527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602"/>
    <w:pPr>
      <w:tabs>
        <w:tab w:val="clear" w:pos="3600"/>
        <w:tab w:val="clear" w:pos="3958"/>
      </w:tabs>
      <w:jc w:val="right"/>
    </w:pPr>
  </w:style>
  <w:style w:type="character" w:styleId="Emphasis">
    <w:name w:val="Emphasis"/>
    <w:basedOn w:val="DefaultParagraphFont"/>
    <w:qFormat/>
    <w:rsid w:val="00527602"/>
    <w:rPr>
      <w:i/>
    </w:rPr>
  </w:style>
  <w:style w:type="paragraph" w:styleId="Caption">
    <w:name w:val="caption"/>
    <w:basedOn w:val="BodyText"/>
    <w:next w:val="Normal"/>
    <w:qFormat/>
    <w:rsid w:val="00527602"/>
    <w:pPr>
      <w:framePr w:w="2268" w:hSpace="181" w:vSpace="181" w:wrap="around" w:vAnchor="text" w:hAnchor="page" w:x="1135" w:y="285" w:anchorLock="1"/>
    </w:pPr>
    <w:rPr>
      <w:i/>
    </w:rPr>
  </w:style>
  <w:style w:type="paragraph" w:customStyle="1" w:styleId="MiniTOCTitle">
    <w:name w:val="MiniTOCTitle"/>
    <w:basedOn w:val="Heading4"/>
    <w:rsid w:val="00527602"/>
    <w:pPr>
      <w:spacing w:before="240"/>
      <w:outlineLvl w:val="9"/>
    </w:pPr>
    <w:rPr>
      <w:noProof/>
      <w:sz w:val="24"/>
    </w:rPr>
  </w:style>
  <w:style w:type="paragraph" w:customStyle="1" w:styleId="MiniTOCItem">
    <w:name w:val="MiniTOCItem"/>
    <w:basedOn w:val="ListBullet"/>
    <w:rsid w:val="00527602"/>
    <w:pPr>
      <w:numPr>
        <w:numId w:val="0"/>
      </w:numPr>
      <w:tabs>
        <w:tab w:val="right" w:leader="dot" w:pos="6521"/>
      </w:tabs>
      <w:spacing w:before="0" w:after="0"/>
    </w:pPr>
  </w:style>
  <w:style w:type="paragraph" w:customStyle="1" w:styleId="TOFTitle">
    <w:name w:val="TOFTitle"/>
    <w:basedOn w:val="TOCTitle"/>
    <w:rsid w:val="00527602"/>
  </w:style>
  <w:style w:type="paragraph" w:styleId="TableofFigures">
    <w:name w:val="table of figures"/>
    <w:basedOn w:val="Normal"/>
    <w:next w:val="Normal"/>
    <w:semiHidden/>
    <w:rsid w:val="00527602"/>
    <w:pPr>
      <w:tabs>
        <w:tab w:val="right" w:leader="dot" w:pos="9072"/>
      </w:tabs>
      <w:ind w:left="970" w:hanging="403"/>
    </w:pPr>
    <w:rPr>
      <w:rFonts w:ascii="Times New Roman" w:hAnsi="Times New Roman"/>
      <w:b/>
    </w:rPr>
  </w:style>
  <w:style w:type="paragraph" w:styleId="ListNumber">
    <w:name w:val="List Number"/>
    <w:basedOn w:val="List"/>
    <w:rsid w:val="00527602"/>
    <w:pPr>
      <w:numPr>
        <w:numId w:val="15"/>
      </w:numPr>
      <w:tabs>
        <w:tab w:val="clear" w:pos="340"/>
      </w:tabs>
    </w:pPr>
  </w:style>
  <w:style w:type="character" w:customStyle="1" w:styleId="WingdingSymbols">
    <w:name w:val="Wingding Symbols"/>
    <w:rsid w:val="00527602"/>
    <w:rPr>
      <w:rFonts w:ascii="Wingdings" w:hAnsi="Wingdings"/>
    </w:rPr>
  </w:style>
  <w:style w:type="paragraph" w:customStyle="1" w:styleId="TableHeading">
    <w:name w:val="Table Heading"/>
    <w:basedOn w:val="HeadingBase"/>
    <w:rsid w:val="00527602"/>
    <w:pPr>
      <w:keepLines/>
      <w:pBdr>
        <w:bottom w:val="single" w:sz="6" w:space="1" w:color="918585"/>
      </w:pBdr>
      <w:spacing w:before="240"/>
    </w:pPr>
  </w:style>
  <w:style w:type="character" w:customStyle="1" w:styleId="HotSpot">
    <w:name w:val="HotSpot"/>
    <w:rsid w:val="00527602"/>
    <w:rPr>
      <w:color w:val="0033CC"/>
      <w:u w:val="none"/>
    </w:rPr>
  </w:style>
  <w:style w:type="paragraph" w:customStyle="1" w:styleId="BodyTextRight">
    <w:name w:val="Body Text Right"/>
    <w:basedOn w:val="BodyText"/>
    <w:rsid w:val="00527602"/>
    <w:pPr>
      <w:spacing w:before="0" w:after="0"/>
      <w:jc w:val="right"/>
    </w:pPr>
  </w:style>
  <w:style w:type="paragraph" w:styleId="Index3">
    <w:name w:val="index 3"/>
    <w:basedOn w:val="ListNumber2"/>
    <w:next w:val="Normal"/>
    <w:semiHidden/>
    <w:rsid w:val="00527602"/>
    <w:pPr>
      <w:numPr>
        <w:numId w:val="0"/>
      </w:numPr>
      <w:tabs>
        <w:tab w:val="right" w:leader="dot" w:pos="4176"/>
      </w:tabs>
    </w:pPr>
  </w:style>
  <w:style w:type="paragraph" w:styleId="ListNumber2">
    <w:name w:val="List Number 2"/>
    <w:basedOn w:val="List2"/>
    <w:rsid w:val="00527602"/>
    <w:pPr>
      <w:numPr>
        <w:numId w:val="10"/>
      </w:numPr>
      <w:tabs>
        <w:tab w:val="clear" w:pos="1060"/>
      </w:tabs>
    </w:pPr>
  </w:style>
  <w:style w:type="paragraph" w:customStyle="1" w:styleId="MarginNote">
    <w:name w:val="Margin Note"/>
    <w:basedOn w:val="BodyText"/>
    <w:rsid w:val="00527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602"/>
    <w:rPr>
      <w:sz w:val="32"/>
    </w:rPr>
  </w:style>
  <w:style w:type="paragraph" w:customStyle="1" w:styleId="HeadingProcedure">
    <w:name w:val="Heading Procedure"/>
    <w:basedOn w:val="HeadingBase"/>
    <w:next w:val="Normal"/>
    <w:rsid w:val="00527602"/>
    <w:pPr>
      <w:tabs>
        <w:tab w:val="left" w:pos="0"/>
      </w:tabs>
      <w:spacing w:before="120" w:after="60"/>
    </w:pPr>
    <w:rPr>
      <w:i/>
      <w:color w:val="918585"/>
      <w:sz w:val="22"/>
    </w:rPr>
  </w:style>
  <w:style w:type="paragraph" w:customStyle="1" w:styleId="TableBodyText">
    <w:name w:val="Table Body Text"/>
    <w:basedOn w:val="BodyText"/>
    <w:rsid w:val="00527602"/>
    <w:pPr>
      <w:spacing w:before="60" w:after="60"/>
    </w:pPr>
  </w:style>
  <w:style w:type="paragraph" w:styleId="ListContinue">
    <w:name w:val="List Continue"/>
    <w:basedOn w:val="List"/>
    <w:rsid w:val="00527602"/>
    <w:pPr>
      <w:ind w:firstLine="0"/>
    </w:pPr>
  </w:style>
  <w:style w:type="paragraph" w:customStyle="1" w:styleId="ListNote">
    <w:name w:val="List Note"/>
    <w:basedOn w:val="List"/>
    <w:rsid w:val="00527602"/>
    <w:pPr>
      <w:pBdr>
        <w:top w:val="single" w:sz="6" w:space="2" w:color="918585"/>
        <w:bottom w:val="single" w:sz="6" w:space="2" w:color="918585"/>
      </w:pBdr>
      <w:tabs>
        <w:tab w:val="left" w:pos="1021"/>
      </w:tabs>
      <w:ind w:firstLine="0"/>
    </w:pPr>
  </w:style>
  <w:style w:type="paragraph" w:customStyle="1" w:styleId="Warning">
    <w:name w:val="Warning"/>
    <w:basedOn w:val="BodyText"/>
    <w:rsid w:val="00527602"/>
    <w:pPr>
      <w:shd w:val="clear" w:color="auto" w:fill="D9D9D9"/>
      <w:tabs>
        <w:tab w:val="left" w:pos="992"/>
      </w:tabs>
      <w:ind w:left="119" w:right="119"/>
    </w:pPr>
    <w:rPr>
      <w:sz w:val="20"/>
    </w:rPr>
  </w:style>
  <w:style w:type="paragraph" w:customStyle="1" w:styleId="MarginIcons">
    <w:name w:val="Margin Icons"/>
    <w:basedOn w:val="BodyText"/>
    <w:rsid w:val="00527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602"/>
    <w:rPr>
      <w:rFonts w:ascii="Courier New" w:hAnsi="Courier New"/>
    </w:rPr>
  </w:style>
  <w:style w:type="paragraph" w:customStyle="1" w:styleId="NoteBullet">
    <w:name w:val="Note Bullet"/>
    <w:basedOn w:val="Note"/>
    <w:rsid w:val="00527602"/>
    <w:pPr>
      <w:tabs>
        <w:tab w:val="clear" w:pos="680"/>
      </w:tabs>
      <w:spacing w:before="60" w:after="60"/>
    </w:pPr>
  </w:style>
  <w:style w:type="paragraph" w:customStyle="1" w:styleId="SubHeading2">
    <w:name w:val="SubHeading2"/>
    <w:basedOn w:val="HeadingBase"/>
    <w:rsid w:val="00527602"/>
    <w:pPr>
      <w:spacing w:before="240" w:after="60"/>
    </w:pPr>
    <w:rPr>
      <w:sz w:val="20"/>
    </w:rPr>
  </w:style>
  <w:style w:type="paragraph" w:customStyle="1" w:styleId="SubHeading1">
    <w:name w:val="SubHeading1"/>
    <w:basedOn w:val="HeadingBase"/>
    <w:rsid w:val="00527602"/>
    <w:pPr>
      <w:spacing w:before="240" w:after="60"/>
    </w:pPr>
    <w:rPr>
      <w:color w:val="918585"/>
      <w:sz w:val="22"/>
    </w:rPr>
  </w:style>
  <w:style w:type="paragraph" w:customStyle="1" w:styleId="SideHeading">
    <w:name w:val="Side Heading"/>
    <w:basedOn w:val="HeadingBase"/>
    <w:rsid w:val="00527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602"/>
    <w:pPr>
      <w:tabs>
        <w:tab w:val="num" w:pos="360"/>
      </w:tabs>
    </w:pPr>
  </w:style>
  <w:style w:type="paragraph" w:styleId="PlainText">
    <w:name w:val="Plain Text"/>
    <w:basedOn w:val="Normal"/>
    <w:link w:val="PlainTextChar"/>
    <w:rsid w:val="00527602"/>
    <w:rPr>
      <w:sz w:val="20"/>
    </w:rPr>
  </w:style>
  <w:style w:type="character" w:customStyle="1" w:styleId="PlainTextChar">
    <w:name w:val="Plain Text Char"/>
    <w:basedOn w:val="DefaultParagraphFont"/>
    <w:link w:val="PlainText"/>
    <w:rsid w:val="00527602"/>
    <w:rPr>
      <w:rFonts w:ascii="Courier New" w:eastAsia="Times New Roman" w:hAnsi="Courier New" w:cs="Times New Roman"/>
      <w:sz w:val="20"/>
      <w:szCs w:val="20"/>
      <w:lang w:eastAsia="en-US"/>
    </w:rPr>
  </w:style>
  <w:style w:type="character" w:customStyle="1" w:styleId="MenuOption">
    <w:name w:val="Menu Option"/>
    <w:basedOn w:val="DefaultParagraphFont"/>
    <w:rsid w:val="00527602"/>
    <w:rPr>
      <w:b/>
      <w:smallCaps/>
    </w:rPr>
  </w:style>
  <w:style w:type="paragraph" w:customStyle="1" w:styleId="TableListNumber">
    <w:name w:val="Table List Number"/>
    <w:basedOn w:val="ListNumber"/>
    <w:rsid w:val="00527602"/>
    <w:pPr>
      <w:numPr>
        <w:numId w:val="0"/>
      </w:numPr>
    </w:pPr>
  </w:style>
  <w:style w:type="paragraph" w:styleId="TOC4">
    <w:name w:val="toc 4"/>
    <w:basedOn w:val="TOCBase"/>
    <w:next w:val="Normal"/>
    <w:semiHidden/>
    <w:rsid w:val="00527602"/>
    <w:pPr>
      <w:tabs>
        <w:tab w:val="right" w:leader="dot" w:pos="9071"/>
      </w:tabs>
      <w:ind w:left="1701"/>
    </w:pPr>
  </w:style>
  <w:style w:type="paragraph" w:customStyle="1" w:styleId="ListAlpha">
    <w:name w:val="List Alpha"/>
    <w:basedOn w:val="List"/>
    <w:rsid w:val="00527602"/>
    <w:pPr>
      <w:numPr>
        <w:numId w:val="9"/>
      </w:numPr>
    </w:pPr>
  </w:style>
  <w:style w:type="paragraph" w:customStyle="1" w:styleId="ListAlpha2">
    <w:name w:val="List Alpha 2"/>
    <w:basedOn w:val="List2"/>
    <w:rsid w:val="00527602"/>
    <w:pPr>
      <w:numPr>
        <w:numId w:val="8"/>
      </w:numPr>
    </w:pPr>
  </w:style>
  <w:style w:type="paragraph" w:styleId="List2">
    <w:name w:val="List 2"/>
    <w:basedOn w:val="BodyText"/>
    <w:rsid w:val="00527602"/>
    <w:pPr>
      <w:tabs>
        <w:tab w:val="left" w:pos="680"/>
      </w:tabs>
      <w:spacing w:before="60" w:after="60"/>
      <w:ind w:left="680" w:hanging="340"/>
    </w:pPr>
  </w:style>
  <w:style w:type="paragraph" w:styleId="List3">
    <w:name w:val="List 3"/>
    <w:basedOn w:val="BodyText"/>
    <w:rsid w:val="00527602"/>
    <w:pPr>
      <w:tabs>
        <w:tab w:val="left" w:pos="1021"/>
      </w:tabs>
      <w:spacing w:before="60" w:after="60"/>
      <w:ind w:left="1020" w:hanging="340"/>
    </w:pPr>
  </w:style>
  <w:style w:type="paragraph" w:styleId="List4">
    <w:name w:val="List 4"/>
    <w:basedOn w:val="BodyText"/>
    <w:rsid w:val="00527602"/>
    <w:pPr>
      <w:tabs>
        <w:tab w:val="left" w:pos="1361"/>
      </w:tabs>
      <w:spacing w:before="60" w:after="60"/>
      <w:ind w:left="1361" w:hanging="340"/>
    </w:pPr>
  </w:style>
  <w:style w:type="paragraph" w:styleId="List5">
    <w:name w:val="List 5"/>
    <w:basedOn w:val="BodyText"/>
    <w:rsid w:val="00527602"/>
    <w:pPr>
      <w:tabs>
        <w:tab w:val="left" w:pos="1701"/>
      </w:tabs>
      <w:spacing w:before="60" w:after="60"/>
      <w:ind w:left="1701" w:hanging="340"/>
    </w:pPr>
  </w:style>
  <w:style w:type="paragraph" w:styleId="ListBullet3">
    <w:name w:val="List Bullet 3"/>
    <w:basedOn w:val="List3"/>
    <w:rsid w:val="00527602"/>
    <w:pPr>
      <w:numPr>
        <w:numId w:val="14"/>
      </w:numPr>
      <w:tabs>
        <w:tab w:val="clear" w:pos="1021"/>
      </w:tabs>
      <w:ind w:left="1037" w:hanging="357"/>
    </w:pPr>
  </w:style>
  <w:style w:type="paragraph" w:styleId="ListBullet4">
    <w:name w:val="List Bullet 4"/>
    <w:basedOn w:val="List4"/>
    <w:rsid w:val="00527602"/>
    <w:pPr>
      <w:numPr>
        <w:numId w:val="3"/>
      </w:numPr>
      <w:tabs>
        <w:tab w:val="clear" w:pos="1361"/>
      </w:tabs>
    </w:pPr>
  </w:style>
  <w:style w:type="paragraph" w:styleId="ListBullet5">
    <w:name w:val="List Bullet 5"/>
    <w:basedOn w:val="List5"/>
    <w:rsid w:val="00527602"/>
    <w:pPr>
      <w:numPr>
        <w:numId w:val="4"/>
      </w:numPr>
    </w:pPr>
  </w:style>
  <w:style w:type="paragraph" w:styleId="ListContinue2">
    <w:name w:val="List Continue 2"/>
    <w:basedOn w:val="List2"/>
    <w:rsid w:val="00527602"/>
    <w:pPr>
      <w:ind w:firstLine="0"/>
    </w:pPr>
  </w:style>
  <w:style w:type="paragraph" w:styleId="ListContinue3">
    <w:name w:val="List Continue 3"/>
    <w:basedOn w:val="List3"/>
    <w:rsid w:val="00527602"/>
    <w:pPr>
      <w:ind w:left="1021" w:firstLine="0"/>
    </w:pPr>
  </w:style>
  <w:style w:type="paragraph" w:styleId="ListContinue4">
    <w:name w:val="List Continue 4"/>
    <w:basedOn w:val="List4"/>
    <w:rsid w:val="00527602"/>
    <w:pPr>
      <w:ind w:firstLine="0"/>
    </w:pPr>
  </w:style>
  <w:style w:type="paragraph" w:styleId="ListContinue5">
    <w:name w:val="List Continue 5"/>
    <w:basedOn w:val="List5"/>
    <w:rsid w:val="00527602"/>
    <w:pPr>
      <w:ind w:firstLine="0"/>
    </w:pPr>
  </w:style>
  <w:style w:type="paragraph" w:styleId="ListNumber3">
    <w:name w:val="List Number 3"/>
    <w:basedOn w:val="List3"/>
    <w:rsid w:val="00527602"/>
    <w:pPr>
      <w:numPr>
        <w:numId w:val="5"/>
      </w:numPr>
    </w:pPr>
  </w:style>
  <w:style w:type="paragraph" w:styleId="ListNumber4">
    <w:name w:val="List Number 4"/>
    <w:basedOn w:val="List4"/>
    <w:rsid w:val="00527602"/>
    <w:pPr>
      <w:numPr>
        <w:numId w:val="6"/>
      </w:numPr>
    </w:pPr>
  </w:style>
  <w:style w:type="paragraph" w:styleId="ListNumber5">
    <w:name w:val="List Number 5"/>
    <w:basedOn w:val="List5"/>
    <w:rsid w:val="00527602"/>
    <w:pPr>
      <w:numPr>
        <w:numId w:val="7"/>
      </w:numPr>
    </w:pPr>
  </w:style>
  <w:style w:type="paragraph" w:styleId="BlockText">
    <w:name w:val="Block Text"/>
    <w:basedOn w:val="Normal"/>
    <w:rsid w:val="00527602"/>
    <w:pPr>
      <w:spacing w:after="120"/>
      <w:ind w:left="1440" w:right="1440"/>
    </w:pPr>
  </w:style>
  <w:style w:type="character" w:customStyle="1" w:styleId="Subscript">
    <w:name w:val="Subscript"/>
    <w:basedOn w:val="DefaultParagraphFont"/>
    <w:rsid w:val="00527602"/>
    <w:rPr>
      <w:sz w:val="16"/>
      <w:vertAlign w:val="subscript"/>
    </w:rPr>
  </w:style>
  <w:style w:type="character" w:customStyle="1" w:styleId="Superscript">
    <w:name w:val="Superscript"/>
    <w:basedOn w:val="DefaultParagraphFont"/>
    <w:rsid w:val="00527602"/>
    <w:rPr>
      <w:sz w:val="16"/>
      <w:vertAlign w:val="superscript"/>
    </w:rPr>
  </w:style>
  <w:style w:type="character" w:customStyle="1" w:styleId="Symbols">
    <w:name w:val="Symbols"/>
    <w:basedOn w:val="DefaultParagraphFont"/>
    <w:rsid w:val="00527602"/>
    <w:rPr>
      <w:rFonts w:ascii="Symbol" w:hAnsi="Symbol"/>
    </w:rPr>
  </w:style>
  <w:style w:type="character" w:customStyle="1" w:styleId="MenuOptions">
    <w:name w:val="Menu Options"/>
    <w:basedOn w:val="DefaultParagraphFont"/>
    <w:rsid w:val="00527602"/>
    <w:rPr>
      <w:rFonts w:ascii="Arial Narrow" w:hAnsi="Arial Narrow"/>
      <w:smallCaps/>
    </w:rPr>
  </w:style>
  <w:style w:type="character" w:customStyle="1" w:styleId="Buttons">
    <w:name w:val="Buttons"/>
    <w:basedOn w:val="DefaultParagraphFont"/>
    <w:rsid w:val="00527602"/>
    <w:rPr>
      <w:b/>
    </w:rPr>
  </w:style>
  <w:style w:type="character" w:customStyle="1" w:styleId="Underlined">
    <w:name w:val="Underlined"/>
    <w:basedOn w:val="DefaultParagraphFont"/>
    <w:rsid w:val="00527602"/>
    <w:rPr>
      <w:u w:val="single"/>
    </w:rPr>
  </w:style>
  <w:style w:type="paragraph" w:customStyle="1" w:styleId="TableBodyTextRight">
    <w:name w:val="Table Body Text Right"/>
    <w:basedOn w:val="TableBodyText"/>
    <w:rsid w:val="00527602"/>
    <w:pPr>
      <w:widowControl w:val="0"/>
      <w:autoSpaceDE w:val="0"/>
      <w:autoSpaceDN w:val="0"/>
      <w:adjustRightInd w:val="0"/>
      <w:jc w:val="right"/>
    </w:pPr>
    <w:rPr>
      <w:rFonts w:cs="Arial"/>
      <w:szCs w:val="18"/>
    </w:rPr>
  </w:style>
  <w:style w:type="paragraph" w:customStyle="1" w:styleId="CopyrightText">
    <w:name w:val="Copyright Text"/>
    <w:basedOn w:val="BodyText"/>
    <w:rsid w:val="00527602"/>
    <w:rPr>
      <w:sz w:val="18"/>
    </w:rPr>
  </w:style>
  <w:style w:type="paragraph" w:customStyle="1" w:styleId="BodySmallRight">
    <w:name w:val="Body Small Right"/>
    <w:basedOn w:val="BodyTextRight"/>
    <w:rsid w:val="00527602"/>
    <w:rPr>
      <w:sz w:val="18"/>
      <w:szCs w:val="18"/>
    </w:rPr>
  </w:style>
  <w:style w:type="paragraph" w:customStyle="1" w:styleId="MarginEdition">
    <w:name w:val="Margin Edition"/>
    <w:basedOn w:val="MarginNote"/>
    <w:rsid w:val="00527602"/>
    <w:pPr>
      <w:spacing w:before="0" w:after="0"/>
    </w:pPr>
    <w:rPr>
      <w:rFonts w:ascii="Times New Roman" w:hAnsi="Times New Roman"/>
      <w:color w:val="999999"/>
    </w:rPr>
  </w:style>
  <w:style w:type="paragraph" w:customStyle="1" w:styleId="Spacer">
    <w:name w:val="Spacer"/>
    <w:basedOn w:val="Normal"/>
    <w:rsid w:val="00527602"/>
    <w:rPr>
      <w:sz w:val="2"/>
      <w:szCs w:val="2"/>
    </w:rPr>
  </w:style>
  <w:style w:type="character" w:customStyle="1" w:styleId="Small">
    <w:name w:val="Small"/>
    <w:basedOn w:val="DefaultParagraphFont"/>
    <w:rsid w:val="00527602"/>
    <w:rPr>
      <w:sz w:val="16"/>
    </w:rPr>
  </w:style>
  <w:style w:type="paragraph" w:customStyle="1" w:styleId="WideTable">
    <w:name w:val="Wide Table"/>
    <w:basedOn w:val="Normal"/>
    <w:rsid w:val="00527602"/>
    <w:pPr>
      <w:ind w:left="-1418"/>
    </w:pPr>
    <w:rPr>
      <w:sz w:val="2"/>
      <w:szCs w:val="2"/>
    </w:rPr>
  </w:style>
  <w:style w:type="character" w:styleId="PageNumber">
    <w:name w:val="page number"/>
    <w:basedOn w:val="DefaultParagraphFont"/>
    <w:rsid w:val="00527602"/>
  </w:style>
  <w:style w:type="paragraph" w:styleId="Quote">
    <w:name w:val="Quote"/>
    <w:basedOn w:val="Heading1"/>
    <w:link w:val="QuoteChar"/>
    <w:qFormat/>
    <w:rsid w:val="00527602"/>
    <w:rPr>
      <w:b w:val="0"/>
      <w:sz w:val="72"/>
      <w:szCs w:val="72"/>
      <w:lang w:val="en-NZ"/>
    </w:rPr>
  </w:style>
  <w:style w:type="character" w:customStyle="1" w:styleId="QuoteChar">
    <w:name w:val="Quote Char"/>
    <w:basedOn w:val="DefaultParagraphFont"/>
    <w:link w:val="Quote"/>
    <w:rsid w:val="00527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602"/>
    <w:pPr>
      <w:pageBreakBefore/>
    </w:pPr>
  </w:style>
  <w:style w:type="paragraph" w:customStyle="1" w:styleId="Border">
    <w:name w:val="Border"/>
    <w:basedOn w:val="Normal"/>
    <w:qFormat/>
    <w:rsid w:val="00527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602"/>
    <w:rPr>
      <w:b/>
      <w:bCs/>
      <w:i/>
      <w:iCs/>
      <w:color w:val="auto"/>
    </w:rPr>
  </w:style>
  <w:style w:type="paragraph" w:styleId="IntenseQuote">
    <w:name w:val="Intense Quote"/>
    <w:basedOn w:val="Normal"/>
    <w:next w:val="Normal"/>
    <w:link w:val="IntenseQuoteChar"/>
    <w:uiPriority w:val="30"/>
    <w:qFormat/>
    <w:rsid w:val="00527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602"/>
    <w:rPr>
      <w:smallCaps/>
      <w:color w:val="auto"/>
      <w:u w:val="single"/>
    </w:rPr>
  </w:style>
  <w:style w:type="character" w:styleId="IntenseReference">
    <w:name w:val="Intense Reference"/>
    <w:basedOn w:val="DefaultParagraphFont"/>
    <w:uiPriority w:val="32"/>
    <w:qFormat/>
    <w:rsid w:val="00527602"/>
    <w:rPr>
      <w:b/>
      <w:bCs/>
      <w:smallCaps/>
      <w:color w:val="auto"/>
      <w:spacing w:val="5"/>
      <w:u w:val="single"/>
    </w:rPr>
  </w:style>
  <w:style w:type="paragraph" w:customStyle="1" w:styleId="2ColumnHeading">
    <w:name w:val="2Column Heading"/>
    <w:basedOn w:val="BodyText"/>
    <w:qFormat/>
    <w:rsid w:val="00527602"/>
    <w:pPr>
      <w:spacing w:after="60"/>
      <w:ind w:left="-2268"/>
    </w:pPr>
    <w:rPr>
      <w:b/>
    </w:rPr>
  </w:style>
  <w:style w:type="paragraph" w:customStyle="1" w:styleId="Heading1TOC">
    <w:name w:val="Heading1 TOC"/>
    <w:basedOn w:val="Normal"/>
    <w:qFormat/>
    <w:rsid w:val="00527602"/>
    <w:pPr>
      <w:spacing w:before="240" w:after="120"/>
    </w:pPr>
    <w:rPr>
      <w:rFonts w:ascii="Times New Roman" w:hAnsi="Times New Roman"/>
      <w:b/>
      <w:sz w:val="32"/>
    </w:rPr>
  </w:style>
  <w:style w:type="paragraph" w:customStyle="1" w:styleId="Heading2TOC">
    <w:name w:val="Heading2 TOC"/>
    <w:basedOn w:val="Normal"/>
    <w:qFormat/>
    <w:rsid w:val="00527602"/>
    <w:pPr>
      <w:spacing w:before="240" w:after="60"/>
    </w:pPr>
    <w:rPr>
      <w:rFonts w:ascii="Times New Roman" w:hAnsi="Times New Roman"/>
      <w:b/>
      <w:sz w:val="28"/>
    </w:rPr>
  </w:style>
  <w:style w:type="character" w:customStyle="1" w:styleId="Underline">
    <w:name w:val="Underline"/>
    <w:basedOn w:val="DefaultParagraphFont"/>
    <w:qFormat/>
    <w:rsid w:val="00527602"/>
    <w:rPr>
      <w:u w:val="single"/>
    </w:rPr>
  </w:style>
  <w:style w:type="character" w:customStyle="1" w:styleId="BoldandItalics">
    <w:name w:val="Bold and Italics"/>
    <w:qFormat/>
    <w:rsid w:val="00527602"/>
    <w:rPr>
      <w:b/>
      <w:i/>
      <w:u w:val="none"/>
    </w:rPr>
  </w:style>
  <w:style w:type="paragraph" w:styleId="BalloonText">
    <w:name w:val="Balloon Text"/>
    <w:basedOn w:val="Normal"/>
    <w:link w:val="BalloonTextChar"/>
    <w:rsid w:val="00527602"/>
    <w:rPr>
      <w:rFonts w:ascii="Tahoma" w:hAnsi="Tahoma" w:cs="Tahoma"/>
      <w:sz w:val="16"/>
      <w:szCs w:val="16"/>
    </w:rPr>
  </w:style>
  <w:style w:type="character" w:customStyle="1" w:styleId="BalloonTextChar">
    <w:name w:val="Balloon Text Char"/>
    <w:basedOn w:val="DefaultParagraphFont"/>
    <w:link w:val="BalloonText"/>
    <w:rsid w:val="00527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602"/>
    <w:rPr>
      <w:b/>
      <w:color w:val="660033"/>
      <w:spacing w:val="0"/>
    </w:rPr>
  </w:style>
  <w:style w:type="paragraph" w:customStyle="1" w:styleId="Nameditemlist">
    <w:name w:val="Named item list"/>
    <w:basedOn w:val="BodyText"/>
    <w:qFormat/>
    <w:rsid w:val="00527602"/>
    <w:pPr>
      <w:tabs>
        <w:tab w:val="left" w:pos="2835"/>
      </w:tabs>
      <w:ind w:left="2835" w:hanging="2835"/>
    </w:pPr>
  </w:style>
  <w:style w:type="paragraph" w:customStyle="1" w:styleId="BodyTextnopadding">
    <w:name w:val="Body Text no padding"/>
    <w:basedOn w:val="BodyText"/>
    <w:qFormat/>
    <w:rsid w:val="00527602"/>
    <w:pPr>
      <w:spacing w:before="0" w:after="0"/>
    </w:pPr>
  </w:style>
  <w:style w:type="paragraph" w:customStyle="1" w:styleId="BodyTextBold">
    <w:name w:val="Body Text Bold"/>
    <w:basedOn w:val="BodyText"/>
    <w:qFormat/>
    <w:rsid w:val="00527602"/>
    <w:rPr>
      <w:b/>
    </w:rPr>
  </w:style>
  <w:style w:type="character" w:styleId="Hyperlink">
    <w:name w:val="Hyperlink"/>
    <w:basedOn w:val="DefaultParagraphFont"/>
    <w:uiPriority w:val="99"/>
    <w:unhideWhenUsed/>
    <w:rsid w:val="00535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6005</Characters>
  <Application>Microsoft Office Word</Application>
  <DocSecurity>0</DocSecurity>
  <Lines>171</Lines>
  <Paragraphs>90</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MEA108 Complete aviation maintenance industry documentation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