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9D0" w:rsidP="002949D0">
      <w:pPr>
        <w:pStyle w:val="Title"/>
      </w:pPr>
      <w:r>
        <w:fldChar w:fldCharType="begin"/>
      </w:r>
      <w:r>
        <w:instrText xml:space="preserve"> TITLE   \* MERGEFORMAT </w:instrText>
      </w:r>
      <w:r>
        <w:fldChar w:fldCharType="separate"/>
      </w:r>
      <w:r>
        <w:t>MEA103 Plan and organise aviation maintenance work activities</w:t>
      </w:r>
      <w:r>
        <w:fldChar w:fldCharType="end"/>
      </w:r>
    </w:p>
    <w:p w:rsidR="002949D0" w:rsidP="002949D0">
      <w:pPr>
        <w:pStyle w:val="Version"/>
        <w:sectPr w:rsidSect="00B83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6AE" w:rsidP="00B836AE">
      <w:pPr>
        <w:pStyle w:val="SuperHeading"/>
      </w:pPr>
      <w:r w:rsidRPr="00B836AE">
        <w:t>MEA103 Plan and organise aviation maintenance work activities</w:t>
      </w:r>
    </w:p>
    <w:p w:rsidR="00000000" w:rsidRPr="00B836AE" w:rsidP="00B836AE">
      <w:pPr>
        <w:pStyle w:val="Heading1"/>
      </w:pPr>
      <w:bookmarkStart w:id="1" w:name="O_718717"/>
      <w:bookmarkEnd w:id="1"/>
      <w:r w:rsidRPr="00B836AE">
        <w:t>Modification History</w:t>
      </w:r>
    </w:p>
    <w:p w:rsidR="00000000" w:rsidRPr="00B836AE" w:rsidP="00B836AE">
      <w:pPr>
        <w:pStyle w:val="BodyText"/>
      </w:pPr>
      <w:r w:rsidRPr="00B836AE">
        <w:t>Release 1 - New unit of competency</w:t>
      </w:r>
    </w:p>
    <w:p w:rsidR="00000000" w:rsidRPr="00B836AE" w:rsidP="00B836AE">
      <w:pPr>
        <w:pStyle w:val="AllowPageBreak"/>
      </w:pPr>
    </w:p>
    <w:p w:rsidR="00000000" w:rsidRPr="00B836AE" w:rsidP="00B836AE">
      <w:pPr>
        <w:pStyle w:val="Heading1"/>
      </w:pPr>
      <w:bookmarkStart w:id="2" w:name="O_718725"/>
      <w:bookmarkEnd w:id="2"/>
      <w:r w:rsidRPr="00B836AE">
        <w:t>Application</w:t>
      </w:r>
    </w:p>
    <w:p w:rsidR="00000000" w:rsidRPr="00B836AE" w:rsidP="00B836AE">
      <w:pPr>
        <w:pStyle w:val="BodyText"/>
      </w:pPr>
      <w:r w:rsidRPr="00B836AE">
        <w:t>This unit of competency requires the application of work planning and organising principles that are applied within the framework of defined single or mult</w:t>
      </w:r>
      <w:r w:rsidRPr="00B836AE">
        <w:t xml:space="preserve">iple aviation maintenance tasks that involve one or more individuals. Tasks may be performed during scheduled or unscheduled maintenance performed on flight line/tarmac, in hangars and in component workshops. It is applicable to all Aeroskills maintenance </w:t>
      </w:r>
      <w:r w:rsidRPr="00B836AE">
        <w:t xml:space="preserve">training pathways and is used in workplaces that operate under the airworthiness regulatory systems of the Australian Defence Force (ADF) and the Civil Aviation Safety Authority (CASA) during scheduled or unscheduled maintenance. </w:t>
      </w:r>
    </w:p>
    <w:p w:rsidR="00000000" w:rsidRPr="00B836AE" w:rsidP="00B836AE">
      <w:pPr>
        <w:pStyle w:val="BodyText"/>
      </w:pPr>
    </w:p>
    <w:p w:rsidR="00000000" w:rsidRPr="00B836AE" w:rsidP="00B836AE">
      <w:pPr>
        <w:pStyle w:val="BodyText"/>
      </w:pPr>
      <w:r w:rsidRPr="00B836AE">
        <w:t>Where a CASA licensing o</w:t>
      </w:r>
      <w:r w:rsidRPr="00B836AE">
        <w:t>utcome is sought this unit forms part of the CASA requirement for the granting of the chosen maintenance certification licence under Civil Aviation Safety Regulation (CASR) Part 66, in accordance with the licensing provisions in the Companion Volume Implem</w:t>
      </w:r>
      <w:r w:rsidRPr="00B836AE">
        <w:t>entation Guide.</w:t>
      </w:r>
    </w:p>
    <w:p w:rsidR="00000000" w:rsidRPr="00B836AE" w:rsidP="00B836AE">
      <w:pPr>
        <w:pStyle w:val="AllowPageBreak"/>
      </w:pPr>
    </w:p>
    <w:p w:rsidR="00000000" w:rsidRPr="00B836AE" w:rsidP="00B836AE">
      <w:pPr>
        <w:pStyle w:val="Heading1"/>
      </w:pPr>
      <w:bookmarkStart w:id="3" w:name="O_718724"/>
      <w:bookmarkEnd w:id="3"/>
      <w:r w:rsidRPr="00B836AE">
        <w:t>Pre-requisite Unit</w:t>
      </w:r>
    </w:p>
    <w:tbl>
      <w:tblPr>
        <w:tblW w:w="0" w:type="auto"/>
        <w:tblLayout w:type="fixed"/>
        <w:tblCellMar>
          <w:left w:w="62" w:type="dxa"/>
          <w:right w:w="62" w:type="dxa"/>
        </w:tblCellMar>
        <w:tblLook w:val="0000"/>
      </w:tblPr>
      <w:tblGrid>
        <w:gridCol w:w="1639"/>
        <w:gridCol w:w="6247"/>
      </w:tblGrid>
      <w:tr w:rsidTr="00B836AE">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MEA101</w:t>
            </w:r>
          </w:p>
        </w:tc>
        <w:tc>
          <w:tcPr>
            <w:tcW w:w="6247"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Interpret work health and safety practices in aviation maintenance</w:t>
            </w:r>
          </w:p>
        </w:tc>
      </w:tr>
      <w:tr w:rsidTr="00B836AE">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MEA105</w:t>
            </w:r>
          </w:p>
        </w:tc>
        <w:tc>
          <w:tcPr>
            <w:tcW w:w="6247"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Apply quality standards applicable to aviation maintenance practices</w:t>
            </w:r>
          </w:p>
        </w:tc>
      </w:tr>
      <w:tr w:rsidTr="00B836AE">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MEA107</w:t>
            </w:r>
          </w:p>
        </w:tc>
        <w:tc>
          <w:tcPr>
            <w:tcW w:w="6247"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Interpret and use aviation maintenance indust</w:t>
            </w:r>
            <w:r w:rsidRPr="00B836AE">
              <w:t>ry manuals and specifications</w:t>
            </w:r>
          </w:p>
        </w:tc>
      </w:tr>
      <w:tr w:rsidTr="00B836AE">
        <w:tblPrEx>
          <w:tblW w:w="0" w:type="auto"/>
          <w:tblLayout w:type="fixed"/>
          <w:tblCellMar>
            <w:left w:w="62" w:type="dxa"/>
            <w:right w:w="62" w:type="dxa"/>
          </w:tblCellMar>
          <w:tblLook w:val="0000"/>
        </w:tblPrEx>
        <w:tc>
          <w:tcPr>
            <w:tcW w:w="1639"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MEA108</w:t>
            </w:r>
          </w:p>
        </w:tc>
        <w:tc>
          <w:tcPr>
            <w:tcW w:w="6247" w:type="dxa"/>
            <w:tcBorders>
              <w:top w:val="nil"/>
              <w:left w:val="nil"/>
              <w:bottom w:val="nil"/>
              <w:right w:val="nil"/>
            </w:tcBorders>
            <w:tcMar>
              <w:top w:w="0" w:type="dxa"/>
              <w:left w:w="62" w:type="dxa"/>
              <w:bottom w:w="0" w:type="dxa"/>
              <w:right w:w="62" w:type="dxa"/>
            </w:tcMar>
          </w:tcPr>
          <w:p w:rsidR="00000000" w:rsidRPr="00B836AE" w:rsidP="00B836AE">
            <w:pPr>
              <w:pStyle w:val="BodyText"/>
            </w:pPr>
            <w:r w:rsidRPr="00B836AE">
              <w:t>Complete aviation maintenance industry documentation</w:t>
            </w:r>
          </w:p>
        </w:tc>
      </w:tr>
    </w:tbl>
    <w:p w:rsidR="00000000" w:rsidRPr="00B836AE" w:rsidP="00B836AE">
      <w:pPr>
        <w:pStyle w:val="BodyText"/>
      </w:pPr>
    </w:p>
    <w:p w:rsidR="00000000" w:rsidRPr="00B836AE" w:rsidP="00B836AE">
      <w:pPr>
        <w:pStyle w:val="AllowPageBreak"/>
      </w:pPr>
    </w:p>
    <w:p w:rsidR="00000000" w:rsidRPr="00B836AE" w:rsidP="00B836AE">
      <w:pPr>
        <w:pStyle w:val="Heading1"/>
      </w:pPr>
      <w:bookmarkStart w:id="4" w:name="O_718723"/>
      <w:bookmarkEnd w:id="4"/>
      <w:r w:rsidRPr="00B836AE">
        <w:t>Competency Field</w:t>
      </w:r>
    </w:p>
    <w:p w:rsidR="00000000" w:rsidRPr="00B836AE" w:rsidP="00B836AE">
      <w:pPr>
        <w:pStyle w:val="BodyText"/>
      </w:pPr>
      <w:r w:rsidRPr="00B836AE">
        <w:t>Aviation maintenance</w:t>
      </w:r>
    </w:p>
    <w:p w:rsidR="00000000" w:rsidRPr="00B836AE" w:rsidP="00B836AE">
      <w:pPr>
        <w:pStyle w:val="AllowPageBreak"/>
      </w:pPr>
    </w:p>
    <w:p w:rsidR="00000000" w:rsidRPr="00B836AE" w:rsidP="00B836AE">
      <w:pPr>
        <w:pStyle w:val="Heading1"/>
      </w:pPr>
      <w:bookmarkStart w:id="5" w:name="O_718722"/>
      <w:bookmarkEnd w:id="5"/>
      <w:r w:rsidRPr="00B836AE">
        <w:t>Unit Sector</w:t>
      </w:r>
    </w:p>
    <w:p w:rsidR="00000000" w:rsidRPr="00B836AE" w:rsidP="00B836AE">
      <w:pPr>
        <w:pStyle w:val="Heading1"/>
      </w:pPr>
      <w:bookmarkStart w:id="6" w:name="O_718721"/>
      <w:bookmarkEnd w:id="6"/>
      <w:r w:rsidRPr="00B836AE">
        <w:t>Elements and Performance Criteria</w:t>
      </w:r>
    </w:p>
    <w:tbl>
      <w:tblPr>
        <w:tblW w:w="9366" w:type="dxa"/>
        <w:tblLayout w:type="fixed"/>
        <w:tblCellMar>
          <w:left w:w="62" w:type="dxa"/>
          <w:right w:w="62" w:type="dxa"/>
        </w:tblCellMar>
        <w:tblLook w:val="0000"/>
      </w:tblPr>
      <w:tblGrid>
        <w:gridCol w:w="694"/>
        <w:gridCol w:w="2366"/>
        <w:gridCol w:w="720"/>
        <w:gridCol w:w="5580"/>
        <w:gridCol w:w="6"/>
      </w:tblGrid>
      <w:tr w:rsidTr="00B836AE">
        <w:tblPrEx>
          <w:tblW w:w="9366" w:type="dxa"/>
          <w:tblLayout w:type="fixed"/>
          <w:tblCellMar>
            <w:left w:w="62" w:type="dxa"/>
            <w:right w:w="62" w:type="dxa"/>
          </w:tblCellMar>
          <w:tblLook w:val="0000"/>
        </w:tblPrEx>
        <w:trPr>
          <w:gridAfter w:val="1"/>
          <w:wAfter w:w="6" w:type="dxa"/>
        </w:trPr>
        <w:tc>
          <w:tcPr>
            <w:tcW w:w="3060"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 xml:space="preserve">Performance criteria describe the performance needed to demonstrate achievement of the element. </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1.</w:t>
            </w:r>
          </w:p>
        </w:tc>
        <w:tc>
          <w:tcPr>
            <w:tcW w:w="2366"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Identify task requirements</w:t>
            </w: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1.1</w:t>
            </w:r>
          </w:p>
        </w:tc>
        <w:tc>
          <w:tcPr>
            <w:tcW w:w="5586"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Task requirements are determined or confirmed, and clarified to ensure correct interpretation of specifications or requirements</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2.</w:t>
            </w:r>
          </w:p>
        </w:tc>
        <w:tc>
          <w:tcPr>
            <w:tcW w:w="2366"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Plan steps to complete task</w:t>
            </w: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2.1</w:t>
            </w:r>
          </w:p>
        </w:tc>
        <w:tc>
          <w:tcPr>
            <w:tcW w:w="5586"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Task is interpreted and relevant steps are identified to ensure efficient conduct of work to</w:t>
            </w:r>
            <w:r w:rsidRPr="00B836AE">
              <w:t xml:space="preserve"> meet specifications in accordance with relevant aircraft publications/maintenance regulations/orders and standards and practices</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2.2</w:t>
            </w:r>
          </w:p>
        </w:tc>
        <w:tc>
          <w:tcPr>
            <w:tcW w:w="5586"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Steps are planned in conjunction with the work of other personnel to allow achievement of practical outcomes in accorda</w:t>
            </w:r>
            <w:r w:rsidRPr="00B836AE">
              <w:t>nce with relevant aircraft publications/maintenance regulations/orders and standards and practices</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2.3</w:t>
            </w:r>
          </w:p>
        </w:tc>
        <w:tc>
          <w:tcPr>
            <w:tcW w:w="5586"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Human factors are allowed for in planning of steps</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3.</w:t>
            </w:r>
          </w:p>
        </w:tc>
        <w:tc>
          <w:tcPr>
            <w:tcW w:w="2366"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Organise work</w:t>
            </w: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3.1</w:t>
            </w:r>
          </w:p>
        </w:tc>
        <w:tc>
          <w:tcPr>
            <w:tcW w:w="5586" w:type="dxa"/>
            <w:gridSpan w:val="2"/>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Work activity is organised with other involved personnel, allowing for releva</w:t>
            </w:r>
            <w:r w:rsidRPr="00B836AE">
              <w:t>nt human factors and using relevant communication processes to ensure safe and appropriate sequencing of tasks, including observance of all relevant work health and safety (WHS) requirements and the use of material safety data sheets (MSDS)</w:t>
            </w:r>
          </w:p>
        </w:tc>
      </w:tr>
      <w:tr w:rsidTr="00B836AE">
        <w:tblPrEx>
          <w:tblW w:w="9366" w:type="dxa"/>
          <w:tblLayout w:type="fixed"/>
          <w:tblCellMar>
            <w:left w:w="62" w:type="dxa"/>
            <w:right w:w="62" w:type="dxa"/>
          </w:tblCellMar>
          <w:tblLook w:val="0000"/>
        </w:tblPrEx>
        <w:tc>
          <w:tcPr>
            <w:tcW w:w="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36AE">
            <w:pPr>
              <w:pStyle w:val="BodyText"/>
              <w:rPr>
                <w:lang w:val="en-NZ"/>
              </w:rPr>
            </w:pPr>
            <w:r w:rsidRPr="00B836AE">
              <w:t>3.2</w:t>
            </w:r>
          </w:p>
        </w:tc>
        <w:tc>
          <w:tcPr>
            <w:tcW w:w="5586" w:type="dxa"/>
            <w:gridSpan w:val="2"/>
            <w:tcBorders>
              <w:top w:val="nil"/>
              <w:left w:val="nil"/>
              <w:bottom w:val="nil"/>
              <w:right w:val="nil"/>
            </w:tcBorders>
            <w:tcMar>
              <w:top w:w="0" w:type="dxa"/>
              <w:left w:w="62" w:type="dxa"/>
              <w:bottom w:w="0" w:type="dxa"/>
              <w:right w:w="62" w:type="dxa"/>
            </w:tcMar>
          </w:tcPr>
          <w:p w:rsidR="00000000" w:rsidRPr="00B836AE" w:rsidP="00B836AE">
            <w:pPr>
              <w:pStyle w:val="BodyText"/>
            </w:pPr>
            <w:r w:rsidRPr="00B836AE">
              <w:t>All necessary documentation related to job planning and progress is completed and recorded in accordance with relevant aircraft publications/maintenance regulations/orders and standards and practices</w:t>
            </w:r>
          </w:p>
        </w:tc>
      </w:tr>
    </w:tbl>
    <w:p w:rsidR="00000000" w:rsidRPr="00B836AE" w:rsidP="00B836AE">
      <w:pPr>
        <w:pStyle w:val="BodyText"/>
      </w:pPr>
    </w:p>
    <w:p w:rsidR="00000000" w:rsidRPr="00B836AE" w:rsidP="00B836AE">
      <w:pPr>
        <w:pStyle w:val="AllowPageBreak"/>
      </w:pPr>
    </w:p>
    <w:p w:rsidR="00000000" w:rsidRPr="00B836AE" w:rsidP="00B836AE">
      <w:pPr>
        <w:pStyle w:val="Heading1"/>
      </w:pPr>
      <w:bookmarkStart w:id="7" w:name="O_718720"/>
      <w:bookmarkEnd w:id="7"/>
      <w:r w:rsidRPr="00B836AE">
        <w:t>Foundation Skills</w:t>
      </w:r>
    </w:p>
    <w:p w:rsidR="00000000" w:rsidRPr="00B836AE" w:rsidP="00B836AE">
      <w:pPr>
        <w:pStyle w:val="BodyText"/>
      </w:pPr>
      <w:r w:rsidRPr="00B836AE">
        <w:t>Foundation skills e</w:t>
      </w:r>
      <w:r w:rsidRPr="00B836AE">
        <w:t>ssential to performance are explicit in the performance criteria of this unit of competency.</w:t>
      </w:r>
    </w:p>
    <w:p w:rsidR="00000000" w:rsidRPr="00B836AE" w:rsidP="00B836AE">
      <w:pPr>
        <w:pStyle w:val="AllowPageBreak"/>
      </w:pPr>
    </w:p>
    <w:p w:rsidR="00000000" w:rsidRPr="00B836AE" w:rsidP="00B836AE">
      <w:pPr>
        <w:pStyle w:val="Heading1"/>
      </w:pPr>
      <w:bookmarkStart w:id="8" w:name="O_718719"/>
      <w:bookmarkEnd w:id="8"/>
      <w:r w:rsidRPr="00B836AE">
        <w:t>Range of Conditions</w:t>
      </w:r>
    </w:p>
    <w:tbl>
      <w:tblPr>
        <w:tblW w:w="9286" w:type="dxa"/>
        <w:tblLayout w:type="fixed"/>
        <w:tblCellMar>
          <w:left w:w="62" w:type="dxa"/>
          <w:right w:w="62" w:type="dxa"/>
        </w:tblCellMar>
        <w:tblLook w:val="0000"/>
      </w:tblPr>
      <w:tblGrid>
        <w:gridCol w:w="9286"/>
      </w:tblGrid>
      <w:tr w:rsidTr="00B836AE">
        <w:tblPrEx>
          <w:tblW w:w="9286" w:type="dxa"/>
          <w:tblLayout w:type="fixed"/>
          <w:tblCellMar>
            <w:left w:w="62" w:type="dxa"/>
            <w:right w:w="62" w:type="dxa"/>
          </w:tblCellMar>
          <w:tblLook w:val="0000"/>
        </w:tblPrEx>
        <w:tc>
          <w:tcPr>
            <w:tcW w:w="9286" w:type="dxa"/>
            <w:tcBorders>
              <w:top w:val="nil"/>
              <w:left w:val="nil"/>
              <w:bottom w:val="nil"/>
              <w:right w:val="nil"/>
            </w:tcBorders>
            <w:tcMar>
              <w:top w:w="0" w:type="dxa"/>
              <w:left w:w="62" w:type="dxa"/>
              <w:bottom w:w="0" w:type="dxa"/>
              <w:right w:w="62" w:type="dxa"/>
            </w:tcMar>
          </w:tcPr>
          <w:p w:rsidR="00000000" w:rsidRPr="00B836AE" w:rsidP="00B836AE">
            <w:pPr>
              <w:pStyle w:val="BodyText"/>
            </w:pPr>
            <w:r w:rsidRPr="00B836AE">
              <w:t>This field allows for different work environments and conditions that may affect performance. Essential operating conditions t</w:t>
            </w:r>
            <w:r w:rsidRPr="00B836AE">
              <w:t>hat may be present (depending on the work situation, needs of the candidate, accessibility of the item, and local industry and regional contexts) are included.</w:t>
            </w:r>
          </w:p>
        </w:tc>
      </w:tr>
    </w:tbl>
    <w:p w:rsidR="00000000" w:rsidRPr="00B836AE" w:rsidP="00B836AE">
      <w:pPr>
        <w:pStyle w:val="BodyText"/>
      </w:pPr>
    </w:p>
    <w:p w:rsidR="00000000" w:rsidRPr="00B836AE" w:rsidP="00B836AE">
      <w:pPr>
        <w:pStyle w:val="AllowPageBreak"/>
      </w:pPr>
    </w:p>
    <w:p w:rsidR="00000000" w:rsidRPr="00B836AE" w:rsidP="00B836AE">
      <w:pPr>
        <w:pStyle w:val="Heading1"/>
      </w:pPr>
      <w:bookmarkStart w:id="9" w:name="O_718718"/>
      <w:bookmarkEnd w:id="9"/>
      <w:r w:rsidRPr="00B836AE">
        <w:t>Unit Mapping Information</w:t>
      </w:r>
    </w:p>
    <w:p w:rsidR="00000000" w:rsidRPr="00B836AE" w:rsidP="00B836AE">
      <w:pPr>
        <w:pStyle w:val="BodyText"/>
      </w:pPr>
      <w:r w:rsidRPr="00B836AE">
        <w:t>Release 1 –</w:t>
      </w:r>
      <w:r w:rsidRPr="00B836AE">
        <w:t xml:space="preserve"> equivalent to MEA103B Plan and organise aviation maintenance work activities</w:t>
      </w:r>
    </w:p>
    <w:p w:rsidR="00000000" w:rsidRPr="00B836AE" w:rsidP="00B836AE">
      <w:pPr>
        <w:pStyle w:val="AllowPageBreak"/>
      </w:pPr>
    </w:p>
    <w:p w:rsidR="00000000" w:rsidRPr="00B836AE" w:rsidP="00B836AE">
      <w:pPr>
        <w:pStyle w:val="Heading1"/>
      </w:pPr>
      <w:bookmarkStart w:id="10" w:name="O_718711"/>
      <w:bookmarkEnd w:id="10"/>
      <w:r w:rsidRPr="00B836AE">
        <w:t>Links</w:t>
      </w:r>
    </w:p>
    <w:p w:rsidR="00000000" w:rsidRPr="00B836AE" w:rsidP="00B836AE">
      <w:pPr>
        <w:pStyle w:val="BodyText"/>
      </w:pPr>
      <w:r w:rsidRPr="00B836AE">
        <w:t>Companion Volume implementation guides are found in VETNet - https://vetnet.education.gov.au/Pages/TrainingDocs.aspx?q=ce216c9c-04d5-4b3b-9bcf-4e81d0950371</w:t>
      </w:r>
    </w:p>
    <w:p w:rsidR="00000000" w:rsidRPr="00B836AE" w:rsidP="00B836AE"/>
    <w:sectPr w:rsidSect="00B83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AE" w:rsidRPr="002949D0" w:rsidP="00294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D0" w:rsidP="00B83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949D0" w:rsidP="00B836A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49D0" w:rsidP="00B83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6AE" w:rsidRPr="002949D0" w:rsidP="002949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9D0" w:rsidRPr="002D2AF8" w:rsidP="00B836AE">
    <w:pPr>
      <w:pStyle w:val="Header"/>
      <w:framePr w:wrap="around"/>
    </w:pPr>
    <w:r>
      <w:fldChar w:fldCharType="begin"/>
    </w:r>
    <w:r>
      <w:instrText xml:space="preserve"> TITLE   \* MERGEFORMAT </w:instrText>
    </w:r>
    <w:r>
      <w:fldChar w:fldCharType="separate"/>
    </w:r>
    <w:r>
      <w:t>MEA103 Plan and organise aviation maintenance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2949D0" w:rsidP="00B83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6AE"/>
    <w:pPr>
      <w:spacing w:before="360" w:after="60"/>
      <w:outlineLvl w:val="0"/>
    </w:pPr>
    <w:rPr>
      <w:sz w:val="32"/>
    </w:rPr>
  </w:style>
  <w:style w:type="paragraph" w:styleId="Heading2">
    <w:name w:val="heading 2"/>
    <w:basedOn w:val="HeadingBase"/>
    <w:next w:val="BodyText"/>
    <w:link w:val="Heading2Char"/>
    <w:qFormat/>
    <w:rsid w:val="00B836AE"/>
    <w:pPr>
      <w:keepLines/>
      <w:spacing w:before="240" w:after="120"/>
      <w:outlineLvl w:val="1"/>
    </w:pPr>
    <w:rPr>
      <w:sz w:val="28"/>
      <w:szCs w:val="40"/>
    </w:rPr>
  </w:style>
  <w:style w:type="paragraph" w:styleId="Heading3">
    <w:name w:val="heading 3"/>
    <w:basedOn w:val="HeadingBase"/>
    <w:next w:val="BodyText"/>
    <w:link w:val="Heading3Char"/>
    <w:qFormat/>
    <w:rsid w:val="00B836AE"/>
    <w:pPr>
      <w:spacing w:before="180" w:after="120"/>
      <w:outlineLvl w:val="2"/>
    </w:pPr>
    <w:rPr>
      <w:spacing w:val="-10"/>
      <w:kern w:val="32"/>
    </w:rPr>
  </w:style>
  <w:style w:type="paragraph" w:styleId="Heading4">
    <w:name w:val="heading 4"/>
    <w:basedOn w:val="HeadingBase"/>
    <w:next w:val="BodyText"/>
    <w:link w:val="Heading4Char"/>
    <w:qFormat/>
    <w:rsid w:val="00B836AE"/>
    <w:pPr>
      <w:spacing w:before="160" w:after="120"/>
      <w:outlineLvl w:val="3"/>
    </w:pPr>
    <w:rPr>
      <w:sz w:val="22"/>
    </w:rPr>
  </w:style>
  <w:style w:type="paragraph" w:styleId="Heading5">
    <w:name w:val="heading 5"/>
    <w:basedOn w:val="HeadingBase"/>
    <w:next w:val="Normal"/>
    <w:link w:val="Heading5Char"/>
    <w:qFormat/>
    <w:rsid w:val="00B836AE"/>
    <w:pPr>
      <w:spacing w:before="80"/>
      <w:outlineLvl w:val="4"/>
    </w:pPr>
    <w:rPr>
      <w:color w:val="918585"/>
      <w:sz w:val="20"/>
    </w:rPr>
  </w:style>
  <w:style w:type="paragraph" w:styleId="Heading6">
    <w:name w:val="heading 6"/>
    <w:basedOn w:val="HeadingBase"/>
    <w:next w:val="Normal"/>
    <w:link w:val="Heading6Char"/>
    <w:qFormat/>
    <w:rsid w:val="00B836AE"/>
    <w:pPr>
      <w:spacing w:before="60"/>
      <w:outlineLvl w:val="5"/>
    </w:pPr>
    <w:rPr>
      <w:color w:val="918585"/>
      <w:sz w:val="20"/>
    </w:rPr>
  </w:style>
  <w:style w:type="paragraph" w:styleId="Heading7">
    <w:name w:val="heading 7"/>
    <w:basedOn w:val="Normal"/>
    <w:next w:val="Normal"/>
    <w:link w:val="Heading7Char"/>
    <w:qFormat/>
    <w:rsid w:val="00B836AE"/>
    <w:pPr>
      <w:ind w:left="720"/>
      <w:outlineLvl w:val="6"/>
    </w:pPr>
    <w:rPr>
      <w:i/>
    </w:rPr>
  </w:style>
  <w:style w:type="paragraph" w:styleId="Heading8">
    <w:name w:val="heading 8"/>
    <w:basedOn w:val="Normal"/>
    <w:next w:val="Normal"/>
    <w:link w:val="Heading8Char"/>
    <w:qFormat/>
    <w:rsid w:val="00B836AE"/>
    <w:pPr>
      <w:ind w:left="720"/>
      <w:outlineLvl w:val="7"/>
    </w:pPr>
    <w:rPr>
      <w:i/>
    </w:rPr>
  </w:style>
  <w:style w:type="paragraph" w:styleId="Heading9">
    <w:name w:val="heading 9"/>
    <w:basedOn w:val="Normal"/>
    <w:next w:val="Normal"/>
    <w:link w:val="Heading9Char"/>
    <w:qFormat/>
    <w:rsid w:val="00B836AE"/>
    <w:pPr>
      <w:ind w:left="720"/>
      <w:outlineLvl w:val="8"/>
    </w:pPr>
    <w:rPr>
      <w:i/>
    </w:rPr>
  </w:style>
  <w:style w:type="character" w:default="1" w:styleId="DefaultParagraphFont">
    <w:name w:val="Default Paragraph Font"/>
    <w:uiPriority w:val="1"/>
    <w:unhideWhenUsed/>
    <w:rsid w:val="00B83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6AE"/>
  </w:style>
  <w:style w:type="character" w:customStyle="1" w:styleId="Heading1Char">
    <w:name w:val="Heading 1 Char"/>
    <w:basedOn w:val="DefaultParagraphFont"/>
    <w:link w:val="Heading1"/>
    <w:rsid w:val="00B836AE"/>
    <w:rPr>
      <w:rFonts w:ascii="Times New Roman" w:eastAsia="Times New Roman" w:hAnsi="Times New Roman" w:cs="Times New Roman"/>
      <w:b/>
      <w:sz w:val="32"/>
      <w:szCs w:val="20"/>
      <w:lang w:eastAsia="en-US"/>
    </w:rPr>
  </w:style>
  <w:style w:type="paragraph" w:styleId="BodyText">
    <w:name w:val="Body Text"/>
    <w:basedOn w:val="Normal"/>
    <w:link w:val="BodyTextChar"/>
    <w:rsid w:val="00B83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6AE"/>
    <w:rPr>
      <w:rFonts w:ascii="Times New Roman" w:eastAsia="Times New Roman" w:hAnsi="Times New Roman" w:cs="Times New Roman"/>
      <w:sz w:val="24"/>
      <w:lang w:eastAsia="en-US"/>
    </w:rPr>
  </w:style>
  <w:style w:type="paragraph" w:customStyle="1" w:styleId="SuperHeading">
    <w:name w:val="SuperHeading"/>
    <w:basedOn w:val="Normal"/>
    <w:rsid w:val="00B836AE"/>
    <w:pPr>
      <w:spacing w:before="240" w:after="120"/>
      <w:outlineLvl w:val="0"/>
    </w:pPr>
    <w:rPr>
      <w:rFonts w:ascii="Times New Roman" w:hAnsi="Times New Roman"/>
      <w:b/>
      <w:sz w:val="32"/>
    </w:rPr>
  </w:style>
  <w:style w:type="paragraph" w:customStyle="1" w:styleId="AllowPageBreak">
    <w:name w:val="AllowPageBreak"/>
    <w:rsid w:val="00B83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6AE"/>
    <w:rPr>
      <w:rFonts w:ascii="Courier New" w:eastAsia="Times New Roman" w:hAnsi="Courier New" w:cs="Times New Roman"/>
      <w:i/>
      <w:szCs w:val="20"/>
      <w:lang w:eastAsia="en-US"/>
    </w:rPr>
  </w:style>
  <w:style w:type="paragraph" w:customStyle="1" w:styleId="HeadingBase">
    <w:name w:val="Heading Base"/>
    <w:rsid w:val="00B83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6AE"/>
    <w:pPr>
      <w:tabs>
        <w:tab w:val="right" w:leader="dot" w:pos="9072"/>
      </w:tabs>
      <w:ind w:left="567"/>
    </w:pPr>
    <w:rPr>
      <w:szCs w:val="22"/>
    </w:rPr>
  </w:style>
  <w:style w:type="paragraph" w:customStyle="1" w:styleId="TOCBase">
    <w:name w:val="TOC Base"/>
    <w:rsid w:val="00B83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6AE"/>
    <w:pPr>
      <w:tabs>
        <w:tab w:val="right" w:leader="dot" w:pos="9072"/>
      </w:tabs>
      <w:spacing w:before="40" w:after="40"/>
      <w:ind w:left="284"/>
    </w:pPr>
    <w:rPr>
      <w:rFonts w:ascii="Times New Roman" w:hAnsi="Times New Roman"/>
    </w:rPr>
  </w:style>
  <w:style w:type="paragraph" w:styleId="TOC1">
    <w:name w:val="toc 1"/>
    <w:basedOn w:val="TOCBase"/>
    <w:next w:val="Normal"/>
    <w:rsid w:val="00B83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6AE"/>
    <w:rPr>
      <w:rFonts w:ascii="Times New Roman" w:eastAsia="Times New Roman" w:hAnsi="Times New Roman" w:cs="Times New Roman"/>
      <w:sz w:val="16"/>
      <w:lang w:eastAsia="en-US"/>
    </w:rPr>
  </w:style>
  <w:style w:type="paragraph" w:styleId="Title">
    <w:name w:val="Title"/>
    <w:basedOn w:val="HeadingBase"/>
    <w:link w:val="TitleChar"/>
    <w:qFormat/>
    <w:rsid w:val="00B836AE"/>
    <w:pPr>
      <w:spacing w:before="5040"/>
      <w:jc w:val="center"/>
    </w:pPr>
    <w:rPr>
      <w:sz w:val="48"/>
      <w:szCs w:val="72"/>
      <w:lang w:val="en-US"/>
    </w:rPr>
  </w:style>
  <w:style w:type="character" w:customStyle="1" w:styleId="TitleChar">
    <w:name w:val="Title Char"/>
    <w:basedOn w:val="DefaultParagraphFont"/>
    <w:link w:val="Title"/>
    <w:rsid w:val="00B83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6AE"/>
    <w:pPr>
      <w:tabs>
        <w:tab w:val="left" w:pos="3600"/>
        <w:tab w:val="left" w:pos="3958"/>
      </w:tabs>
    </w:pPr>
  </w:style>
  <w:style w:type="paragraph" w:styleId="List">
    <w:name w:val="List"/>
    <w:basedOn w:val="BodyText"/>
    <w:next w:val="BodyText"/>
    <w:rsid w:val="00B836AE"/>
    <w:pPr>
      <w:tabs>
        <w:tab w:val="left" w:pos="340"/>
      </w:tabs>
      <w:spacing w:before="60" w:after="60"/>
      <w:ind w:left="340" w:hanging="340"/>
    </w:pPr>
  </w:style>
  <w:style w:type="paragraph" w:styleId="ListBullet">
    <w:name w:val="List Bullet"/>
    <w:basedOn w:val="List"/>
    <w:rsid w:val="00B836AE"/>
    <w:pPr>
      <w:numPr>
        <w:numId w:val="11"/>
      </w:numPr>
      <w:tabs>
        <w:tab w:val="clear" w:pos="340"/>
      </w:tabs>
      <w:spacing w:before="40" w:after="40"/>
    </w:pPr>
  </w:style>
  <w:style w:type="paragraph" w:customStyle="1" w:styleId="Note">
    <w:name w:val="Note"/>
    <w:basedOn w:val="BodyText"/>
    <w:rsid w:val="00B836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36AE"/>
    <w:rPr>
      <w:b/>
      <w:spacing w:val="0"/>
    </w:rPr>
  </w:style>
  <w:style w:type="paragraph" w:customStyle="1" w:styleId="SuperTitle">
    <w:name w:val="SuperTitle"/>
    <w:basedOn w:val="Title"/>
    <w:rsid w:val="00B836AE"/>
    <w:pPr>
      <w:framePr w:wrap="auto" w:hAnchor="text" w:y="6049"/>
    </w:pPr>
    <w:rPr>
      <w:color w:val="000000"/>
      <w:sz w:val="40"/>
    </w:rPr>
  </w:style>
  <w:style w:type="paragraph" w:customStyle="1" w:styleId="TOCTitle">
    <w:name w:val="TOCTitle"/>
    <w:basedOn w:val="Heading1"/>
    <w:rsid w:val="00B836AE"/>
    <w:pPr>
      <w:spacing w:after="240"/>
      <w:jc w:val="center"/>
      <w:outlineLvl w:val="9"/>
    </w:pPr>
    <w:rPr>
      <w:caps/>
    </w:rPr>
  </w:style>
  <w:style w:type="paragraph" w:customStyle="1" w:styleId="Version">
    <w:name w:val="Version"/>
    <w:rsid w:val="00B83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6AE"/>
    <w:pPr>
      <w:numPr>
        <w:numId w:val="12"/>
      </w:numPr>
      <w:tabs>
        <w:tab w:val="clear" w:pos="680"/>
      </w:tabs>
    </w:pPr>
  </w:style>
  <w:style w:type="paragraph" w:styleId="Index1">
    <w:name w:val="index 1"/>
    <w:basedOn w:val="Normal"/>
    <w:next w:val="Normal"/>
    <w:semiHidden/>
    <w:rsid w:val="00B836AE"/>
    <w:pPr>
      <w:keepNext w:val="0"/>
      <w:tabs>
        <w:tab w:val="right" w:pos="4176"/>
      </w:tabs>
      <w:ind w:left="198" w:hanging="198"/>
    </w:pPr>
    <w:rPr>
      <w:rFonts w:ascii="Garamond" w:hAnsi="Garamond"/>
    </w:rPr>
  </w:style>
  <w:style w:type="paragraph" w:styleId="IndexHeading">
    <w:name w:val="index heading"/>
    <w:basedOn w:val="Normal"/>
    <w:next w:val="Index1"/>
    <w:semiHidden/>
    <w:rsid w:val="00B836AE"/>
    <w:pPr>
      <w:spacing w:before="120" w:after="120"/>
    </w:pPr>
    <w:rPr>
      <w:rFonts w:ascii="Arial" w:hAnsi="Arial"/>
      <w:b/>
      <w:color w:val="918585"/>
      <w:sz w:val="24"/>
    </w:rPr>
  </w:style>
  <w:style w:type="paragraph" w:styleId="Header">
    <w:name w:val="header"/>
    <w:basedOn w:val="Normal"/>
    <w:link w:val="HeaderChar"/>
    <w:rsid w:val="00B83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6AE"/>
    <w:rPr>
      <w:rFonts w:ascii="Times New Roman" w:eastAsia="Times New Roman" w:hAnsi="Times New Roman" w:cs="Times New Roman"/>
      <w:sz w:val="16"/>
      <w:szCs w:val="20"/>
      <w:lang w:val="en-GB" w:eastAsia="en-US"/>
    </w:rPr>
  </w:style>
  <w:style w:type="paragraph" w:customStyle="1" w:styleId="Chapter">
    <w:name w:val="Chapter"/>
    <w:basedOn w:val="Normal"/>
    <w:rsid w:val="00B836AE"/>
    <w:pPr>
      <w:spacing w:before="240"/>
    </w:pPr>
    <w:rPr>
      <w:rFonts w:ascii="Times New Roman" w:hAnsi="Times New Roman"/>
      <w:smallCaps/>
      <w:spacing w:val="80"/>
      <w:sz w:val="28"/>
    </w:rPr>
  </w:style>
  <w:style w:type="paragraph" w:customStyle="1" w:styleId="InChapter">
    <w:name w:val="InChapter"/>
    <w:basedOn w:val="Heading3"/>
    <w:rsid w:val="00B836AE"/>
    <w:pPr>
      <w:spacing w:after="240"/>
      <w:outlineLvl w:val="9"/>
    </w:pPr>
    <w:rPr>
      <w:noProof/>
    </w:rPr>
  </w:style>
  <w:style w:type="paragraph" w:styleId="Index2">
    <w:name w:val="index 2"/>
    <w:basedOn w:val="Normal"/>
    <w:next w:val="Normal"/>
    <w:semiHidden/>
    <w:rsid w:val="00B836AE"/>
    <w:pPr>
      <w:tabs>
        <w:tab w:val="right" w:pos="4176"/>
      </w:tabs>
      <w:ind w:left="568" w:hanging="284"/>
    </w:pPr>
    <w:rPr>
      <w:rFonts w:ascii="Garamond" w:hAnsi="Garamond"/>
    </w:rPr>
  </w:style>
  <w:style w:type="paragraph" w:customStyle="1" w:styleId="Byline">
    <w:name w:val="Byline"/>
    <w:rsid w:val="00B83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6AE"/>
    <w:pPr>
      <w:tabs>
        <w:tab w:val="clear" w:pos="3600"/>
        <w:tab w:val="clear" w:pos="3958"/>
      </w:tabs>
      <w:jc w:val="right"/>
    </w:pPr>
  </w:style>
  <w:style w:type="character" w:styleId="Emphasis">
    <w:name w:val="Emphasis"/>
    <w:basedOn w:val="DefaultParagraphFont"/>
    <w:qFormat/>
    <w:rsid w:val="00B836AE"/>
    <w:rPr>
      <w:i/>
    </w:rPr>
  </w:style>
  <w:style w:type="paragraph" w:styleId="Caption">
    <w:name w:val="caption"/>
    <w:basedOn w:val="BodyText"/>
    <w:next w:val="Normal"/>
    <w:qFormat/>
    <w:rsid w:val="00B836AE"/>
    <w:pPr>
      <w:framePr w:w="2268" w:hSpace="181" w:vSpace="181" w:wrap="around" w:vAnchor="text" w:hAnchor="page" w:x="1135" w:y="285" w:anchorLock="1"/>
    </w:pPr>
    <w:rPr>
      <w:i/>
    </w:rPr>
  </w:style>
  <w:style w:type="paragraph" w:customStyle="1" w:styleId="MiniTOCTitle">
    <w:name w:val="MiniTOCTitle"/>
    <w:basedOn w:val="Heading4"/>
    <w:rsid w:val="00B836AE"/>
    <w:pPr>
      <w:spacing w:before="240"/>
      <w:outlineLvl w:val="9"/>
    </w:pPr>
    <w:rPr>
      <w:noProof/>
      <w:sz w:val="24"/>
    </w:rPr>
  </w:style>
  <w:style w:type="paragraph" w:customStyle="1" w:styleId="MiniTOCItem">
    <w:name w:val="MiniTOCItem"/>
    <w:basedOn w:val="ListBullet"/>
    <w:rsid w:val="00B836AE"/>
    <w:pPr>
      <w:numPr>
        <w:numId w:val="0"/>
      </w:numPr>
      <w:tabs>
        <w:tab w:val="right" w:leader="dot" w:pos="6521"/>
      </w:tabs>
      <w:spacing w:before="0" w:after="0"/>
    </w:pPr>
  </w:style>
  <w:style w:type="paragraph" w:customStyle="1" w:styleId="TOFTitle">
    <w:name w:val="TOFTitle"/>
    <w:basedOn w:val="TOCTitle"/>
    <w:rsid w:val="00B836AE"/>
  </w:style>
  <w:style w:type="paragraph" w:styleId="TableofFigures">
    <w:name w:val="table of figures"/>
    <w:basedOn w:val="Normal"/>
    <w:next w:val="Normal"/>
    <w:semiHidden/>
    <w:rsid w:val="00B836AE"/>
    <w:pPr>
      <w:tabs>
        <w:tab w:val="right" w:leader="dot" w:pos="9072"/>
      </w:tabs>
      <w:ind w:left="970" w:hanging="403"/>
    </w:pPr>
    <w:rPr>
      <w:rFonts w:ascii="Times New Roman" w:hAnsi="Times New Roman"/>
      <w:b/>
    </w:rPr>
  </w:style>
  <w:style w:type="paragraph" w:styleId="ListNumber">
    <w:name w:val="List Number"/>
    <w:basedOn w:val="List"/>
    <w:rsid w:val="00B836AE"/>
    <w:pPr>
      <w:numPr>
        <w:numId w:val="9"/>
      </w:numPr>
    </w:pPr>
  </w:style>
  <w:style w:type="character" w:customStyle="1" w:styleId="WingdingSymbols">
    <w:name w:val="Wingding Symbols"/>
    <w:rsid w:val="00B836AE"/>
    <w:rPr>
      <w:rFonts w:ascii="Wingdings" w:hAnsi="Wingdings"/>
    </w:rPr>
  </w:style>
  <w:style w:type="paragraph" w:customStyle="1" w:styleId="TableHeading">
    <w:name w:val="Table Heading"/>
    <w:basedOn w:val="HeadingBase"/>
    <w:rsid w:val="00B836AE"/>
    <w:pPr>
      <w:keepLines/>
      <w:pBdr>
        <w:bottom w:val="single" w:sz="6" w:space="1" w:color="918585"/>
      </w:pBdr>
      <w:spacing w:before="240"/>
    </w:pPr>
  </w:style>
  <w:style w:type="character" w:customStyle="1" w:styleId="HotSpot">
    <w:name w:val="HotSpot"/>
    <w:rsid w:val="00B836AE"/>
    <w:rPr>
      <w:color w:val="0033CC"/>
      <w:u w:val="none"/>
    </w:rPr>
  </w:style>
  <w:style w:type="paragraph" w:customStyle="1" w:styleId="BodyTextRight">
    <w:name w:val="Body Text Right"/>
    <w:basedOn w:val="BodyText"/>
    <w:rsid w:val="00B836AE"/>
    <w:pPr>
      <w:spacing w:before="0" w:after="0"/>
      <w:jc w:val="right"/>
    </w:pPr>
  </w:style>
  <w:style w:type="paragraph" w:styleId="Index3">
    <w:name w:val="index 3"/>
    <w:basedOn w:val="ListNumber2"/>
    <w:next w:val="Normal"/>
    <w:semiHidden/>
    <w:rsid w:val="00B836AE"/>
    <w:pPr>
      <w:numPr>
        <w:numId w:val="0"/>
      </w:numPr>
      <w:tabs>
        <w:tab w:val="right" w:leader="dot" w:pos="4176"/>
      </w:tabs>
    </w:pPr>
  </w:style>
  <w:style w:type="paragraph" w:styleId="ListNumber2">
    <w:name w:val="List Number 2"/>
    <w:basedOn w:val="List2"/>
    <w:rsid w:val="00B836AE"/>
    <w:pPr>
      <w:numPr>
        <w:numId w:val="8"/>
      </w:numPr>
      <w:tabs>
        <w:tab w:val="clear" w:pos="1060"/>
      </w:tabs>
    </w:pPr>
  </w:style>
  <w:style w:type="paragraph" w:customStyle="1" w:styleId="MarginNote">
    <w:name w:val="Margin Note"/>
    <w:basedOn w:val="BodyText"/>
    <w:rsid w:val="00B83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6AE"/>
    <w:rPr>
      <w:sz w:val="32"/>
    </w:rPr>
  </w:style>
  <w:style w:type="paragraph" w:customStyle="1" w:styleId="HeadingProcedure">
    <w:name w:val="Heading Procedure"/>
    <w:basedOn w:val="HeadingBase"/>
    <w:next w:val="Normal"/>
    <w:rsid w:val="00B836AE"/>
    <w:pPr>
      <w:tabs>
        <w:tab w:val="left" w:pos="0"/>
      </w:tabs>
      <w:spacing w:before="120" w:after="60"/>
    </w:pPr>
    <w:rPr>
      <w:i/>
      <w:color w:val="918585"/>
      <w:sz w:val="22"/>
    </w:rPr>
  </w:style>
  <w:style w:type="paragraph" w:customStyle="1" w:styleId="TableBodyText">
    <w:name w:val="Table Body Text"/>
    <w:basedOn w:val="BodyText"/>
    <w:rsid w:val="00B836AE"/>
    <w:pPr>
      <w:spacing w:before="60" w:after="60"/>
    </w:pPr>
  </w:style>
  <w:style w:type="paragraph" w:styleId="ListContinue">
    <w:name w:val="List Continue"/>
    <w:basedOn w:val="List"/>
    <w:rsid w:val="00B836AE"/>
    <w:pPr>
      <w:ind w:firstLine="0"/>
    </w:pPr>
  </w:style>
  <w:style w:type="paragraph" w:customStyle="1" w:styleId="ListNote">
    <w:name w:val="List Note"/>
    <w:basedOn w:val="List"/>
    <w:rsid w:val="00B836AE"/>
    <w:pPr>
      <w:pBdr>
        <w:top w:val="single" w:sz="6" w:space="2" w:color="918585"/>
        <w:bottom w:val="single" w:sz="6" w:space="2" w:color="918585"/>
      </w:pBdr>
      <w:tabs>
        <w:tab w:val="left" w:pos="1021"/>
      </w:tabs>
      <w:ind w:firstLine="0"/>
    </w:pPr>
  </w:style>
  <w:style w:type="paragraph" w:customStyle="1" w:styleId="Warning">
    <w:name w:val="Warning"/>
    <w:basedOn w:val="BodyText"/>
    <w:rsid w:val="00B836AE"/>
    <w:pPr>
      <w:shd w:val="clear" w:color="auto" w:fill="D9D9D9"/>
      <w:tabs>
        <w:tab w:val="left" w:pos="992"/>
      </w:tabs>
      <w:ind w:left="119" w:right="119"/>
    </w:pPr>
    <w:rPr>
      <w:sz w:val="20"/>
    </w:rPr>
  </w:style>
  <w:style w:type="paragraph" w:customStyle="1" w:styleId="MarginIcons">
    <w:name w:val="Margin Icons"/>
    <w:basedOn w:val="BodyText"/>
    <w:rsid w:val="00B83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6AE"/>
    <w:rPr>
      <w:rFonts w:ascii="Courier New" w:hAnsi="Courier New"/>
    </w:rPr>
  </w:style>
  <w:style w:type="paragraph" w:customStyle="1" w:styleId="NoteBullet">
    <w:name w:val="Note Bullet"/>
    <w:basedOn w:val="Note"/>
    <w:rsid w:val="00B836AE"/>
    <w:pPr>
      <w:tabs>
        <w:tab w:val="clear" w:pos="680"/>
      </w:tabs>
      <w:spacing w:before="60" w:after="60"/>
    </w:pPr>
  </w:style>
  <w:style w:type="paragraph" w:customStyle="1" w:styleId="SubHeading2">
    <w:name w:val="SubHeading2"/>
    <w:basedOn w:val="HeadingBase"/>
    <w:rsid w:val="00B836AE"/>
    <w:pPr>
      <w:spacing w:before="240" w:after="60"/>
    </w:pPr>
    <w:rPr>
      <w:sz w:val="20"/>
    </w:rPr>
  </w:style>
  <w:style w:type="paragraph" w:customStyle="1" w:styleId="SubHeading1">
    <w:name w:val="SubHeading1"/>
    <w:basedOn w:val="HeadingBase"/>
    <w:rsid w:val="00B836AE"/>
    <w:pPr>
      <w:spacing w:before="240" w:after="60"/>
    </w:pPr>
    <w:rPr>
      <w:color w:val="918585"/>
      <w:sz w:val="22"/>
    </w:rPr>
  </w:style>
  <w:style w:type="paragraph" w:customStyle="1" w:styleId="SideHeading">
    <w:name w:val="Side Heading"/>
    <w:basedOn w:val="HeadingBase"/>
    <w:rsid w:val="00B83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6AE"/>
    <w:pPr>
      <w:numPr>
        <w:numId w:val="10"/>
      </w:numPr>
    </w:pPr>
  </w:style>
  <w:style w:type="paragraph" w:styleId="PlainText">
    <w:name w:val="Plain Text"/>
    <w:basedOn w:val="Normal"/>
    <w:link w:val="PlainTextChar"/>
    <w:rsid w:val="00B836AE"/>
    <w:rPr>
      <w:sz w:val="20"/>
    </w:rPr>
  </w:style>
  <w:style w:type="character" w:customStyle="1" w:styleId="PlainTextChar">
    <w:name w:val="Plain Text Char"/>
    <w:basedOn w:val="DefaultParagraphFont"/>
    <w:link w:val="PlainText"/>
    <w:rsid w:val="00B836AE"/>
    <w:rPr>
      <w:rFonts w:ascii="Courier New" w:eastAsia="Times New Roman" w:hAnsi="Courier New" w:cs="Times New Roman"/>
      <w:sz w:val="20"/>
      <w:szCs w:val="20"/>
      <w:lang w:eastAsia="en-US"/>
    </w:rPr>
  </w:style>
  <w:style w:type="character" w:customStyle="1" w:styleId="MenuOption">
    <w:name w:val="Menu Option"/>
    <w:basedOn w:val="DefaultParagraphFont"/>
    <w:rsid w:val="00B836AE"/>
    <w:rPr>
      <w:b/>
      <w:smallCaps/>
    </w:rPr>
  </w:style>
  <w:style w:type="paragraph" w:customStyle="1" w:styleId="TableListNumber">
    <w:name w:val="Table List Number"/>
    <w:basedOn w:val="ListNumber"/>
    <w:rsid w:val="00B836AE"/>
    <w:pPr>
      <w:numPr>
        <w:numId w:val="0"/>
      </w:numPr>
    </w:pPr>
  </w:style>
  <w:style w:type="paragraph" w:styleId="TOC4">
    <w:name w:val="toc 4"/>
    <w:basedOn w:val="TOCBase"/>
    <w:next w:val="Normal"/>
    <w:semiHidden/>
    <w:rsid w:val="00B836AE"/>
    <w:pPr>
      <w:tabs>
        <w:tab w:val="right" w:leader="dot" w:pos="9071"/>
      </w:tabs>
      <w:ind w:left="1701"/>
    </w:pPr>
  </w:style>
  <w:style w:type="paragraph" w:customStyle="1" w:styleId="ListAlpha">
    <w:name w:val="List Alpha"/>
    <w:basedOn w:val="List"/>
    <w:rsid w:val="00B836AE"/>
    <w:pPr>
      <w:numPr>
        <w:numId w:val="7"/>
      </w:numPr>
    </w:pPr>
  </w:style>
  <w:style w:type="paragraph" w:customStyle="1" w:styleId="ListAlpha2">
    <w:name w:val="List Alpha 2"/>
    <w:basedOn w:val="List2"/>
    <w:rsid w:val="00B836AE"/>
    <w:pPr>
      <w:numPr>
        <w:numId w:val="6"/>
      </w:numPr>
    </w:pPr>
  </w:style>
  <w:style w:type="paragraph" w:styleId="List2">
    <w:name w:val="List 2"/>
    <w:basedOn w:val="BodyText"/>
    <w:rsid w:val="00B836AE"/>
    <w:pPr>
      <w:tabs>
        <w:tab w:val="left" w:pos="680"/>
      </w:tabs>
      <w:spacing w:before="60" w:after="60"/>
      <w:ind w:left="680" w:hanging="340"/>
    </w:pPr>
  </w:style>
  <w:style w:type="paragraph" w:styleId="List3">
    <w:name w:val="List 3"/>
    <w:basedOn w:val="BodyText"/>
    <w:rsid w:val="00B836AE"/>
    <w:pPr>
      <w:tabs>
        <w:tab w:val="left" w:pos="1021"/>
      </w:tabs>
      <w:spacing w:before="60" w:after="60"/>
      <w:ind w:left="1020" w:hanging="340"/>
    </w:pPr>
  </w:style>
  <w:style w:type="paragraph" w:styleId="List4">
    <w:name w:val="List 4"/>
    <w:basedOn w:val="BodyText"/>
    <w:rsid w:val="00B836AE"/>
    <w:pPr>
      <w:tabs>
        <w:tab w:val="left" w:pos="1361"/>
      </w:tabs>
      <w:spacing w:before="60" w:after="60"/>
      <w:ind w:left="1361" w:hanging="340"/>
    </w:pPr>
  </w:style>
  <w:style w:type="paragraph" w:styleId="List5">
    <w:name w:val="List 5"/>
    <w:basedOn w:val="BodyText"/>
    <w:rsid w:val="00B836AE"/>
    <w:pPr>
      <w:tabs>
        <w:tab w:val="left" w:pos="1701"/>
      </w:tabs>
      <w:spacing w:before="60" w:after="60"/>
      <w:ind w:left="1701" w:hanging="340"/>
    </w:pPr>
  </w:style>
  <w:style w:type="paragraph" w:styleId="ListBullet3">
    <w:name w:val="List Bullet 3"/>
    <w:basedOn w:val="List3"/>
    <w:rsid w:val="00B836AE"/>
    <w:pPr>
      <w:numPr>
        <w:numId w:val="13"/>
      </w:numPr>
      <w:tabs>
        <w:tab w:val="clear" w:pos="1021"/>
      </w:tabs>
      <w:ind w:left="1037" w:hanging="357"/>
    </w:pPr>
  </w:style>
  <w:style w:type="paragraph" w:styleId="ListBullet4">
    <w:name w:val="List Bullet 4"/>
    <w:basedOn w:val="List4"/>
    <w:rsid w:val="00B836AE"/>
    <w:pPr>
      <w:numPr>
        <w:numId w:val="1"/>
      </w:numPr>
      <w:tabs>
        <w:tab w:val="clear" w:pos="1361"/>
      </w:tabs>
    </w:pPr>
  </w:style>
  <w:style w:type="paragraph" w:styleId="ListBullet5">
    <w:name w:val="List Bullet 5"/>
    <w:basedOn w:val="List5"/>
    <w:rsid w:val="00B836AE"/>
    <w:pPr>
      <w:numPr>
        <w:numId w:val="2"/>
      </w:numPr>
    </w:pPr>
  </w:style>
  <w:style w:type="paragraph" w:styleId="ListContinue2">
    <w:name w:val="List Continue 2"/>
    <w:basedOn w:val="List2"/>
    <w:rsid w:val="00B836AE"/>
    <w:pPr>
      <w:ind w:firstLine="0"/>
    </w:pPr>
  </w:style>
  <w:style w:type="paragraph" w:styleId="ListContinue3">
    <w:name w:val="List Continue 3"/>
    <w:basedOn w:val="List3"/>
    <w:rsid w:val="00B836AE"/>
    <w:pPr>
      <w:ind w:left="1021" w:firstLine="0"/>
    </w:pPr>
  </w:style>
  <w:style w:type="paragraph" w:styleId="ListContinue4">
    <w:name w:val="List Continue 4"/>
    <w:basedOn w:val="List4"/>
    <w:rsid w:val="00B836AE"/>
    <w:pPr>
      <w:ind w:firstLine="0"/>
    </w:pPr>
  </w:style>
  <w:style w:type="paragraph" w:styleId="ListContinue5">
    <w:name w:val="List Continue 5"/>
    <w:basedOn w:val="List5"/>
    <w:rsid w:val="00B836AE"/>
    <w:pPr>
      <w:ind w:firstLine="0"/>
    </w:pPr>
  </w:style>
  <w:style w:type="paragraph" w:styleId="ListNumber3">
    <w:name w:val="List Number 3"/>
    <w:basedOn w:val="List3"/>
    <w:rsid w:val="00B836AE"/>
    <w:pPr>
      <w:numPr>
        <w:numId w:val="3"/>
      </w:numPr>
    </w:pPr>
  </w:style>
  <w:style w:type="paragraph" w:styleId="ListNumber4">
    <w:name w:val="List Number 4"/>
    <w:basedOn w:val="List4"/>
    <w:rsid w:val="00B836AE"/>
    <w:pPr>
      <w:numPr>
        <w:numId w:val="4"/>
      </w:numPr>
    </w:pPr>
  </w:style>
  <w:style w:type="paragraph" w:styleId="ListNumber5">
    <w:name w:val="List Number 5"/>
    <w:basedOn w:val="List5"/>
    <w:rsid w:val="00B836AE"/>
    <w:pPr>
      <w:numPr>
        <w:numId w:val="5"/>
      </w:numPr>
    </w:pPr>
  </w:style>
  <w:style w:type="paragraph" w:styleId="BlockText">
    <w:name w:val="Block Text"/>
    <w:basedOn w:val="Normal"/>
    <w:rsid w:val="00B836AE"/>
    <w:pPr>
      <w:spacing w:after="120"/>
      <w:ind w:left="1440" w:right="1440"/>
    </w:pPr>
  </w:style>
  <w:style w:type="character" w:customStyle="1" w:styleId="Subscript">
    <w:name w:val="Subscript"/>
    <w:basedOn w:val="DefaultParagraphFont"/>
    <w:rsid w:val="00B836AE"/>
    <w:rPr>
      <w:sz w:val="16"/>
      <w:vertAlign w:val="subscript"/>
    </w:rPr>
  </w:style>
  <w:style w:type="character" w:customStyle="1" w:styleId="Superscript">
    <w:name w:val="Superscript"/>
    <w:basedOn w:val="DefaultParagraphFont"/>
    <w:rsid w:val="00B836AE"/>
    <w:rPr>
      <w:sz w:val="16"/>
      <w:vertAlign w:val="superscript"/>
    </w:rPr>
  </w:style>
  <w:style w:type="character" w:customStyle="1" w:styleId="Symbols">
    <w:name w:val="Symbols"/>
    <w:basedOn w:val="DefaultParagraphFont"/>
    <w:rsid w:val="00B836AE"/>
    <w:rPr>
      <w:rFonts w:ascii="Symbol" w:hAnsi="Symbol"/>
    </w:rPr>
  </w:style>
  <w:style w:type="character" w:customStyle="1" w:styleId="MenuOptions">
    <w:name w:val="Menu Options"/>
    <w:basedOn w:val="DefaultParagraphFont"/>
    <w:rsid w:val="00B836AE"/>
    <w:rPr>
      <w:rFonts w:ascii="Arial Narrow" w:hAnsi="Arial Narrow"/>
      <w:smallCaps/>
    </w:rPr>
  </w:style>
  <w:style w:type="character" w:customStyle="1" w:styleId="Buttons">
    <w:name w:val="Buttons"/>
    <w:basedOn w:val="DefaultParagraphFont"/>
    <w:rsid w:val="00B836AE"/>
    <w:rPr>
      <w:b/>
    </w:rPr>
  </w:style>
  <w:style w:type="character" w:customStyle="1" w:styleId="Underlined">
    <w:name w:val="Underlined"/>
    <w:basedOn w:val="DefaultParagraphFont"/>
    <w:rsid w:val="00B836AE"/>
    <w:rPr>
      <w:u w:val="single"/>
    </w:rPr>
  </w:style>
  <w:style w:type="paragraph" w:customStyle="1" w:styleId="TableBodyTextRight">
    <w:name w:val="Table Body Text Right"/>
    <w:basedOn w:val="TableBodyText"/>
    <w:rsid w:val="00B836AE"/>
    <w:pPr>
      <w:widowControl w:val="0"/>
      <w:autoSpaceDE w:val="0"/>
      <w:autoSpaceDN w:val="0"/>
      <w:adjustRightInd w:val="0"/>
      <w:jc w:val="right"/>
    </w:pPr>
    <w:rPr>
      <w:rFonts w:cs="Arial"/>
      <w:szCs w:val="18"/>
    </w:rPr>
  </w:style>
  <w:style w:type="paragraph" w:customStyle="1" w:styleId="CopyrightText">
    <w:name w:val="Copyright Text"/>
    <w:basedOn w:val="BodyText"/>
    <w:rsid w:val="00B836AE"/>
    <w:rPr>
      <w:sz w:val="18"/>
    </w:rPr>
  </w:style>
  <w:style w:type="paragraph" w:customStyle="1" w:styleId="BodySmallRight">
    <w:name w:val="Body Small Right"/>
    <w:basedOn w:val="BodyTextRight"/>
    <w:rsid w:val="00B836AE"/>
    <w:rPr>
      <w:sz w:val="18"/>
      <w:szCs w:val="18"/>
    </w:rPr>
  </w:style>
  <w:style w:type="paragraph" w:customStyle="1" w:styleId="MarginEdition">
    <w:name w:val="Margin Edition"/>
    <w:basedOn w:val="MarginNote"/>
    <w:rsid w:val="00B836AE"/>
    <w:pPr>
      <w:spacing w:before="0" w:after="0"/>
    </w:pPr>
    <w:rPr>
      <w:rFonts w:ascii="Times New Roman" w:hAnsi="Times New Roman"/>
      <w:color w:val="999999"/>
    </w:rPr>
  </w:style>
  <w:style w:type="paragraph" w:customStyle="1" w:styleId="Spacer">
    <w:name w:val="Spacer"/>
    <w:basedOn w:val="Normal"/>
    <w:rsid w:val="00B836AE"/>
    <w:rPr>
      <w:sz w:val="2"/>
      <w:szCs w:val="2"/>
    </w:rPr>
  </w:style>
  <w:style w:type="character" w:customStyle="1" w:styleId="Small">
    <w:name w:val="Small"/>
    <w:basedOn w:val="DefaultParagraphFont"/>
    <w:rsid w:val="00B836AE"/>
    <w:rPr>
      <w:sz w:val="16"/>
    </w:rPr>
  </w:style>
  <w:style w:type="paragraph" w:customStyle="1" w:styleId="WideTable">
    <w:name w:val="Wide Table"/>
    <w:basedOn w:val="Normal"/>
    <w:rsid w:val="00B836AE"/>
    <w:pPr>
      <w:ind w:left="-1418"/>
    </w:pPr>
    <w:rPr>
      <w:sz w:val="2"/>
      <w:szCs w:val="2"/>
    </w:rPr>
  </w:style>
  <w:style w:type="character" w:styleId="PageNumber">
    <w:name w:val="page number"/>
    <w:basedOn w:val="DefaultParagraphFont"/>
    <w:rsid w:val="00B836AE"/>
  </w:style>
  <w:style w:type="paragraph" w:styleId="Quote">
    <w:name w:val="Quote"/>
    <w:basedOn w:val="Heading1"/>
    <w:link w:val="QuoteChar"/>
    <w:qFormat/>
    <w:rsid w:val="00B836AE"/>
    <w:rPr>
      <w:b w:val="0"/>
      <w:sz w:val="72"/>
      <w:szCs w:val="72"/>
      <w:lang w:val="en-NZ"/>
    </w:rPr>
  </w:style>
  <w:style w:type="character" w:customStyle="1" w:styleId="QuoteChar">
    <w:name w:val="Quote Char"/>
    <w:basedOn w:val="DefaultParagraphFont"/>
    <w:link w:val="Quote"/>
    <w:rsid w:val="00B83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6AE"/>
    <w:pPr>
      <w:pageBreakBefore/>
    </w:pPr>
  </w:style>
  <w:style w:type="paragraph" w:customStyle="1" w:styleId="Border">
    <w:name w:val="Border"/>
    <w:basedOn w:val="Normal"/>
    <w:qFormat/>
    <w:rsid w:val="00B83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6AE"/>
    <w:rPr>
      <w:b/>
      <w:bCs/>
      <w:i/>
      <w:iCs/>
      <w:color w:val="auto"/>
    </w:rPr>
  </w:style>
  <w:style w:type="paragraph" w:styleId="IntenseQuote">
    <w:name w:val="Intense Quote"/>
    <w:basedOn w:val="Normal"/>
    <w:next w:val="Normal"/>
    <w:link w:val="IntenseQuoteChar"/>
    <w:uiPriority w:val="30"/>
    <w:qFormat/>
    <w:rsid w:val="00B83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6AE"/>
    <w:rPr>
      <w:smallCaps/>
      <w:color w:val="auto"/>
      <w:u w:val="single"/>
    </w:rPr>
  </w:style>
  <w:style w:type="character" w:styleId="IntenseReference">
    <w:name w:val="Intense Reference"/>
    <w:basedOn w:val="DefaultParagraphFont"/>
    <w:uiPriority w:val="32"/>
    <w:qFormat/>
    <w:rsid w:val="00B836AE"/>
    <w:rPr>
      <w:b/>
      <w:bCs/>
      <w:smallCaps/>
      <w:color w:val="auto"/>
      <w:spacing w:val="5"/>
      <w:u w:val="single"/>
    </w:rPr>
  </w:style>
  <w:style w:type="paragraph" w:customStyle="1" w:styleId="2ColumnHeading">
    <w:name w:val="2Column Heading"/>
    <w:basedOn w:val="BodyText"/>
    <w:qFormat/>
    <w:rsid w:val="00B836AE"/>
    <w:pPr>
      <w:spacing w:after="60"/>
      <w:ind w:left="-2268"/>
    </w:pPr>
    <w:rPr>
      <w:b/>
    </w:rPr>
  </w:style>
  <w:style w:type="paragraph" w:customStyle="1" w:styleId="Heading1TOC">
    <w:name w:val="Heading1 TOC"/>
    <w:basedOn w:val="Normal"/>
    <w:qFormat/>
    <w:rsid w:val="00B836AE"/>
    <w:pPr>
      <w:spacing w:before="240" w:after="120"/>
    </w:pPr>
    <w:rPr>
      <w:rFonts w:ascii="Times New Roman" w:hAnsi="Times New Roman"/>
      <w:b/>
      <w:sz w:val="32"/>
    </w:rPr>
  </w:style>
  <w:style w:type="paragraph" w:customStyle="1" w:styleId="Heading2TOC">
    <w:name w:val="Heading2 TOC"/>
    <w:basedOn w:val="Normal"/>
    <w:qFormat/>
    <w:rsid w:val="00B836AE"/>
    <w:pPr>
      <w:spacing w:before="240" w:after="60"/>
    </w:pPr>
    <w:rPr>
      <w:rFonts w:ascii="Times New Roman" w:hAnsi="Times New Roman"/>
      <w:b/>
      <w:sz w:val="28"/>
    </w:rPr>
  </w:style>
  <w:style w:type="character" w:customStyle="1" w:styleId="Underline">
    <w:name w:val="Underline"/>
    <w:basedOn w:val="DefaultParagraphFont"/>
    <w:qFormat/>
    <w:rsid w:val="00B836AE"/>
    <w:rPr>
      <w:u w:val="single"/>
    </w:rPr>
  </w:style>
  <w:style w:type="character" w:customStyle="1" w:styleId="BoldandItalics">
    <w:name w:val="Bold and Italics"/>
    <w:qFormat/>
    <w:rsid w:val="00B836AE"/>
    <w:rPr>
      <w:b/>
      <w:i/>
      <w:u w:val="none"/>
    </w:rPr>
  </w:style>
  <w:style w:type="paragraph" w:styleId="BalloonText">
    <w:name w:val="Balloon Text"/>
    <w:basedOn w:val="Normal"/>
    <w:link w:val="BalloonTextChar"/>
    <w:rsid w:val="00B836AE"/>
    <w:rPr>
      <w:rFonts w:ascii="Tahoma" w:hAnsi="Tahoma" w:cs="Tahoma"/>
      <w:sz w:val="16"/>
      <w:szCs w:val="16"/>
    </w:rPr>
  </w:style>
  <w:style w:type="character" w:customStyle="1" w:styleId="BalloonTextChar">
    <w:name w:val="Balloon Text Char"/>
    <w:basedOn w:val="DefaultParagraphFont"/>
    <w:link w:val="BalloonText"/>
    <w:rsid w:val="00B83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6AE"/>
    <w:rPr>
      <w:b/>
      <w:color w:val="660033"/>
      <w:spacing w:val="0"/>
    </w:rPr>
  </w:style>
  <w:style w:type="paragraph" w:customStyle="1" w:styleId="Nameditemlist">
    <w:name w:val="Named item list"/>
    <w:basedOn w:val="BodyText"/>
    <w:qFormat/>
    <w:rsid w:val="00B836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3138</Characters>
  <Application>Microsoft Office Word</Application>
  <DocSecurity>0</DocSecurity>
  <Lines>110</Lines>
  <Paragraphs>49</Paragraphs>
  <ScaleCrop>false</ScaleCrop>
  <Company>Author-it Software Corporation Ltd.</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MEA103 Plan and organise aviation maintenance work activities</dc:title>
  <dc:subject>Approved</dc:subject>
  <dc:creator>Manufacturing Skills Australia</dc:creator>
  <cp:keywords>Release: 1</cp:keywords>
  <dc:description>Review Date: 12 April 2008</dc:description>
  <cp:lastModifiedBy>TPCMS</cp:lastModifiedBy>
  <cp:revision>3</cp:revision>
  <dcterms:created xsi:type="dcterms:W3CDTF">2016-12-22T23:31:00Z</dcterms:created>
  <dcterms:modified xsi:type="dcterms:W3CDTF">2016-12-22T23:31:00Z</dcterms:modified>
</cp:coreProperties>
</file>