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4222" w:rsidP="006C4222">
      <w:pPr>
        <w:pStyle w:val="Title"/>
      </w:pPr>
      <w:r>
        <w:fldChar w:fldCharType="begin"/>
      </w:r>
      <w:r>
        <w:instrText xml:space="preserve"> TITLE   \* MERGEFORMAT </w:instrText>
      </w:r>
      <w:r>
        <w:fldChar w:fldCharType="separate"/>
      </w:r>
      <w:r>
        <w:t>Assessment Requirements for MEA103 Plan and organise aviation maintenance work activities</w:t>
      </w:r>
      <w:r>
        <w:fldChar w:fldCharType="end"/>
      </w:r>
    </w:p>
    <w:p w:rsidR="006C4222" w:rsidP="006C4222">
      <w:pPr>
        <w:pStyle w:val="Version"/>
        <w:sectPr w:rsidSect="00A915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15DE" w:rsidP="00A915DE">
      <w:pPr>
        <w:pStyle w:val="SuperHeading"/>
      </w:pPr>
      <w:r w:rsidRPr="00A915DE">
        <w:t>Assessment Requirements for MEA103 Plan and organise aviation maintenance work activities</w:t>
      </w:r>
    </w:p>
    <w:p w:rsidR="00000000" w:rsidRPr="00A915DE" w:rsidP="00A915DE">
      <w:pPr>
        <w:pStyle w:val="Heading1"/>
      </w:pPr>
      <w:bookmarkStart w:id="1" w:name="O_718713"/>
      <w:bookmarkEnd w:id="1"/>
      <w:r w:rsidRPr="00A915DE">
        <w:t>Modification History</w:t>
      </w:r>
    </w:p>
    <w:p w:rsidR="00000000" w:rsidRPr="00A915DE" w:rsidP="00A915DE">
      <w:pPr>
        <w:pStyle w:val="BodyText"/>
      </w:pPr>
      <w:r w:rsidRPr="00A915DE">
        <w:t>Release 1 - New unit of competency</w:t>
      </w:r>
    </w:p>
    <w:p w:rsidR="00000000" w:rsidRPr="00A915DE" w:rsidP="00A915DE">
      <w:pPr>
        <w:pStyle w:val="AllowPageBreak"/>
      </w:pPr>
    </w:p>
    <w:p w:rsidR="00000000" w:rsidRPr="00A915DE" w:rsidP="00A915DE">
      <w:pPr>
        <w:pStyle w:val="Heading1"/>
      </w:pPr>
      <w:bookmarkStart w:id="2" w:name="O_718716"/>
      <w:bookmarkEnd w:id="2"/>
      <w:r w:rsidRPr="00A915DE">
        <w:t>Performance Evidence</w:t>
      </w:r>
    </w:p>
    <w:p w:rsidR="00000000" w:rsidRPr="00A915DE" w:rsidP="00A915DE">
      <w:pPr>
        <w:pStyle w:val="BodyText"/>
      </w:pPr>
      <w:r w:rsidRPr="00A915DE">
        <w:t>Evidence required to demonstrate competency in this unit must be relevant to and satisfy all of the requirements of the elements and performance criteria under the specified conditions of assessment, and must include:</w:t>
      </w:r>
    </w:p>
    <w:p w:rsidR="00000000" w:rsidRPr="00A915DE" w:rsidP="00A915DE">
      <w:pPr>
        <w:pStyle w:val="ListBullet"/>
      </w:pPr>
      <w:r w:rsidRPr="00A915DE">
        <w:t>the interpretation of information rel</w:t>
      </w:r>
      <w:r w:rsidRPr="00A915DE">
        <w:t>ating to the work activity from a range of industry manuals, industry and enterprise regulations and industry documentation</w:t>
      </w:r>
    </w:p>
    <w:p w:rsidR="00000000" w:rsidRPr="00A915DE" w:rsidP="00A915DE">
      <w:pPr>
        <w:pStyle w:val="ListBullet"/>
      </w:pPr>
      <w:r w:rsidRPr="00A915DE">
        <w:t>consideration of WHS regulations/precautions specific to the work activity and others working in the vicinity of the planned work ac</w:t>
      </w:r>
      <w:r w:rsidRPr="00A915DE">
        <w:t>tivity, particularly with regard to electricity, gases (especially oxygen), oils and chemicals</w:t>
      </w:r>
    </w:p>
    <w:p w:rsidR="00000000" w:rsidRPr="00A915DE" w:rsidP="00A915DE">
      <w:pPr>
        <w:pStyle w:val="ListBullet"/>
      </w:pPr>
      <w:r w:rsidRPr="00A915DE">
        <w:t>the use of MSDS</w:t>
      </w:r>
    </w:p>
    <w:p w:rsidR="00000000" w:rsidRPr="00A915DE" w:rsidP="00A915DE">
      <w:pPr>
        <w:pStyle w:val="ListBullet"/>
      </w:pPr>
      <w:r w:rsidRPr="00A915DE">
        <w:t>the application of human factors in planning maintenance activities.</w:t>
      </w:r>
    </w:p>
    <w:p w:rsidR="006C4222" w:rsidP="00A915DE">
      <w:pPr>
        <w:pStyle w:val="BodyText"/>
      </w:pPr>
      <w:r w:rsidRPr="00A915DE">
        <w:t>The relationship between broader planning and organising requirements and se</w:t>
      </w:r>
      <w:r w:rsidRPr="00A915DE">
        <w:t>rvice specific procedures must be clearly linked.</w:t>
      </w:r>
    </w:p>
    <w:p w:rsidR="006C4222" w:rsidP="00A915DE">
      <w:pPr>
        <w:pStyle w:val="BodyText"/>
      </w:pPr>
    </w:p>
    <w:p w:rsidR="00000000" w:rsidRPr="00A915DE" w:rsidP="00A915DE">
      <w:pPr>
        <w:pStyle w:val="Heading1"/>
      </w:pPr>
      <w:bookmarkStart w:id="3" w:name="O_718715"/>
      <w:bookmarkEnd w:id="3"/>
      <w:r w:rsidRPr="00A915DE">
        <w:t>Knowledge Evidence</w:t>
      </w:r>
    </w:p>
    <w:p w:rsidR="00000000" w:rsidRPr="00A915DE" w:rsidP="00A915DE">
      <w:pPr>
        <w:pStyle w:val="BodyText"/>
      </w:pPr>
      <w:r w:rsidRPr="00A915DE">
        <w:t>Evidence required to demonstrate competency in this unit must be relevant to and satisfy all of the requirements of the elements and performance criteria and include kno</w:t>
      </w:r>
      <w:r w:rsidRPr="00A915DE">
        <w:t>wledge of:</w:t>
      </w:r>
    </w:p>
    <w:p w:rsidR="00000000" w:rsidRPr="00A915DE" w:rsidP="00A915DE">
      <w:pPr>
        <w:pStyle w:val="ListBullet"/>
      </w:pPr>
      <w:r w:rsidRPr="00A915DE">
        <w:t>the impact of human factors on the safe and effective performance of maintenance on aircraft and aircraft components</w:t>
      </w:r>
    </w:p>
    <w:p w:rsidR="00000000" w:rsidRPr="00A915DE" w:rsidP="00A915DE">
      <w:pPr>
        <w:pStyle w:val="ListBullet"/>
      </w:pPr>
      <w:r w:rsidRPr="00A915DE">
        <w:t>MSDS</w:t>
      </w:r>
    </w:p>
    <w:p w:rsidR="00000000" w:rsidRPr="00A915DE" w:rsidP="00A915DE">
      <w:pPr>
        <w:pStyle w:val="ListBullet"/>
      </w:pPr>
      <w:r w:rsidRPr="00A915DE">
        <w:t xml:space="preserve">the types of servicings performed on aircraft, i.e. scheduled and unscheduled maintenance activities, and their impact on </w:t>
      </w:r>
      <w:r w:rsidRPr="00A915DE">
        <w:t>planning aviation work activity</w:t>
      </w:r>
    </w:p>
    <w:p w:rsidR="00000000" w:rsidRPr="00A915DE" w:rsidP="00A915DE">
      <w:pPr>
        <w:pStyle w:val="ListBullet"/>
      </w:pPr>
      <w:r w:rsidRPr="00A915DE">
        <w:t>aircraft reference numbering systems as an aid to organising effective work activity in terms of related tasks and inspection/servicing zones.</w:t>
      </w:r>
    </w:p>
    <w:p w:rsidR="00000000" w:rsidRPr="00A915DE" w:rsidP="00A915DE">
      <w:pPr>
        <w:pStyle w:val="AllowPageBreak"/>
      </w:pPr>
    </w:p>
    <w:p w:rsidR="00000000" w:rsidRPr="00A915DE" w:rsidP="00A915DE">
      <w:pPr>
        <w:pStyle w:val="Heading1"/>
      </w:pPr>
      <w:bookmarkStart w:id="4" w:name="O_718714"/>
      <w:bookmarkEnd w:id="4"/>
      <w:r w:rsidRPr="00A915DE">
        <w:t>Assessment Conditions</w:t>
      </w:r>
    </w:p>
    <w:p w:rsidR="00000000" w:rsidRPr="00A915DE" w:rsidP="00A915DE">
      <w:pPr>
        <w:pStyle w:val="ListBullet"/>
      </w:pPr>
      <w:r w:rsidRPr="00A915DE">
        <w:t>Competency should be assessed in the work environment or by use of simulated activities, covering planning and organising situations applicable in the aircraft maintenance environment.</w:t>
      </w:r>
    </w:p>
    <w:p w:rsidR="00000000" w:rsidRPr="00A915DE" w:rsidP="00A915DE">
      <w:pPr>
        <w:pStyle w:val="ListBullet"/>
      </w:pPr>
      <w:r w:rsidRPr="00A915DE">
        <w:t>This unit must be related in its assessment and application to all othe</w:t>
      </w:r>
      <w:r w:rsidRPr="00A915DE">
        <w:t>r units, particularly those that apply to the actual maintenance of aircraft.</w:t>
      </w:r>
    </w:p>
    <w:p w:rsidR="00000000" w:rsidRPr="00A915DE" w:rsidP="00A915DE">
      <w:pPr>
        <w:pStyle w:val="ListBullet"/>
      </w:pPr>
      <w:r w:rsidRPr="00A915DE">
        <w:t>Evidence of underlying knowledge and skills associated with the general application of planning and organising while allowing for relevant human factors and WHS requirements is r</w:t>
      </w:r>
      <w:r w:rsidRPr="00A915DE">
        <w:t>equired to supplement evidence of ability to integrate these processes in conjunction with other personnel in the workplace.</w:t>
      </w:r>
    </w:p>
    <w:p w:rsidR="00000000" w:rsidRPr="00A915DE" w:rsidP="00A915DE">
      <w:pPr>
        <w:pStyle w:val="ListBullet"/>
      </w:pPr>
      <w:r w:rsidRPr="00A915DE">
        <w:t>The following conditions of assessment represent the requirements of the Regulators (ADF and CASA) and maintenance stakeholders and</w:t>
      </w:r>
      <w:r w:rsidRPr="00A915DE">
        <w:t xml:space="preserve"> must be rigorously observed.</w:t>
      </w:r>
    </w:p>
    <w:p w:rsidR="00000000" w:rsidRPr="00A915DE" w:rsidP="00A915DE">
      <w:pPr>
        <w:pStyle w:val="ListBullet"/>
      </w:pPr>
      <w:r w:rsidRPr="00A915DE">
        <w:t>A person cannot be assessed as competent until it can be demonstrated to the satisfaction of the workplace assessor that the relevant elements and performance criteria of the unit of competency are being achieved under routine</w:t>
      </w:r>
      <w:r w:rsidRPr="00A915DE">
        <w:t xml:space="preserve"> supervision on single and multiple tasks involving more than one person. This shall be established via the records in the Log of Industrial Experience and Achievement or, where appropriate, an equivalent Industry Evidence Guide (for details refer to the C</w:t>
      </w:r>
      <w:r w:rsidRPr="00A915DE">
        <w:t>ompanion Volume Implementation Guide).</w:t>
      </w:r>
    </w:p>
    <w:p w:rsidR="00000000" w:rsidRPr="00A915DE" w:rsidP="00A915DE">
      <w:pPr>
        <w:pStyle w:val="ListBullet"/>
      </w:pPr>
      <w:r w:rsidRPr="00A915DE">
        <w:t>Assessors must satisfy the requirements of the National Vocational Education and Training Regulator (Australian Skills Quality Authority, or its successors).</w:t>
      </w:r>
    </w:p>
    <w:p w:rsidR="00000000" w:rsidRPr="00A915DE" w:rsidP="00A915DE">
      <w:pPr>
        <w:pStyle w:val="ListBullet"/>
      </w:pPr>
      <w:r w:rsidRPr="00A915DE">
        <w:t>Where the unit is to be used for CASA licensing purposes th</w:t>
      </w:r>
      <w:r w:rsidRPr="00A915DE">
        <w:t>e Assessor must also meet the criteria specified in the CASR Part 147 Manual of Standards.</w:t>
      </w:r>
    </w:p>
    <w:p w:rsidR="00000000" w:rsidRPr="00A915DE" w:rsidP="00A915DE">
      <w:pPr>
        <w:pStyle w:val="AllowPageBreak"/>
      </w:pPr>
    </w:p>
    <w:p w:rsidR="00000000" w:rsidRPr="00A915DE" w:rsidP="00A915DE">
      <w:pPr>
        <w:pStyle w:val="Heading1"/>
      </w:pPr>
      <w:bookmarkStart w:id="5" w:name="O_718712"/>
      <w:bookmarkEnd w:id="5"/>
      <w:r w:rsidRPr="00A915DE">
        <w:t>Links</w:t>
      </w:r>
    </w:p>
    <w:p w:rsidR="00000000" w:rsidRPr="00A915DE" w:rsidP="00A915DE">
      <w:pPr>
        <w:pStyle w:val="BodyText"/>
      </w:pPr>
      <w:r w:rsidRPr="00A915DE">
        <w:t>Companion Volume implementation guides are found in VETNet - https://vetnet.education.gov.au/Pages/TrainingDocs.aspx?q=ce216c9c-04d5-4b3b-9bcf</w:t>
      </w:r>
      <w:r w:rsidRPr="00A915DE">
        <w:t>-4e81d0950371</w:t>
      </w:r>
    </w:p>
    <w:p w:rsidR="00000000" w:rsidRPr="00A915DE" w:rsidP="00A915DE"/>
    <w:sectPr w:rsidSect="00A915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DE" w:rsidRPr="006C4222" w:rsidP="006C42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22" w:rsidP="00A915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C4222" w:rsidP="00A915D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C4222" w:rsidP="00A915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15DE" w:rsidRPr="006C4222" w:rsidP="006C42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22" w:rsidRPr="002D2AF8" w:rsidP="00A915DE">
    <w:pPr>
      <w:pStyle w:val="Header"/>
      <w:framePr w:wrap="around"/>
    </w:pPr>
    <w:r>
      <w:fldChar w:fldCharType="begin"/>
    </w:r>
    <w:r>
      <w:instrText xml:space="preserve"> TITLE   \* MERGEFORMAT </w:instrText>
    </w:r>
    <w:r>
      <w:fldChar w:fldCharType="separate"/>
    </w:r>
    <w:r>
      <w:t>Assessment Requirements for MEA103 Plan and organise aviation maintenance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6C4222" w:rsidP="00A915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E671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9CE5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5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15DE"/>
    <w:pPr>
      <w:spacing w:before="360" w:after="60"/>
      <w:outlineLvl w:val="0"/>
    </w:pPr>
    <w:rPr>
      <w:sz w:val="32"/>
    </w:rPr>
  </w:style>
  <w:style w:type="paragraph" w:styleId="Heading2">
    <w:name w:val="heading 2"/>
    <w:basedOn w:val="HeadingBase"/>
    <w:next w:val="BodyText"/>
    <w:link w:val="Heading2Char"/>
    <w:qFormat/>
    <w:rsid w:val="00A915DE"/>
    <w:pPr>
      <w:keepLines/>
      <w:spacing w:before="240" w:after="120"/>
      <w:outlineLvl w:val="1"/>
    </w:pPr>
    <w:rPr>
      <w:sz w:val="28"/>
      <w:szCs w:val="40"/>
    </w:rPr>
  </w:style>
  <w:style w:type="paragraph" w:styleId="Heading3">
    <w:name w:val="heading 3"/>
    <w:basedOn w:val="HeadingBase"/>
    <w:next w:val="BodyText"/>
    <w:link w:val="Heading3Char"/>
    <w:qFormat/>
    <w:rsid w:val="00A915DE"/>
    <w:pPr>
      <w:spacing w:before="180" w:after="120"/>
      <w:outlineLvl w:val="2"/>
    </w:pPr>
    <w:rPr>
      <w:spacing w:val="-10"/>
      <w:kern w:val="32"/>
    </w:rPr>
  </w:style>
  <w:style w:type="paragraph" w:styleId="Heading4">
    <w:name w:val="heading 4"/>
    <w:basedOn w:val="HeadingBase"/>
    <w:next w:val="BodyText"/>
    <w:link w:val="Heading4Char"/>
    <w:qFormat/>
    <w:rsid w:val="00A915DE"/>
    <w:pPr>
      <w:spacing w:before="160" w:after="120"/>
      <w:outlineLvl w:val="3"/>
    </w:pPr>
    <w:rPr>
      <w:sz w:val="22"/>
    </w:rPr>
  </w:style>
  <w:style w:type="paragraph" w:styleId="Heading5">
    <w:name w:val="heading 5"/>
    <w:basedOn w:val="HeadingBase"/>
    <w:next w:val="Normal"/>
    <w:link w:val="Heading5Char"/>
    <w:qFormat/>
    <w:rsid w:val="00A915DE"/>
    <w:pPr>
      <w:spacing w:before="80"/>
      <w:outlineLvl w:val="4"/>
    </w:pPr>
    <w:rPr>
      <w:color w:val="918585"/>
      <w:sz w:val="20"/>
    </w:rPr>
  </w:style>
  <w:style w:type="paragraph" w:styleId="Heading6">
    <w:name w:val="heading 6"/>
    <w:basedOn w:val="HeadingBase"/>
    <w:next w:val="Normal"/>
    <w:link w:val="Heading6Char"/>
    <w:qFormat/>
    <w:rsid w:val="00A915DE"/>
    <w:pPr>
      <w:spacing w:before="60"/>
      <w:outlineLvl w:val="5"/>
    </w:pPr>
    <w:rPr>
      <w:color w:val="918585"/>
      <w:sz w:val="20"/>
    </w:rPr>
  </w:style>
  <w:style w:type="paragraph" w:styleId="Heading7">
    <w:name w:val="heading 7"/>
    <w:basedOn w:val="Normal"/>
    <w:next w:val="Normal"/>
    <w:link w:val="Heading7Char"/>
    <w:qFormat/>
    <w:rsid w:val="00A915DE"/>
    <w:pPr>
      <w:ind w:left="720"/>
      <w:outlineLvl w:val="6"/>
    </w:pPr>
    <w:rPr>
      <w:i/>
    </w:rPr>
  </w:style>
  <w:style w:type="paragraph" w:styleId="Heading8">
    <w:name w:val="heading 8"/>
    <w:basedOn w:val="Normal"/>
    <w:next w:val="Normal"/>
    <w:link w:val="Heading8Char"/>
    <w:qFormat/>
    <w:rsid w:val="00A915DE"/>
    <w:pPr>
      <w:ind w:left="720"/>
      <w:outlineLvl w:val="7"/>
    </w:pPr>
    <w:rPr>
      <w:i/>
    </w:rPr>
  </w:style>
  <w:style w:type="paragraph" w:styleId="Heading9">
    <w:name w:val="heading 9"/>
    <w:basedOn w:val="Normal"/>
    <w:next w:val="Normal"/>
    <w:link w:val="Heading9Char"/>
    <w:qFormat/>
    <w:rsid w:val="00A915DE"/>
    <w:pPr>
      <w:ind w:left="720"/>
      <w:outlineLvl w:val="8"/>
    </w:pPr>
    <w:rPr>
      <w:i/>
    </w:rPr>
  </w:style>
  <w:style w:type="character" w:default="1" w:styleId="DefaultParagraphFont">
    <w:name w:val="Default Paragraph Font"/>
    <w:uiPriority w:val="1"/>
    <w:unhideWhenUsed/>
    <w:rsid w:val="00A915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5DE"/>
  </w:style>
  <w:style w:type="character" w:customStyle="1" w:styleId="Heading1Char">
    <w:name w:val="Heading 1 Char"/>
    <w:basedOn w:val="DefaultParagraphFont"/>
    <w:link w:val="Heading1"/>
    <w:rsid w:val="00A915DE"/>
    <w:rPr>
      <w:rFonts w:ascii="Times New Roman" w:eastAsia="Times New Roman" w:hAnsi="Times New Roman" w:cs="Times New Roman"/>
      <w:b/>
      <w:sz w:val="32"/>
      <w:szCs w:val="20"/>
      <w:lang w:eastAsia="en-US"/>
    </w:rPr>
  </w:style>
  <w:style w:type="paragraph" w:styleId="BodyText">
    <w:name w:val="Body Text"/>
    <w:basedOn w:val="Normal"/>
    <w:link w:val="BodyTextChar"/>
    <w:rsid w:val="00A915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15DE"/>
    <w:rPr>
      <w:rFonts w:ascii="Times New Roman" w:eastAsia="Times New Roman" w:hAnsi="Times New Roman" w:cs="Times New Roman"/>
      <w:sz w:val="24"/>
      <w:lang w:eastAsia="en-US"/>
    </w:rPr>
  </w:style>
  <w:style w:type="paragraph" w:styleId="ListBullet">
    <w:name w:val="List Bullet"/>
    <w:basedOn w:val="List"/>
    <w:rsid w:val="00A915DE"/>
    <w:pPr>
      <w:numPr>
        <w:numId w:val="12"/>
      </w:numPr>
      <w:tabs>
        <w:tab w:val="clear" w:pos="340"/>
      </w:tabs>
      <w:spacing w:before="40" w:after="40"/>
    </w:pPr>
  </w:style>
  <w:style w:type="paragraph" w:customStyle="1" w:styleId="SuperHeading">
    <w:name w:val="SuperHeading"/>
    <w:basedOn w:val="Normal"/>
    <w:rsid w:val="00A915DE"/>
    <w:pPr>
      <w:spacing w:before="240" w:after="120"/>
      <w:outlineLvl w:val="0"/>
    </w:pPr>
    <w:rPr>
      <w:rFonts w:ascii="Times New Roman" w:hAnsi="Times New Roman"/>
      <w:b/>
      <w:sz w:val="32"/>
    </w:rPr>
  </w:style>
  <w:style w:type="paragraph" w:customStyle="1" w:styleId="AllowPageBreak">
    <w:name w:val="AllowPageBreak"/>
    <w:rsid w:val="00A915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15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5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5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5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5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5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15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15DE"/>
    <w:rPr>
      <w:rFonts w:ascii="Courier New" w:eastAsia="Times New Roman" w:hAnsi="Courier New" w:cs="Times New Roman"/>
      <w:i/>
      <w:szCs w:val="20"/>
      <w:lang w:eastAsia="en-US"/>
    </w:rPr>
  </w:style>
  <w:style w:type="paragraph" w:customStyle="1" w:styleId="HeadingBase">
    <w:name w:val="Heading Base"/>
    <w:rsid w:val="00A915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5DE"/>
    <w:pPr>
      <w:tabs>
        <w:tab w:val="right" w:leader="dot" w:pos="9072"/>
      </w:tabs>
      <w:ind w:left="567"/>
    </w:pPr>
    <w:rPr>
      <w:szCs w:val="22"/>
    </w:rPr>
  </w:style>
  <w:style w:type="paragraph" w:customStyle="1" w:styleId="TOCBase">
    <w:name w:val="TOC Base"/>
    <w:rsid w:val="00A915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5DE"/>
    <w:pPr>
      <w:tabs>
        <w:tab w:val="right" w:leader="dot" w:pos="9072"/>
      </w:tabs>
      <w:spacing w:before="40" w:after="40"/>
      <w:ind w:left="284"/>
    </w:pPr>
    <w:rPr>
      <w:rFonts w:ascii="Times New Roman" w:hAnsi="Times New Roman"/>
    </w:rPr>
  </w:style>
  <w:style w:type="paragraph" w:styleId="TOC1">
    <w:name w:val="toc 1"/>
    <w:basedOn w:val="TOCBase"/>
    <w:next w:val="Normal"/>
    <w:rsid w:val="00A915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15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5DE"/>
    <w:rPr>
      <w:rFonts w:ascii="Times New Roman" w:eastAsia="Times New Roman" w:hAnsi="Times New Roman" w:cs="Times New Roman"/>
      <w:sz w:val="16"/>
      <w:lang w:eastAsia="en-US"/>
    </w:rPr>
  </w:style>
  <w:style w:type="paragraph" w:styleId="Title">
    <w:name w:val="Title"/>
    <w:basedOn w:val="HeadingBase"/>
    <w:link w:val="TitleChar"/>
    <w:qFormat/>
    <w:rsid w:val="00A915DE"/>
    <w:pPr>
      <w:spacing w:before="5040"/>
      <w:jc w:val="center"/>
    </w:pPr>
    <w:rPr>
      <w:sz w:val="48"/>
      <w:szCs w:val="72"/>
      <w:lang w:val="en-US"/>
    </w:rPr>
  </w:style>
  <w:style w:type="character" w:customStyle="1" w:styleId="TitleChar">
    <w:name w:val="Title Char"/>
    <w:basedOn w:val="DefaultParagraphFont"/>
    <w:link w:val="Title"/>
    <w:rsid w:val="00A915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5DE"/>
    <w:pPr>
      <w:tabs>
        <w:tab w:val="left" w:pos="3600"/>
        <w:tab w:val="left" w:pos="3958"/>
      </w:tabs>
    </w:pPr>
  </w:style>
  <w:style w:type="paragraph" w:styleId="List">
    <w:name w:val="List"/>
    <w:basedOn w:val="BodyText"/>
    <w:next w:val="BodyText"/>
    <w:rsid w:val="00A915DE"/>
    <w:pPr>
      <w:tabs>
        <w:tab w:val="left" w:pos="340"/>
      </w:tabs>
      <w:spacing w:before="60" w:after="60"/>
      <w:ind w:left="340" w:hanging="340"/>
    </w:pPr>
  </w:style>
  <w:style w:type="paragraph" w:customStyle="1" w:styleId="Note">
    <w:name w:val="Note"/>
    <w:basedOn w:val="BodyText"/>
    <w:rsid w:val="00A915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15DE"/>
    <w:rPr>
      <w:b/>
      <w:spacing w:val="0"/>
    </w:rPr>
  </w:style>
  <w:style w:type="paragraph" w:customStyle="1" w:styleId="SuperTitle">
    <w:name w:val="SuperTitle"/>
    <w:basedOn w:val="Title"/>
    <w:rsid w:val="00A915DE"/>
    <w:pPr>
      <w:framePr w:wrap="auto" w:hAnchor="text" w:y="6049"/>
    </w:pPr>
    <w:rPr>
      <w:color w:val="000000"/>
      <w:sz w:val="40"/>
    </w:rPr>
  </w:style>
  <w:style w:type="paragraph" w:customStyle="1" w:styleId="TOCTitle">
    <w:name w:val="TOCTitle"/>
    <w:basedOn w:val="Heading1"/>
    <w:rsid w:val="00A915DE"/>
    <w:pPr>
      <w:spacing w:after="240"/>
      <w:jc w:val="center"/>
      <w:outlineLvl w:val="9"/>
    </w:pPr>
    <w:rPr>
      <w:caps/>
    </w:rPr>
  </w:style>
  <w:style w:type="paragraph" w:customStyle="1" w:styleId="Version">
    <w:name w:val="Version"/>
    <w:rsid w:val="00A915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15DE"/>
    <w:pPr>
      <w:numPr>
        <w:numId w:val="13"/>
      </w:numPr>
      <w:tabs>
        <w:tab w:val="clear" w:pos="680"/>
      </w:tabs>
    </w:pPr>
  </w:style>
  <w:style w:type="paragraph" w:styleId="Index1">
    <w:name w:val="index 1"/>
    <w:basedOn w:val="Normal"/>
    <w:next w:val="Normal"/>
    <w:semiHidden/>
    <w:rsid w:val="00A915DE"/>
    <w:pPr>
      <w:keepNext w:val="0"/>
      <w:tabs>
        <w:tab w:val="right" w:pos="4176"/>
      </w:tabs>
      <w:ind w:left="198" w:hanging="198"/>
    </w:pPr>
    <w:rPr>
      <w:rFonts w:ascii="Garamond" w:hAnsi="Garamond"/>
    </w:rPr>
  </w:style>
  <w:style w:type="paragraph" w:styleId="IndexHeading">
    <w:name w:val="index heading"/>
    <w:basedOn w:val="Normal"/>
    <w:next w:val="Index1"/>
    <w:semiHidden/>
    <w:rsid w:val="00A915DE"/>
    <w:pPr>
      <w:spacing w:before="120" w:after="120"/>
    </w:pPr>
    <w:rPr>
      <w:rFonts w:ascii="Arial" w:hAnsi="Arial"/>
      <w:b/>
      <w:color w:val="918585"/>
      <w:sz w:val="24"/>
    </w:rPr>
  </w:style>
  <w:style w:type="paragraph" w:styleId="Header">
    <w:name w:val="header"/>
    <w:basedOn w:val="Normal"/>
    <w:link w:val="HeaderChar"/>
    <w:rsid w:val="00A915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5DE"/>
    <w:rPr>
      <w:rFonts w:ascii="Times New Roman" w:eastAsia="Times New Roman" w:hAnsi="Times New Roman" w:cs="Times New Roman"/>
      <w:sz w:val="16"/>
      <w:szCs w:val="20"/>
      <w:lang w:val="en-GB" w:eastAsia="en-US"/>
    </w:rPr>
  </w:style>
  <w:style w:type="paragraph" w:customStyle="1" w:styleId="Chapter">
    <w:name w:val="Chapter"/>
    <w:basedOn w:val="Normal"/>
    <w:rsid w:val="00A915DE"/>
    <w:pPr>
      <w:spacing w:before="240"/>
    </w:pPr>
    <w:rPr>
      <w:rFonts w:ascii="Times New Roman" w:hAnsi="Times New Roman"/>
      <w:smallCaps/>
      <w:spacing w:val="80"/>
      <w:sz w:val="28"/>
    </w:rPr>
  </w:style>
  <w:style w:type="paragraph" w:customStyle="1" w:styleId="InChapter">
    <w:name w:val="InChapter"/>
    <w:basedOn w:val="Heading3"/>
    <w:rsid w:val="00A915DE"/>
    <w:pPr>
      <w:spacing w:after="240"/>
      <w:outlineLvl w:val="9"/>
    </w:pPr>
    <w:rPr>
      <w:noProof/>
    </w:rPr>
  </w:style>
  <w:style w:type="paragraph" w:styleId="Index2">
    <w:name w:val="index 2"/>
    <w:basedOn w:val="Normal"/>
    <w:next w:val="Normal"/>
    <w:semiHidden/>
    <w:rsid w:val="00A915DE"/>
    <w:pPr>
      <w:tabs>
        <w:tab w:val="right" w:pos="4176"/>
      </w:tabs>
      <w:ind w:left="568" w:hanging="284"/>
    </w:pPr>
    <w:rPr>
      <w:rFonts w:ascii="Garamond" w:hAnsi="Garamond"/>
    </w:rPr>
  </w:style>
  <w:style w:type="paragraph" w:customStyle="1" w:styleId="Byline">
    <w:name w:val="Byline"/>
    <w:rsid w:val="00A915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5DE"/>
    <w:pPr>
      <w:tabs>
        <w:tab w:val="clear" w:pos="3600"/>
        <w:tab w:val="clear" w:pos="3958"/>
      </w:tabs>
      <w:jc w:val="right"/>
    </w:pPr>
  </w:style>
  <w:style w:type="character" w:styleId="Emphasis">
    <w:name w:val="Emphasis"/>
    <w:basedOn w:val="DefaultParagraphFont"/>
    <w:qFormat/>
    <w:rsid w:val="00A915DE"/>
    <w:rPr>
      <w:i/>
    </w:rPr>
  </w:style>
  <w:style w:type="paragraph" w:styleId="Caption">
    <w:name w:val="caption"/>
    <w:basedOn w:val="BodyText"/>
    <w:next w:val="Normal"/>
    <w:qFormat/>
    <w:rsid w:val="00A915DE"/>
    <w:pPr>
      <w:framePr w:w="2268" w:hSpace="181" w:vSpace="181" w:wrap="around" w:vAnchor="text" w:hAnchor="page" w:x="1135" w:y="285" w:anchorLock="1"/>
    </w:pPr>
    <w:rPr>
      <w:i/>
    </w:rPr>
  </w:style>
  <w:style w:type="paragraph" w:customStyle="1" w:styleId="MiniTOCTitle">
    <w:name w:val="MiniTOCTitle"/>
    <w:basedOn w:val="Heading4"/>
    <w:rsid w:val="00A915DE"/>
    <w:pPr>
      <w:spacing w:before="240"/>
      <w:outlineLvl w:val="9"/>
    </w:pPr>
    <w:rPr>
      <w:noProof/>
      <w:sz w:val="24"/>
    </w:rPr>
  </w:style>
  <w:style w:type="paragraph" w:customStyle="1" w:styleId="MiniTOCItem">
    <w:name w:val="MiniTOCItem"/>
    <w:basedOn w:val="ListBullet"/>
    <w:rsid w:val="00A915DE"/>
    <w:pPr>
      <w:numPr>
        <w:numId w:val="0"/>
      </w:numPr>
      <w:tabs>
        <w:tab w:val="right" w:leader="dot" w:pos="6521"/>
      </w:tabs>
      <w:spacing w:before="0" w:after="0"/>
    </w:pPr>
  </w:style>
  <w:style w:type="paragraph" w:customStyle="1" w:styleId="TOFTitle">
    <w:name w:val="TOFTitle"/>
    <w:basedOn w:val="TOCTitle"/>
    <w:rsid w:val="00A915DE"/>
  </w:style>
  <w:style w:type="paragraph" w:styleId="TableofFigures">
    <w:name w:val="table of figures"/>
    <w:basedOn w:val="Normal"/>
    <w:next w:val="Normal"/>
    <w:semiHidden/>
    <w:rsid w:val="00A915DE"/>
    <w:pPr>
      <w:tabs>
        <w:tab w:val="right" w:leader="dot" w:pos="9072"/>
      </w:tabs>
      <w:ind w:left="970" w:hanging="403"/>
    </w:pPr>
    <w:rPr>
      <w:rFonts w:ascii="Times New Roman" w:hAnsi="Times New Roman"/>
      <w:b/>
    </w:rPr>
  </w:style>
  <w:style w:type="paragraph" w:styleId="ListNumber">
    <w:name w:val="List Number"/>
    <w:basedOn w:val="List"/>
    <w:rsid w:val="00A915DE"/>
    <w:pPr>
      <w:numPr>
        <w:numId w:val="10"/>
      </w:numPr>
    </w:pPr>
  </w:style>
  <w:style w:type="character" w:customStyle="1" w:styleId="WingdingSymbols">
    <w:name w:val="Wingding Symbols"/>
    <w:rsid w:val="00A915DE"/>
    <w:rPr>
      <w:rFonts w:ascii="Wingdings" w:hAnsi="Wingdings"/>
    </w:rPr>
  </w:style>
  <w:style w:type="paragraph" w:customStyle="1" w:styleId="TableHeading">
    <w:name w:val="Table Heading"/>
    <w:basedOn w:val="HeadingBase"/>
    <w:rsid w:val="00A915DE"/>
    <w:pPr>
      <w:keepLines/>
      <w:pBdr>
        <w:bottom w:val="single" w:sz="6" w:space="1" w:color="918585"/>
      </w:pBdr>
      <w:spacing w:before="240"/>
    </w:pPr>
  </w:style>
  <w:style w:type="character" w:customStyle="1" w:styleId="HotSpot">
    <w:name w:val="HotSpot"/>
    <w:rsid w:val="00A915DE"/>
    <w:rPr>
      <w:color w:val="0033CC"/>
      <w:u w:val="none"/>
    </w:rPr>
  </w:style>
  <w:style w:type="paragraph" w:customStyle="1" w:styleId="BodyTextRight">
    <w:name w:val="Body Text Right"/>
    <w:basedOn w:val="BodyText"/>
    <w:rsid w:val="00A915DE"/>
    <w:pPr>
      <w:spacing w:before="0" w:after="0"/>
      <w:jc w:val="right"/>
    </w:pPr>
  </w:style>
  <w:style w:type="paragraph" w:styleId="Index3">
    <w:name w:val="index 3"/>
    <w:basedOn w:val="ListNumber2"/>
    <w:next w:val="Normal"/>
    <w:semiHidden/>
    <w:rsid w:val="00A915DE"/>
    <w:pPr>
      <w:numPr>
        <w:numId w:val="0"/>
      </w:numPr>
      <w:tabs>
        <w:tab w:val="right" w:leader="dot" w:pos="4176"/>
      </w:tabs>
    </w:pPr>
  </w:style>
  <w:style w:type="paragraph" w:styleId="ListNumber2">
    <w:name w:val="List Number 2"/>
    <w:basedOn w:val="List2"/>
    <w:rsid w:val="00A915DE"/>
    <w:pPr>
      <w:numPr>
        <w:numId w:val="9"/>
      </w:numPr>
      <w:tabs>
        <w:tab w:val="clear" w:pos="1060"/>
      </w:tabs>
    </w:pPr>
  </w:style>
  <w:style w:type="paragraph" w:customStyle="1" w:styleId="MarginNote">
    <w:name w:val="Margin Note"/>
    <w:basedOn w:val="BodyText"/>
    <w:rsid w:val="00A915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5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5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15DE"/>
    <w:rPr>
      <w:sz w:val="32"/>
    </w:rPr>
  </w:style>
  <w:style w:type="paragraph" w:customStyle="1" w:styleId="HeadingProcedure">
    <w:name w:val="Heading Procedure"/>
    <w:basedOn w:val="HeadingBase"/>
    <w:next w:val="Normal"/>
    <w:rsid w:val="00A915DE"/>
    <w:pPr>
      <w:tabs>
        <w:tab w:val="left" w:pos="0"/>
      </w:tabs>
      <w:spacing w:before="120" w:after="60"/>
    </w:pPr>
    <w:rPr>
      <w:i/>
      <w:color w:val="918585"/>
      <w:sz w:val="22"/>
    </w:rPr>
  </w:style>
  <w:style w:type="paragraph" w:customStyle="1" w:styleId="TableBodyText">
    <w:name w:val="Table Body Text"/>
    <w:basedOn w:val="BodyText"/>
    <w:rsid w:val="00A915DE"/>
    <w:pPr>
      <w:spacing w:before="60" w:after="60"/>
    </w:pPr>
  </w:style>
  <w:style w:type="paragraph" w:styleId="ListContinue">
    <w:name w:val="List Continue"/>
    <w:basedOn w:val="List"/>
    <w:rsid w:val="00A915DE"/>
    <w:pPr>
      <w:ind w:firstLine="0"/>
    </w:pPr>
  </w:style>
  <w:style w:type="paragraph" w:customStyle="1" w:styleId="ListNote">
    <w:name w:val="List Note"/>
    <w:basedOn w:val="List"/>
    <w:rsid w:val="00A915DE"/>
    <w:pPr>
      <w:pBdr>
        <w:top w:val="single" w:sz="6" w:space="2" w:color="918585"/>
        <w:bottom w:val="single" w:sz="6" w:space="2" w:color="918585"/>
      </w:pBdr>
      <w:tabs>
        <w:tab w:val="left" w:pos="1021"/>
      </w:tabs>
      <w:ind w:firstLine="0"/>
    </w:pPr>
  </w:style>
  <w:style w:type="paragraph" w:customStyle="1" w:styleId="Warning">
    <w:name w:val="Warning"/>
    <w:basedOn w:val="BodyText"/>
    <w:rsid w:val="00A915DE"/>
    <w:pPr>
      <w:shd w:val="clear" w:color="auto" w:fill="D9D9D9"/>
      <w:tabs>
        <w:tab w:val="left" w:pos="992"/>
      </w:tabs>
      <w:ind w:left="119" w:right="119"/>
    </w:pPr>
    <w:rPr>
      <w:sz w:val="20"/>
    </w:rPr>
  </w:style>
  <w:style w:type="paragraph" w:customStyle="1" w:styleId="MarginIcons">
    <w:name w:val="Margin Icons"/>
    <w:basedOn w:val="BodyText"/>
    <w:rsid w:val="00A915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5DE"/>
    <w:rPr>
      <w:rFonts w:ascii="Courier New" w:hAnsi="Courier New"/>
    </w:rPr>
  </w:style>
  <w:style w:type="paragraph" w:customStyle="1" w:styleId="NoteBullet">
    <w:name w:val="Note Bullet"/>
    <w:basedOn w:val="Note"/>
    <w:rsid w:val="00A915DE"/>
    <w:pPr>
      <w:tabs>
        <w:tab w:val="clear" w:pos="680"/>
      </w:tabs>
      <w:spacing w:before="60" w:after="60"/>
    </w:pPr>
  </w:style>
  <w:style w:type="paragraph" w:customStyle="1" w:styleId="SubHeading2">
    <w:name w:val="SubHeading2"/>
    <w:basedOn w:val="HeadingBase"/>
    <w:rsid w:val="00A915DE"/>
    <w:pPr>
      <w:spacing w:before="240" w:after="60"/>
    </w:pPr>
    <w:rPr>
      <w:sz w:val="20"/>
    </w:rPr>
  </w:style>
  <w:style w:type="paragraph" w:customStyle="1" w:styleId="SubHeading1">
    <w:name w:val="SubHeading1"/>
    <w:basedOn w:val="HeadingBase"/>
    <w:rsid w:val="00A915DE"/>
    <w:pPr>
      <w:spacing w:before="240" w:after="60"/>
    </w:pPr>
    <w:rPr>
      <w:color w:val="918585"/>
      <w:sz w:val="22"/>
    </w:rPr>
  </w:style>
  <w:style w:type="paragraph" w:customStyle="1" w:styleId="SideHeading">
    <w:name w:val="Side Heading"/>
    <w:basedOn w:val="HeadingBase"/>
    <w:rsid w:val="00A915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5DE"/>
    <w:pPr>
      <w:tabs>
        <w:tab w:val="num" w:pos="360"/>
      </w:tabs>
    </w:pPr>
  </w:style>
  <w:style w:type="paragraph" w:styleId="PlainText">
    <w:name w:val="Plain Text"/>
    <w:basedOn w:val="Normal"/>
    <w:link w:val="PlainTextChar"/>
    <w:rsid w:val="00A915DE"/>
    <w:rPr>
      <w:sz w:val="20"/>
    </w:rPr>
  </w:style>
  <w:style w:type="character" w:customStyle="1" w:styleId="PlainTextChar">
    <w:name w:val="Plain Text Char"/>
    <w:basedOn w:val="DefaultParagraphFont"/>
    <w:link w:val="PlainText"/>
    <w:rsid w:val="00A915DE"/>
    <w:rPr>
      <w:rFonts w:ascii="Courier New" w:eastAsia="Times New Roman" w:hAnsi="Courier New" w:cs="Times New Roman"/>
      <w:sz w:val="20"/>
      <w:szCs w:val="20"/>
      <w:lang w:eastAsia="en-US"/>
    </w:rPr>
  </w:style>
  <w:style w:type="character" w:customStyle="1" w:styleId="MenuOption">
    <w:name w:val="Menu Option"/>
    <w:basedOn w:val="DefaultParagraphFont"/>
    <w:rsid w:val="00A915DE"/>
    <w:rPr>
      <w:b/>
      <w:smallCaps/>
    </w:rPr>
  </w:style>
  <w:style w:type="paragraph" w:customStyle="1" w:styleId="TableListNumber">
    <w:name w:val="Table List Number"/>
    <w:basedOn w:val="ListNumber"/>
    <w:rsid w:val="00A915DE"/>
    <w:pPr>
      <w:numPr>
        <w:numId w:val="0"/>
      </w:numPr>
    </w:pPr>
  </w:style>
  <w:style w:type="paragraph" w:styleId="TOC4">
    <w:name w:val="toc 4"/>
    <w:basedOn w:val="TOCBase"/>
    <w:next w:val="Normal"/>
    <w:semiHidden/>
    <w:rsid w:val="00A915DE"/>
    <w:pPr>
      <w:tabs>
        <w:tab w:val="right" w:leader="dot" w:pos="9071"/>
      </w:tabs>
      <w:ind w:left="1701"/>
    </w:pPr>
  </w:style>
  <w:style w:type="paragraph" w:customStyle="1" w:styleId="ListAlpha">
    <w:name w:val="List Alpha"/>
    <w:basedOn w:val="List"/>
    <w:rsid w:val="00A915DE"/>
    <w:pPr>
      <w:numPr>
        <w:numId w:val="8"/>
      </w:numPr>
    </w:pPr>
  </w:style>
  <w:style w:type="paragraph" w:customStyle="1" w:styleId="ListAlpha2">
    <w:name w:val="List Alpha 2"/>
    <w:basedOn w:val="List2"/>
    <w:rsid w:val="00A915DE"/>
    <w:pPr>
      <w:numPr>
        <w:numId w:val="7"/>
      </w:numPr>
    </w:pPr>
  </w:style>
  <w:style w:type="paragraph" w:styleId="List2">
    <w:name w:val="List 2"/>
    <w:basedOn w:val="BodyText"/>
    <w:rsid w:val="00A915DE"/>
    <w:pPr>
      <w:tabs>
        <w:tab w:val="left" w:pos="680"/>
      </w:tabs>
      <w:spacing w:before="60" w:after="60"/>
      <w:ind w:left="680" w:hanging="340"/>
    </w:pPr>
  </w:style>
  <w:style w:type="paragraph" w:styleId="List3">
    <w:name w:val="List 3"/>
    <w:basedOn w:val="BodyText"/>
    <w:rsid w:val="00A915DE"/>
    <w:pPr>
      <w:tabs>
        <w:tab w:val="left" w:pos="1021"/>
      </w:tabs>
      <w:spacing w:before="60" w:after="60"/>
      <w:ind w:left="1020" w:hanging="340"/>
    </w:pPr>
  </w:style>
  <w:style w:type="paragraph" w:styleId="List4">
    <w:name w:val="List 4"/>
    <w:basedOn w:val="BodyText"/>
    <w:rsid w:val="00A915DE"/>
    <w:pPr>
      <w:tabs>
        <w:tab w:val="left" w:pos="1361"/>
      </w:tabs>
      <w:spacing w:before="60" w:after="60"/>
      <w:ind w:left="1361" w:hanging="340"/>
    </w:pPr>
  </w:style>
  <w:style w:type="paragraph" w:styleId="List5">
    <w:name w:val="List 5"/>
    <w:basedOn w:val="BodyText"/>
    <w:rsid w:val="00A915DE"/>
    <w:pPr>
      <w:tabs>
        <w:tab w:val="left" w:pos="1701"/>
      </w:tabs>
      <w:spacing w:before="60" w:after="60"/>
      <w:ind w:left="1701" w:hanging="340"/>
    </w:pPr>
  </w:style>
  <w:style w:type="paragraph" w:styleId="ListBullet3">
    <w:name w:val="List Bullet 3"/>
    <w:basedOn w:val="List3"/>
    <w:rsid w:val="00A915DE"/>
    <w:pPr>
      <w:numPr>
        <w:numId w:val="14"/>
      </w:numPr>
      <w:tabs>
        <w:tab w:val="clear" w:pos="1021"/>
      </w:tabs>
      <w:ind w:left="1037" w:hanging="357"/>
    </w:pPr>
  </w:style>
  <w:style w:type="paragraph" w:styleId="ListBullet4">
    <w:name w:val="List Bullet 4"/>
    <w:basedOn w:val="List4"/>
    <w:rsid w:val="00A915DE"/>
    <w:pPr>
      <w:numPr>
        <w:numId w:val="2"/>
      </w:numPr>
      <w:tabs>
        <w:tab w:val="clear" w:pos="1361"/>
      </w:tabs>
    </w:pPr>
  </w:style>
  <w:style w:type="paragraph" w:styleId="ListBullet5">
    <w:name w:val="List Bullet 5"/>
    <w:basedOn w:val="List5"/>
    <w:rsid w:val="00A915DE"/>
    <w:pPr>
      <w:numPr>
        <w:numId w:val="3"/>
      </w:numPr>
    </w:pPr>
  </w:style>
  <w:style w:type="paragraph" w:styleId="ListContinue2">
    <w:name w:val="List Continue 2"/>
    <w:basedOn w:val="List2"/>
    <w:rsid w:val="00A915DE"/>
    <w:pPr>
      <w:ind w:firstLine="0"/>
    </w:pPr>
  </w:style>
  <w:style w:type="paragraph" w:styleId="ListContinue3">
    <w:name w:val="List Continue 3"/>
    <w:basedOn w:val="List3"/>
    <w:rsid w:val="00A915DE"/>
    <w:pPr>
      <w:ind w:left="1021" w:firstLine="0"/>
    </w:pPr>
  </w:style>
  <w:style w:type="paragraph" w:styleId="ListContinue4">
    <w:name w:val="List Continue 4"/>
    <w:basedOn w:val="List4"/>
    <w:rsid w:val="00A915DE"/>
    <w:pPr>
      <w:ind w:firstLine="0"/>
    </w:pPr>
  </w:style>
  <w:style w:type="paragraph" w:styleId="ListContinue5">
    <w:name w:val="List Continue 5"/>
    <w:basedOn w:val="List5"/>
    <w:rsid w:val="00A915DE"/>
    <w:pPr>
      <w:ind w:firstLine="0"/>
    </w:pPr>
  </w:style>
  <w:style w:type="paragraph" w:styleId="ListNumber3">
    <w:name w:val="List Number 3"/>
    <w:basedOn w:val="List3"/>
    <w:rsid w:val="00A915DE"/>
    <w:pPr>
      <w:numPr>
        <w:numId w:val="4"/>
      </w:numPr>
    </w:pPr>
  </w:style>
  <w:style w:type="paragraph" w:styleId="ListNumber4">
    <w:name w:val="List Number 4"/>
    <w:basedOn w:val="List4"/>
    <w:rsid w:val="00A915DE"/>
    <w:pPr>
      <w:numPr>
        <w:numId w:val="5"/>
      </w:numPr>
    </w:pPr>
  </w:style>
  <w:style w:type="paragraph" w:styleId="ListNumber5">
    <w:name w:val="List Number 5"/>
    <w:basedOn w:val="List5"/>
    <w:rsid w:val="00A915DE"/>
    <w:pPr>
      <w:numPr>
        <w:numId w:val="6"/>
      </w:numPr>
    </w:pPr>
  </w:style>
  <w:style w:type="paragraph" w:styleId="BlockText">
    <w:name w:val="Block Text"/>
    <w:basedOn w:val="Normal"/>
    <w:rsid w:val="00A915DE"/>
    <w:pPr>
      <w:spacing w:after="120"/>
      <w:ind w:left="1440" w:right="1440"/>
    </w:pPr>
  </w:style>
  <w:style w:type="character" w:customStyle="1" w:styleId="Subscript">
    <w:name w:val="Subscript"/>
    <w:basedOn w:val="DefaultParagraphFont"/>
    <w:rsid w:val="00A915DE"/>
    <w:rPr>
      <w:sz w:val="16"/>
      <w:vertAlign w:val="subscript"/>
    </w:rPr>
  </w:style>
  <w:style w:type="character" w:customStyle="1" w:styleId="Superscript">
    <w:name w:val="Superscript"/>
    <w:basedOn w:val="DefaultParagraphFont"/>
    <w:rsid w:val="00A915DE"/>
    <w:rPr>
      <w:sz w:val="16"/>
      <w:vertAlign w:val="superscript"/>
    </w:rPr>
  </w:style>
  <w:style w:type="character" w:customStyle="1" w:styleId="Symbols">
    <w:name w:val="Symbols"/>
    <w:basedOn w:val="DefaultParagraphFont"/>
    <w:rsid w:val="00A915DE"/>
    <w:rPr>
      <w:rFonts w:ascii="Symbol" w:hAnsi="Symbol"/>
    </w:rPr>
  </w:style>
  <w:style w:type="character" w:customStyle="1" w:styleId="MenuOptions">
    <w:name w:val="Menu Options"/>
    <w:basedOn w:val="DefaultParagraphFont"/>
    <w:rsid w:val="00A915DE"/>
    <w:rPr>
      <w:rFonts w:ascii="Arial Narrow" w:hAnsi="Arial Narrow"/>
      <w:smallCaps/>
    </w:rPr>
  </w:style>
  <w:style w:type="character" w:customStyle="1" w:styleId="Buttons">
    <w:name w:val="Buttons"/>
    <w:basedOn w:val="DefaultParagraphFont"/>
    <w:rsid w:val="00A915DE"/>
    <w:rPr>
      <w:b/>
    </w:rPr>
  </w:style>
  <w:style w:type="character" w:customStyle="1" w:styleId="Underlined">
    <w:name w:val="Underlined"/>
    <w:basedOn w:val="DefaultParagraphFont"/>
    <w:rsid w:val="00A915DE"/>
    <w:rPr>
      <w:u w:val="single"/>
    </w:rPr>
  </w:style>
  <w:style w:type="paragraph" w:customStyle="1" w:styleId="TableBodyTextRight">
    <w:name w:val="Table Body Text Right"/>
    <w:basedOn w:val="TableBodyText"/>
    <w:rsid w:val="00A915DE"/>
    <w:pPr>
      <w:widowControl w:val="0"/>
      <w:autoSpaceDE w:val="0"/>
      <w:autoSpaceDN w:val="0"/>
      <w:adjustRightInd w:val="0"/>
      <w:jc w:val="right"/>
    </w:pPr>
    <w:rPr>
      <w:rFonts w:cs="Arial"/>
      <w:szCs w:val="18"/>
    </w:rPr>
  </w:style>
  <w:style w:type="paragraph" w:customStyle="1" w:styleId="CopyrightText">
    <w:name w:val="Copyright Text"/>
    <w:basedOn w:val="BodyText"/>
    <w:rsid w:val="00A915DE"/>
    <w:rPr>
      <w:sz w:val="18"/>
    </w:rPr>
  </w:style>
  <w:style w:type="paragraph" w:customStyle="1" w:styleId="BodySmallRight">
    <w:name w:val="Body Small Right"/>
    <w:basedOn w:val="BodyTextRight"/>
    <w:rsid w:val="00A915DE"/>
    <w:rPr>
      <w:sz w:val="18"/>
      <w:szCs w:val="18"/>
    </w:rPr>
  </w:style>
  <w:style w:type="paragraph" w:customStyle="1" w:styleId="MarginEdition">
    <w:name w:val="Margin Edition"/>
    <w:basedOn w:val="MarginNote"/>
    <w:rsid w:val="00A915DE"/>
    <w:pPr>
      <w:spacing w:before="0" w:after="0"/>
    </w:pPr>
    <w:rPr>
      <w:rFonts w:ascii="Times New Roman" w:hAnsi="Times New Roman"/>
      <w:color w:val="999999"/>
    </w:rPr>
  </w:style>
  <w:style w:type="paragraph" w:customStyle="1" w:styleId="Spacer">
    <w:name w:val="Spacer"/>
    <w:basedOn w:val="Normal"/>
    <w:rsid w:val="00A915DE"/>
    <w:rPr>
      <w:sz w:val="2"/>
      <w:szCs w:val="2"/>
    </w:rPr>
  </w:style>
  <w:style w:type="character" w:customStyle="1" w:styleId="Small">
    <w:name w:val="Small"/>
    <w:basedOn w:val="DefaultParagraphFont"/>
    <w:rsid w:val="00A915DE"/>
    <w:rPr>
      <w:sz w:val="16"/>
    </w:rPr>
  </w:style>
  <w:style w:type="paragraph" w:customStyle="1" w:styleId="WideTable">
    <w:name w:val="Wide Table"/>
    <w:basedOn w:val="Normal"/>
    <w:rsid w:val="00A915DE"/>
    <w:pPr>
      <w:ind w:left="-1418"/>
    </w:pPr>
    <w:rPr>
      <w:sz w:val="2"/>
      <w:szCs w:val="2"/>
    </w:rPr>
  </w:style>
  <w:style w:type="character" w:styleId="PageNumber">
    <w:name w:val="page number"/>
    <w:basedOn w:val="DefaultParagraphFont"/>
    <w:rsid w:val="00A915DE"/>
  </w:style>
  <w:style w:type="paragraph" w:styleId="Quote">
    <w:name w:val="Quote"/>
    <w:basedOn w:val="Heading1"/>
    <w:link w:val="QuoteChar"/>
    <w:qFormat/>
    <w:rsid w:val="00A915DE"/>
    <w:rPr>
      <w:b w:val="0"/>
      <w:sz w:val="72"/>
      <w:szCs w:val="72"/>
      <w:lang w:val="en-NZ"/>
    </w:rPr>
  </w:style>
  <w:style w:type="character" w:customStyle="1" w:styleId="QuoteChar">
    <w:name w:val="Quote Char"/>
    <w:basedOn w:val="DefaultParagraphFont"/>
    <w:link w:val="Quote"/>
    <w:rsid w:val="00A915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5DE"/>
    <w:pPr>
      <w:pageBreakBefore/>
    </w:pPr>
  </w:style>
  <w:style w:type="paragraph" w:customStyle="1" w:styleId="Border">
    <w:name w:val="Border"/>
    <w:basedOn w:val="Normal"/>
    <w:qFormat/>
    <w:rsid w:val="00A915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5DE"/>
    <w:rPr>
      <w:b/>
      <w:bCs/>
      <w:i/>
      <w:iCs/>
      <w:color w:val="auto"/>
    </w:rPr>
  </w:style>
  <w:style w:type="paragraph" w:styleId="IntenseQuote">
    <w:name w:val="Intense Quote"/>
    <w:basedOn w:val="Normal"/>
    <w:next w:val="Normal"/>
    <w:link w:val="IntenseQuoteChar"/>
    <w:uiPriority w:val="30"/>
    <w:qFormat/>
    <w:rsid w:val="00A915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5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15DE"/>
    <w:rPr>
      <w:smallCaps/>
      <w:color w:val="auto"/>
      <w:u w:val="single"/>
    </w:rPr>
  </w:style>
  <w:style w:type="character" w:styleId="IntenseReference">
    <w:name w:val="Intense Reference"/>
    <w:basedOn w:val="DefaultParagraphFont"/>
    <w:uiPriority w:val="32"/>
    <w:qFormat/>
    <w:rsid w:val="00A915DE"/>
    <w:rPr>
      <w:b/>
      <w:bCs/>
      <w:smallCaps/>
      <w:color w:val="auto"/>
      <w:spacing w:val="5"/>
      <w:u w:val="single"/>
    </w:rPr>
  </w:style>
  <w:style w:type="paragraph" w:customStyle="1" w:styleId="2ColumnHeading">
    <w:name w:val="2Column Heading"/>
    <w:basedOn w:val="BodyText"/>
    <w:qFormat/>
    <w:rsid w:val="00A915DE"/>
    <w:pPr>
      <w:spacing w:after="60"/>
      <w:ind w:left="-2268"/>
    </w:pPr>
    <w:rPr>
      <w:b/>
    </w:rPr>
  </w:style>
  <w:style w:type="paragraph" w:customStyle="1" w:styleId="Heading1TOC">
    <w:name w:val="Heading1 TOC"/>
    <w:basedOn w:val="Normal"/>
    <w:qFormat/>
    <w:rsid w:val="00A915DE"/>
    <w:pPr>
      <w:spacing w:before="240" w:after="120"/>
    </w:pPr>
    <w:rPr>
      <w:rFonts w:ascii="Times New Roman" w:hAnsi="Times New Roman"/>
      <w:b/>
      <w:sz w:val="32"/>
    </w:rPr>
  </w:style>
  <w:style w:type="paragraph" w:customStyle="1" w:styleId="Heading2TOC">
    <w:name w:val="Heading2 TOC"/>
    <w:basedOn w:val="Normal"/>
    <w:qFormat/>
    <w:rsid w:val="00A915DE"/>
    <w:pPr>
      <w:spacing w:before="240" w:after="60"/>
    </w:pPr>
    <w:rPr>
      <w:rFonts w:ascii="Times New Roman" w:hAnsi="Times New Roman"/>
      <w:b/>
      <w:sz w:val="28"/>
    </w:rPr>
  </w:style>
  <w:style w:type="character" w:customStyle="1" w:styleId="Underline">
    <w:name w:val="Underline"/>
    <w:basedOn w:val="DefaultParagraphFont"/>
    <w:qFormat/>
    <w:rsid w:val="00A915DE"/>
    <w:rPr>
      <w:u w:val="single"/>
    </w:rPr>
  </w:style>
  <w:style w:type="character" w:customStyle="1" w:styleId="BoldandItalics">
    <w:name w:val="Bold and Italics"/>
    <w:qFormat/>
    <w:rsid w:val="00A915DE"/>
    <w:rPr>
      <w:b/>
      <w:i/>
      <w:u w:val="none"/>
    </w:rPr>
  </w:style>
  <w:style w:type="paragraph" w:styleId="BalloonText">
    <w:name w:val="Balloon Text"/>
    <w:basedOn w:val="Normal"/>
    <w:link w:val="BalloonTextChar"/>
    <w:rsid w:val="00A915DE"/>
    <w:rPr>
      <w:rFonts w:ascii="Tahoma" w:hAnsi="Tahoma" w:cs="Tahoma"/>
      <w:sz w:val="16"/>
      <w:szCs w:val="16"/>
    </w:rPr>
  </w:style>
  <w:style w:type="character" w:customStyle="1" w:styleId="BalloonTextChar">
    <w:name w:val="Balloon Text Char"/>
    <w:basedOn w:val="DefaultParagraphFont"/>
    <w:link w:val="BalloonText"/>
    <w:rsid w:val="00A915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15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15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15DE"/>
    <w:rPr>
      <w:b/>
      <w:color w:val="660033"/>
      <w:spacing w:val="0"/>
    </w:rPr>
  </w:style>
  <w:style w:type="paragraph" w:customStyle="1" w:styleId="Nameditemlist">
    <w:name w:val="Named item list"/>
    <w:basedOn w:val="BodyText"/>
    <w:qFormat/>
    <w:rsid w:val="00A915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493</Words>
  <Characters>3036</Characters>
  <Application>Microsoft Office Word</Application>
  <DocSecurity>0</DocSecurity>
  <Lines>62</Lines>
  <Paragraphs>28</Paragraphs>
  <ScaleCrop>false</ScaleCrop>
  <Company>Author-it Software Corporation Ltd.</Company>
  <LinksUpToDate>false</LinksUpToDate>
  <CharactersWithSpaces>3515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MEA103 Plan and organise aviation maintenance work activities</dc:title>
  <dc:subject>Approved</dc:subject>
  <dc:creator>Manufacturing Skills Australia</dc:creator>
  <cp:keywords>Release: 1</cp:keywords>
  <dc:description>Review Date: 12 April 2008</dc:description>
  <cp:lastModifiedBy>HSD_TPCMSd.prod</cp:lastModifiedBy>
  <cp:revision>3</cp:revision>
  <dcterms:created xsi:type="dcterms:W3CDTF">2016-12-22T23:26:00Z</dcterms:created>
  <dcterms:modified xsi:type="dcterms:W3CDTF">2016-12-22T23:26:00Z</dcterms:modified>
</cp:coreProperties>
</file>