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05D" w:rsidP="0060405D">
      <w:pPr>
        <w:pStyle w:val="Title"/>
      </w:pPr>
      <w:bookmarkStart w:id="0" w:name="O_385315"/>
      <w:bookmarkEnd w:id="0"/>
      <w:r>
        <w:fldChar w:fldCharType="begin"/>
      </w:r>
      <w:r>
        <w:instrText xml:space="preserve"> TITLE   \* MERGEFORMAT </w:instrText>
      </w:r>
      <w:r>
        <w:fldChar w:fldCharType="separate"/>
      </w:r>
      <w:r>
        <w:t>MCMT240A Apply 5S procedures in a manufacturing environment</w:t>
      </w:r>
      <w:r>
        <w:fldChar w:fldCharType="end"/>
      </w:r>
    </w:p>
    <w:p w:rsidR="0060405D" w:rsidP="0060405D">
      <w:pPr>
        <w:pStyle w:val="Version"/>
        <w:sectPr w:rsidSect="00AC3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D37" w:rsidP="00AC3D37">
      <w:pPr>
        <w:pStyle w:val="Heading1"/>
      </w:pPr>
      <w:r w:rsidRPr="00AC3D37">
        <w:t>Modification History</w:t>
      </w:r>
    </w:p>
    <w:p w:rsidR="00000000" w:rsidRPr="00AC3D37" w:rsidP="00AC3D37">
      <w:pPr>
        <w:pStyle w:val="BodyText"/>
      </w:pPr>
      <w:r w:rsidRPr="00AC3D37">
        <w:t>Not Available</w:t>
      </w:r>
    </w:p>
    <w:p w:rsidR="00000000" w:rsidRPr="00AC3D37" w:rsidP="00AC3D37">
      <w:pPr>
        <w:pStyle w:val="AllowPageBreak"/>
      </w:pPr>
    </w:p>
    <w:p w:rsidR="00000000" w:rsidRPr="00AC3D37" w:rsidP="00AC3D37">
      <w:pPr>
        <w:pStyle w:val="Heading1"/>
      </w:pPr>
      <w:bookmarkStart w:id="2" w:name="O_385316"/>
      <w:bookmarkEnd w:id="2"/>
      <w:r w:rsidRPr="00AC3D37">
        <w:t>INTRODUCTION</w:t>
      </w:r>
    </w:p>
    <w:p w:rsidR="00000000" w:rsidRPr="00AC3D37" w:rsidP="00AC3D37">
      <w:pPr>
        <w:pStyle w:val="BodyText"/>
      </w:pPr>
    </w:p>
    <w:tbl>
      <w:tblPr>
        <w:tblW w:w="0" w:type="auto"/>
        <w:tblCellMar>
          <w:left w:w="62" w:type="dxa"/>
          <w:right w:w="62" w:type="dxa"/>
        </w:tblCellMar>
        <w:tblLook w:val="0000"/>
      </w:tblPr>
      <w:tblGrid>
        <w:gridCol w:w="3662"/>
        <w:gridCol w:w="5534"/>
      </w:tblGrid>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Unit Descriptor</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 xml:space="preserve">This unit covers the knowledge and skills needed for an employee to apply 5S procedures (a structured approach to housekeeping) to their own job and work </w:t>
            </w:r>
            <w:r w:rsidRPr="00AC3D37">
              <w:t>area.</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Application of the Unit</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 xml:space="preserve">In a typical scenario, an organisation has decided to embark on a competitive manufacturing strategy and as part of this has adopted the philosophy </w:t>
            </w:r>
            <w:r w:rsidRPr="00AC3D37">
              <w:t>of 5S as one of the tools to move down this path. The employee needs to apply 5S to their job and work area and maintain the housekeeping and other standards set by 5S.</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Unit Sector</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MCM Tools</w:t>
            </w:r>
          </w:p>
          <w:p w:rsidR="00000000" w:rsidRPr="00AC3D37" w:rsidP="00AC3D37">
            <w:pPr>
              <w:pStyle w:val="BodyText"/>
            </w:pPr>
          </w:p>
        </w:tc>
      </w:tr>
    </w:tbl>
    <w:p w:rsidR="00000000" w:rsidRPr="00AC3D37" w:rsidP="00AC3D37">
      <w:pPr>
        <w:pStyle w:val="BodyText"/>
      </w:pPr>
    </w:p>
    <w:p w:rsidR="00000000" w:rsidRPr="00AC3D37" w:rsidP="00AC3D37">
      <w:pPr>
        <w:pStyle w:val="BodyText"/>
      </w:pPr>
    </w:p>
    <w:tbl>
      <w:tblPr>
        <w:tblW w:w="0" w:type="auto"/>
        <w:tblCellMar>
          <w:left w:w="62" w:type="dxa"/>
          <w:right w:w="62" w:type="dxa"/>
        </w:tblCellMar>
        <w:tblLook w:val="0000"/>
      </w:tblPr>
      <w:tblGrid>
        <w:gridCol w:w="3662"/>
        <w:gridCol w:w="5534"/>
      </w:tblGrid>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Heading2"/>
            </w:pPr>
            <w:r w:rsidRPr="00AC3D37">
              <w:t>ELEMENT</w:t>
            </w:r>
          </w:p>
        </w:tc>
        <w:tc>
          <w:tcPr>
            <w:tcW w:w="0" w:type="auto"/>
            <w:tcBorders>
              <w:top w:val="nil"/>
              <w:left w:val="nil"/>
              <w:bottom w:val="nil"/>
              <w:right w:val="nil"/>
            </w:tcBorders>
            <w:tcMar>
              <w:top w:w="0" w:type="dxa"/>
              <w:left w:w="62" w:type="dxa"/>
              <w:bottom w:w="0" w:type="dxa"/>
              <w:right w:w="62" w:type="dxa"/>
            </w:tcMar>
          </w:tcPr>
          <w:p w:rsidR="00000000" w:rsidP="00AC3D37">
            <w:pPr>
              <w:pStyle w:val="Heading2"/>
            </w:pPr>
            <w:r w:rsidRPr="00AC3D37">
              <w:t>PERFORMANCE CRITERIA</w:t>
            </w: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List"/>
              <w:rPr>
                <w:lang w:val="en-NZ"/>
              </w:rPr>
            </w:pPr>
            <w:r w:rsidRPr="00AC3D37">
              <w:t>1.</w:t>
            </w:r>
            <w:r w:rsidRPr="00AC3D37">
              <w:tab/>
              <w:t>Sort needed from unneeded</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List"/>
            </w:pPr>
            <w:r w:rsidRPr="00AC3D37">
              <w:t>1.1</w:t>
            </w:r>
            <w:r w:rsidRPr="00AC3D37">
              <w:tab/>
              <w:t>Identify all items in the work area</w:t>
            </w:r>
          </w:p>
          <w:p w:rsidR="00000000" w:rsidRPr="00AC3D37" w:rsidP="00AC3D37">
            <w:pPr>
              <w:pStyle w:val="List"/>
            </w:pPr>
            <w:r w:rsidRPr="00AC3D37">
              <w:t>1.2</w:t>
            </w:r>
            <w:r w:rsidRPr="00AC3D37">
              <w:tab/>
              <w:t>Distinguish between essential and non-essential items</w:t>
            </w:r>
          </w:p>
          <w:p w:rsidR="00000000" w:rsidRPr="00AC3D37" w:rsidP="00AC3D37">
            <w:pPr>
              <w:pStyle w:val="List"/>
            </w:pPr>
            <w:r w:rsidRPr="00AC3D37">
              <w:t>1.3</w:t>
            </w:r>
            <w:r w:rsidRPr="00AC3D37">
              <w:tab/>
              <w:t>Place any non-essential item in a appropriate place, not in the work area</w:t>
            </w:r>
          </w:p>
          <w:p w:rsidR="00000000" w:rsidRPr="00AC3D37" w:rsidP="00AC3D37">
            <w:pPr>
              <w:pStyle w:val="List"/>
            </w:pPr>
            <w:r w:rsidRPr="00AC3D37">
              <w:t>1.4</w:t>
            </w:r>
            <w:r w:rsidRPr="00AC3D37">
              <w:tab/>
              <w:t>Regularly check that only essential items are in the work area</w:t>
            </w:r>
          </w:p>
          <w:p w:rsidR="00000000" w:rsidP="00AC3D37">
            <w:pPr>
              <w:pStyle w:val="Lis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List"/>
              <w:rPr>
                <w:lang w:val="en-NZ"/>
              </w:rPr>
            </w:pPr>
            <w:r w:rsidRPr="00AC3D37">
              <w:t>2.</w:t>
            </w:r>
            <w:r w:rsidRPr="00AC3D37">
              <w:tab/>
            </w:r>
            <w:r w:rsidRPr="00AC3D37">
              <w:t>Set the workplace in order</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List"/>
            </w:pPr>
            <w:r w:rsidRPr="00AC3D37">
              <w:t>2.1</w:t>
            </w:r>
            <w:r w:rsidRPr="00AC3D37">
              <w:tab/>
              <w:t>Identify the best location for each essential item</w:t>
            </w:r>
          </w:p>
          <w:p w:rsidR="00000000" w:rsidRPr="00AC3D37" w:rsidP="00AC3D37">
            <w:pPr>
              <w:pStyle w:val="List"/>
            </w:pPr>
            <w:r w:rsidRPr="00AC3D37">
              <w:t>2.2</w:t>
            </w:r>
            <w:r w:rsidRPr="00AC3D37">
              <w:tab/>
              <w:t>Place each essential item in its assigned location</w:t>
            </w:r>
          </w:p>
          <w:p w:rsidR="00000000" w:rsidRPr="00AC3D37" w:rsidP="00AC3D37">
            <w:pPr>
              <w:pStyle w:val="List"/>
            </w:pPr>
            <w:r w:rsidRPr="00AC3D37">
              <w:t>2.3</w:t>
            </w:r>
            <w:r w:rsidRPr="00AC3D37">
              <w:tab/>
              <w:t>After use immediately return each essential item to its assigned location</w:t>
            </w:r>
          </w:p>
          <w:p w:rsidR="00000000" w:rsidRPr="00AC3D37" w:rsidP="00AC3D37">
            <w:pPr>
              <w:pStyle w:val="List"/>
            </w:pPr>
            <w:r w:rsidRPr="00AC3D37">
              <w:t>2.4</w:t>
            </w:r>
            <w:r w:rsidRPr="00AC3D37">
              <w:tab/>
              <w:t>Regularly check that each essential i</w:t>
            </w:r>
            <w:r w:rsidRPr="00AC3D37">
              <w:t>tem is in its assigned location</w:t>
            </w:r>
          </w:p>
          <w:p w:rsidR="00000000" w:rsidP="00AC3D37">
            <w:pPr>
              <w:pStyle w:val="Lis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List"/>
              <w:rPr>
                <w:lang w:val="en-NZ"/>
              </w:rPr>
            </w:pPr>
            <w:r w:rsidRPr="00AC3D37">
              <w:t>3.</w:t>
            </w:r>
            <w:r w:rsidRPr="00AC3D37">
              <w:tab/>
              <w:t>Shine the work area</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List"/>
            </w:pPr>
            <w:r w:rsidRPr="00AC3D37">
              <w:t>3.1</w:t>
            </w:r>
            <w:r w:rsidRPr="00AC3D37">
              <w:tab/>
              <w:t>Keep the work area clean and tidy at all times</w:t>
            </w:r>
          </w:p>
          <w:p w:rsidR="00000000" w:rsidRPr="00AC3D37" w:rsidP="00AC3D37">
            <w:pPr>
              <w:pStyle w:val="List"/>
            </w:pPr>
            <w:r w:rsidRPr="00AC3D37">
              <w:t>3.2</w:t>
            </w:r>
            <w:r w:rsidRPr="00AC3D37">
              <w:tab/>
              <w:t>Conduct regular housekeeping activities during shift</w:t>
            </w:r>
          </w:p>
          <w:p w:rsidR="00000000" w:rsidRPr="00AC3D37" w:rsidP="00AC3D37">
            <w:pPr>
              <w:pStyle w:val="List"/>
            </w:pPr>
            <w:r w:rsidRPr="00AC3D37">
              <w:t>3.3</w:t>
            </w:r>
            <w:r w:rsidRPr="00AC3D37">
              <w:tab/>
              <w:t>Ensure the work area is neat, clean and tidy at both beginning and end of shift</w:t>
            </w:r>
          </w:p>
          <w:p w:rsidR="00000000" w:rsidP="00AC3D37">
            <w:pPr>
              <w:pStyle w:val="Lis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List"/>
              <w:rPr>
                <w:lang w:val="en-NZ"/>
              </w:rPr>
            </w:pPr>
            <w:r w:rsidRPr="00AC3D37">
              <w:t>4.</w:t>
            </w:r>
            <w:r w:rsidRPr="00AC3D37">
              <w:tab/>
              <w:t>St</w:t>
            </w:r>
            <w:r w:rsidRPr="00AC3D37">
              <w:t>andardise activities</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List"/>
            </w:pPr>
            <w:r w:rsidRPr="00AC3D37">
              <w:t>4.1</w:t>
            </w:r>
            <w:r w:rsidRPr="00AC3D37">
              <w:tab/>
              <w:t>Follow procedures</w:t>
            </w:r>
          </w:p>
          <w:p w:rsidR="00000000" w:rsidRPr="00AC3D37" w:rsidP="00AC3D37">
            <w:pPr>
              <w:pStyle w:val="List"/>
            </w:pPr>
            <w:r w:rsidRPr="00AC3D37">
              <w:t>4.2</w:t>
            </w:r>
            <w:r w:rsidRPr="00AC3D37">
              <w:tab/>
              <w:t>Follow checklists for activities where available</w:t>
            </w:r>
          </w:p>
          <w:p w:rsidR="00000000" w:rsidRPr="00AC3D37" w:rsidP="00AC3D37">
            <w:pPr>
              <w:pStyle w:val="List"/>
            </w:pPr>
            <w:r w:rsidRPr="00AC3D37">
              <w:t>4.3</w:t>
            </w:r>
            <w:r w:rsidRPr="00AC3D37">
              <w:tab/>
              <w:t>Keep the work area to specified standard</w:t>
            </w:r>
          </w:p>
          <w:p w:rsidR="00000000" w:rsidP="00AC3D37">
            <w:pPr>
              <w:pStyle w:val="Lis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List"/>
              <w:rPr>
                <w:lang w:val="en-NZ"/>
              </w:rPr>
            </w:pPr>
            <w:r w:rsidRPr="00AC3D37">
              <w:t>5.</w:t>
            </w:r>
            <w:r w:rsidRPr="00AC3D37">
              <w:tab/>
              <w:t>Sustain the 5S system</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List"/>
            </w:pPr>
            <w:r w:rsidRPr="00AC3D37">
              <w:t>5.1</w:t>
            </w:r>
            <w:r w:rsidRPr="00AC3D37">
              <w:tab/>
              <w:t>Clean up after completion of job and before commencing next job or end of shift</w:t>
            </w:r>
          </w:p>
          <w:p w:rsidR="00000000" w:rsidRPr="00AC3D37" w:rsidP="00AC3D37">
            <w:pPr>
              <w:pStyle w:val="List"/>
            </w:pPr>
            <w:r w:rsidRPr="00AC3D37">
              <w:t>5.2</w:t>
            </w:r>
            <w:r w:rsidRPr="00AC3D37">
              <w:tab/>
            </w:r>
            <w:r w:rsidRPr="00AC3D37">
              <w:t>Identify situations where compliance to standards is unlikely and take actions specified in procedures</w:t>
            </w:r>
          </w:p>
          <w:p w:rsidR="00000000" w:rsidRPr="00AC3D37" w:rsidP="00AC3D37">
            <w:pPr>
              <w:pStyle w:val="List"/>
            </w:pPr>
            <w:r w:rsidRPr="00AC3D37">
              <w:t>5.3</w:t>
            </w:r>
            <w:r w:rsidRPr="00AC3D37">
              <w:tab/>
              <w:t>Inspect work area regularly for compliance to specified standard</w:t>
            </w:r>
          </w:p>
          <w:p w:rsidR="00000000" w:rsidRPr="00AC3D37" w:rsidP="00AC3D37">
            <w:pPr>
              <w:pStyle w:val="List"/>
            </w:pPr>
            <w:r w:rsidRPr="00AC3D37">
              <w:t>5.4</w:t>
            </w:r>
            <w:r w:rsidRPr="00AC3D37">
              <w:tab/>
              <w:t>Recommend improvements to lift the level of compliance in the workplace</w:t>
            </w:r>
          </w:p>
          <w:p w:rsidR="00000000" w:rsidRPr="00AC3D37" w:rsidP="00AC3D37">
            <w:pPr>
              <w:pStyle w:val="List"/>
            </w:pPr>
          </w:p>
        </w:tc>
      </w:tr>
    </w:tbl>
    <w:p w:rsidR="00000000" w:rsidRPr="00AC3D37" w:rsidP="00AC3D37">
      <w:pPr>
        <w:pStyle w:val="BodyText"/>
      </w:pPr>
    </w:p>
    <w:p w:rsidR="00000000" w:rsidRPr="00AC3D37" w:rsidP="00AC3D37">
      <w:pPr>
        <w:pStyle w:val="AllowPageBreak"/>
      </w:pPr>
    </w:p>
    <w:p w:rsidR="00000000" w:rsidRPr="00AC3D37" w:rsidP="00AC3D37">
      <w:pPr>
        <w:pStyle w:val="Heading1"/>
      </w:pPr>
      <w:bookmarkStart w:id="3" w:name="O_385317"/>
      <w:bookmarkEnd w:id="3"/>
      <w:r w:rsidRPr="00AC3D37">
        <w:t>RANGE STATEMENT</w:t>
      </w:r>
    </w:p>
    <w:p w:rsidR="00000000" w:rsidRPr="00AC3D37" w:rsidP="00AC3D37">
      <w:pPr>
        <w:pStyle w:val="BodyText"/>
      </w:pPr>
    </w:p>
    <w:p w:rsidR="00000000" w:rsidRPr="00AC3D37" w:rsidP="00AC3D37">
      <w:pPr>
        <w:pStyle w:val="BodyText"/>
      </w:pPr>
      <w:r w:rsidRPr="00AC3D37">
        <w:t xml:space="preserve">The Range Statement relates to the unit of competency as a whole. It allows for different work environments and situations that may affect performance. Bold italicised wording in the Performance Criteria is detailed below. Add </w:t>
      </w:r>
      <w:r w:rsidRPr="00AC3D37">
        <w:t>any essential operating conditions that may be present with training and assessment depending on the work situation, needs of the candidate, accessibility of the item, and local industry and regional contexts.</w:t>
      </w:r>
    </w:p>
    <w:p w:rsidR="00000000" w:rsidRPr="00AC3D37" w:rsidP="00AC3D37">
      <w:pPr>
        <w:pStyle w:val="BodyText"/>
      </w:pPr>
    </w:p>
    <w:tbl>
      <w:tblPr>
        <w:tblW w:w="0" w:type="auto"/>
        <w:tblCellMar>
          <w:left w:w="62" w:type="dxa"/>
          <w:right w:w="62" w:type="dxa"/>
        </w:tblCellMar>
        <w:tblLook w:val="0000"/>
      </w:tblPr>
      <w:tblGrid>
        <w:gridCol w:w="3542"/>
        <w:gridCol w:w="5654"/>
      </w:tblGrid>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5S</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5S is a system of work organisation origin</w:t>
            </w:r>
            <w:r w:rsidRPr="00AC3D37">
              <w:t>ally developed in Japan based around: A close translation of the five stages in the housekeeping approach is:</w:t>
            </w:r>
          </w:p>
          <w:p w:rsidR="00000000" w:rsidRPr="00AC3D37" w:rsidP="00AC3D37">
            <w:pPr>
              <w:pStyle w:val="ListBullet"/>
            </w:pPr>
            <w:r w:rsidRPr="00AC3D37">
              <w:t>Sort</w:t>
            </w:r>
          </w:p>
          <w:p w:rsidR="00000000" w:rsidRPr="00AC3D37" w:rsidP="00AC3D37">
            <w:pPr>
              <w:pStyle w:val="ListBullet"/>
            </w:pPr>
            <w:r w:rsidRPr="00AC3D37">
              <w:t>Set in order</w:t>
            </w:r>
          </w:p>
          <w:p w:rsidR="00000000" w:rsidRPr="00AC3D37" w:rsidP="00AC3D37">
            <w:pPr>
              <w:pStyle w:val="ListBullet"/>
            </w:pPr>
            <w:r w:rsidRPr="00AC3D37">
              <w:t>Shine</w:t>
            </w:r>
          </w:p>
          <w:p w:rsidR="00000000" w:rsidRPr="00AC3D37" w:rsidP="00AC3D37">
            <w:pPr>
              <w:pStyle w:val="ListBullet"/>
            </w:pPr>
            <w:r w:rsidRPr="00AC3D37">
              <w:t>Standardise</w:t>
            </w:r>
          </w:p>
          <w:p w:rsidR="00000000" w:rsidRPr="00AC3D37" w:rsidP="00AC3D37">
            <w:pPr>
              <w:pStyle w:val="ListBullet"/>
            </w:pPr>
            <w:r w:rsidRPr="00AC3D37">
              <w:t>Sustain</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Sort</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Sort involves keeping only what is absolutely necessary for the production process on the production floor. As a first step, clear the work area of all non-essential equipment and materials. Remove anything either not required to produce the product or adj</w:t>
            </w:r>
            <w:r w:rsidRPr="00AC3D37">
              <w:t>ust the machine during the process. This helps to get rid of a 'just in case' mentality.</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Items in work area</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Items in work area include tools, jigs/fixtures, materials/ components, plant and equipment, manuals, personal items (such as bags, lunch boxes, p</w:t>
            </w:r>
            <w:r w:rsidRPr="00AC3D37">
              <w:t>osters), safety equipment and personal protective equipment, and any other item which happens to be in the work area.</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Set in order</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After removing unnecessary materials, the remaining materials must be those that are required immediately for either the machine or the job at hand. All of these materials/change/parts etc must have an assigned location on the production floor. Locations s</w:t>
            </w:r>
            <w:r w:rsidRPr="00AC3D37">
              <w:t>hould be clearly marked and labelled to show what belongs where.</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Shine</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The work area should be kept clean at all times. Cleaning must be carried out to a regular daily schedule against allowed time and, on most occasions, at the end of a job.</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Standardi</w:t>
            </w:r>
            <w:r w:rsidRPr="00AC3D37">
              <w:t>se</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Once 5S is established, standardising activities help maintain the order and the housekeeping standards. Standardising may use procedures and checklists developed from a procedure.</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Sustain</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 xml:space="preserve">Sustain means making sure that daily activities are completed </w:t>
            </w:r>
            <w:r w:rsidRPr="00AC3D37">
              <w:t>every day regardless of circumstance. A job should always be cleaned up once finished regardless of the urgency of the next job. Informal inspections should be done often, at least weekly.</w:t>
            </w:r>
          </w:p>
          <w:p w:rsidR="00000000" w:rsidRPr="00AC3D37" w:rsidP="00AC3D37">
            <w:pPr>
              <w:pStyle w:val="BodyText"/>
            </w:pPr>
            <w:r w:rsidRPr="00AC3D37">
              <w:t>Formal inspections of each area should be carried out at least mont</w:t>
            </w:r>
            <w:r w:rsidRPr="00AC3D37">
              <w:t>hly. Specific actions should be followed up. This will generate continuous improvement.</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Procedures</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Procedures include all work instructions, standard operating procedures, formulas/recipes, batch sheets, temporary instructions and similar instructions pr</w:t>
            </w:r>
            <w:r w:rsidRPr="00AC3D37">
              <w:t>ovided for the operation of the plant. They may be written, verbal, computer based or in some other form.</w:t>
            </w:r>
          </w:p>
          <w:p w:rsidR="00000000" w:rsidRPr="00AC3D37" w:rsidP="00AC3D37">
            <w:pPr>
              <w:pStyle w:val="BodyText"/>
            </w:pPr>
            <w:r w:rsidRPr="00AC3D37">
              <w:t>For the purposes of CMI, 'procedures' also includes good operating practice as may be defined by industry codes of practice (e.g. Good Manufacturing P</w:t>
            </w:r>
            <w:r w:rsidRPr="00AC3D37">
              <w:t>ractice (GMP), Responsible Care) and government regulations.</w:t>
            </w:r>
          </w:p>
          <w:p w:rsidR="00000000" w:rsidRPr="00AC3D37" w:rsidP="00AC3D37">
            <w:pPr>
              <w:pStyle w:val="BodyText"/>
            </w:pPr>
          </w:p>
        </w:tc>
      </w:tr>
    </w:tbl>
    <w:p w:rsidR="00000000" w:rsidRPr="00AC3D37" w:rsidP="00AC3D37">
      <w:pPr>
        <w:pStyle w:val="BodyText"/>
      </w:pPr>
    </w:p>
    <w:p w:rsidR="00000000" w:rsidRPr="00AC3D37" w:rsidP="00AC3D37">
      <w:pPr>
        <w:pStyle w:val="AllowPageBreak"/>
      </w:pPr>
    </w:p>
    <w:p w:rsidR="00000000" w:rsidRPr="00AC3D37" w:rsidP="00AC3D37">
      <w:pPr>
        <w:pStyle w:val="Heading1"/>
      </w:pPr>
      <w:bookmarkStart w:id="4" w:name="O_385318"/>
      <w:bookmarkEnd w:id="4"/>
      <w:r w:rsidRPr="00AC3D37">
        <w:t>EVIDENCE GUIDE</w:t>
      </w:r>
    </w:p>
    <w:p w:rsidR="00000000" w:rsidRPr="00AC3D37" w:rsidP="00AC3D37">
      <w:pPr>
        <w:pStyle w:val="BodyText"/>
      </w:pPr>
    </w:p>
    <w:p w:rsidR="00000000" w:rsidRPr="00AC3D37" w:rsidP="00AC3D37">
      <w:pPr>
        <w:pStyle w:val="BodyText"/>
      </w:pPr>
      <w:r w:rsidRPr="00AC3D37">
        <w:t>The Evidence Guide provides advice on assessment and must be read in conjunction with the Performance Criteria, required skills and knowledge, the Range Statement and the Assessment Guidelines for this Training Package.</w:t>
      </w:r>
    </w:p>
    <w:p w:rsidR="00000000" w:rsidRPr="00AC3D37" w:rsidP="00AC3D37">
      <w:pPr>
        <w:pStyle w:val="BodyText"/>
      </w:pPr>
    </w:p>
    <w:p w:rsidR="00000000" w:rsidRPr="00AC3D37" w:rsidP="00AC3D37">
      <w:pPr>
        <w:pStyle w:val="BodyText"/>
      </w:pPr>
    </w:p>
    <w:tbl>
      <w:tblPr>
        <w:tblW w:w="0" w:type="auto"/>
        <w:tblCellMar>
          <w:left w:w="62" w:type="dxa"/>
          <w:right w:w="62" w:type="dxa"/>
        </w:tblCellMar>
        <w:tblLook w:val="0000"/>
      </w:tblPr>
      <w:tblGrid>
        <w:gridCol w:w="3609"/>
        <w:gridCol w:w="5587"/>
      </w:tblGrid>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Overview of assessment requirement</w:t>
            </w:r>
            <w:r w:rsidRPr="00AC3D37">
              <w: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There should be evidence that the employee is routinely applying 5S principles in their routine work and that they are aware of why 5S is important.</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What critical aspects of evidence is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Evidence of rout</w:t>
            </w:r>
            <w:r w:rsidRPr="00AC3D37">
              <w:t>ine practice of 5S as part of their job.</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In what context should assessment occur?</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This unit needs to be assessed in a workplace practising, or beginning to implement, 5S.</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Are there any other units which could or should be assessed with this unit or whi</w:t>
            </w:r>
            <w:r w:rsidRPr="00AC3D37">
              <w:t>ch relate directly to this unit?</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This unit could be assessed concurrently with a unit on continuous improvement, or in conjunction with a technical unit related to the process.</w:t>
            </w:r>
          </w:p>
          <w:p w:rsidR="00000000" w:rsidRPr="00AC3D37" w:rsidP="00AC3D37">
            <w:pPr>
              <w:pStyle w:val="BodyText"/>
            </w:pPr>
            <w:r w:rsidRPr="00AC3D37">
              <w:t>This unit differs from MCMT440A Lead 5S in a manufacturing environment which applies to those who also need to help others apply 5S.</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What method of assessment should apply?</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 xml:space="preserve">Assessors must be satisfied that the person can consistently perform the unit as </w:t>
            </w:r>
            <w:r w:rsidRPr="00AC3D37">
              <w:t>a whole, as defined by the elements, performance criteria, skills and knowledge. A holistic approach should be taken to the assessment.</w:t>
            </w:r>
          </w:p>
          <w:p w:rsidR="00000000" w:rsidRPr="00AC3D37" w:rsidP="00AC3D37">
            <w:pPr>
              <w:pStyle w:val="BodyText"/>
            </w:pPr>
            <w:r w:rsidRPr="00AC3D37">
              <w:t>Assessors should gather sufficient, fair, valid, reliable, authentic and current evidence from a range of sources. Sourc</w:t>
            </w:r>
            <w:r w:rsidRPr="00AC3D37">
              <w:t>es of evidence may include direct observation, reports from supervisors, peers and colleagues, project work, samples, organisation records and questioning. Assessment should not require language, literacy or numeracy skills beyond those required for the un</w:t>
            </w:r>
            <w:r w:rsidRPr="00AC3D37">
              <w:t>it.</w:t>
            </w:r>
          </w:p>
          <w:p w:rsidR="00000000" w:rsidRPr="00AC3D37" w:rsidP="00AC3D37">
            <w:pPr>
              <w:pStyle w:val="BodyText"/>
            </w:pPr>
            <w:r w:rsidRPr="00AC3D37">
              <w:t>The assessee will have access to all techniques, procedures, information, resources and aids which would normally be available in the workplace.</w:t>
            </w:r>
          </w:p>
          <w:p w:rsidR="00000000" w:rsidRPr="00AC3D37" w:rsidP="00AC3D37">
            <w:pPr>
              <w:pStyle w:val="BodyText"/>
            </w:pPr>
            <w:r w:rsidRPr="00AC3D37">
              <w:t xml:space="preserve">The method of assessment should be discussed and agreed with the assessee prior to the commencement of the </w:t>
            </w:r>
            <w:r w:rsidRPr="00AC3D37">
              <w:t>assessment.</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What evidence is required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There needs to be evidence that this is a consistent part of</w:t>
            </w:r>
          </w:p>
          <w:p w:rsidR="00000000" w:rsidRPr="00AC3D37" w:rsidP="00AC3D37">
            <w:pPr>
              <w:pStyle w:val="BodyText"/>
            </w:pPr>
            <w:r w:rsidRPr="00AC3D37">
              <w:t>their routine work life, and as such, evidence is needed over an extended period.</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 xml:space="preserve">What skills and knowledge </w:t>
            </w:r>
            <w:r w:rsidRPr="00AC3D37">
              <w:t>are needed to achieve the performance criteria?</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Skills</w:t>
            </w:r>
          </w:p>
          <w:p w:rsidR="00000000" w:rsidRPr="00AC3D37" w:rsidP="00AC3D37">
            <w:pPr>
              <w:pStyle w:val="List"/>
            </w:pPr>
            <w:r w:rsidRPr="00AC3D37">
              <w:t>•</w:t>
            </w:r>
            <w:r w:rsidRPr="00AC3D37">
              <w:tab/>
              <w:t>communication</w:t>
            </w:r>
          </w:p>
          <w:p w:rsidR="00000000" w:rsidRPr="00AC3D37" w:rsidP="00AC3D37">
            <w:pPr>
              <w:pStyle w:val="List"/>
            </w:pPr>
            <w:r w:rsidRPr="00AC3D37">
              <w:t>•</w:t>
            </w:r>
            <w:r w:rsidRPr="00AC3D37">
              <w:tab/>
              <w:t>planning</w:t>
            </w:r>
          </w:p>
          <w:p w:rsidR="00000000" w:rsidRPr="00AC3D37" w:rsidP="00AC3D37">
            <w:pPr>
              <w:pStyle w:val="List"/>
            </w:pPr>
            <w:r w:rsidRPr="00AC3D37">
              <w:t>•</w:t>
            </w:r>
            <w:r w:rsidRPr="00AC3D37">
              <w:tab/>
              <w:t>organising</w:t>
            </w:r>
          </w:p>
          <w:p w:rsidR="00000000" w:rsidRPr="00AC3D37" w:rsidP="00AC3D37">
            <w:pPr>
              <w:pStyle w:val="List"/>
            </w:pPr>
            <w:r w:rsidRPr="00AC3D37">
              <w:t>•</w:t>
            </w:r>
            <w:r w:rsidRPr="00AC3D37">
              <w:tab/>
              <w:t>prioritising</w:t>
            </w:r>
          </w:p>
          <w:p w:rsidR="00000000" w:rsidRPr="00AC3D37" w:rsidP="00AC3D37">
            <w:pPr>
              <w:pStyle w:val="List"/>
            </w:pPr>
            <w:r w:rsidRPr="00AC3D37">
              <w:t>•</w:t>
            </w:r>
            <w:r w:rsidRPr="00AC3D37">
              <w:tab/>
              <w:t>reading and interpretation</w:t>
            </w:r>
          </w:p>
          <w:p w:rsidR="00000000" w:rsidRPr="00AC3D37" w:rsidP="00AC3D37">
            <w:pPr>
              <w:pStyle w:val="List"/>
            </w:pPr>
            <w:r w:rsidRPr="00AC3D37">
              <w:t>•</w:t>
            </w:r>
            <w:r w:rsidRPr="00AC3D37">
              <w:tab/>
              <w:t>recording</w:t>
            </w:r>
          </w:p>
          <w:p w:rsidR="00000000" w:rsidRPr="00AC3D37" w:rsidP="00AC3D37">
            <w:pPr>
              <w:pStyle w:val="List"/>
            </w:pPr>
            <w:r w:rsidRPr="00AC3D37">
              <w:t>•</w:t>
            </w:r>
            <w:r w:rsidRPr="00AC3D37">
              <w:tab/>
              <w:t>problem solving.</w:t>
            </w:r>
          </w:p>
          <w:p w:rsidR="00000000" w:rsidRPr="00AC3D37" w:rsidP="00AC3D37">
            <w:pPr>
              <w:pStyle w:val="BodyText"/>
            </w:pPr>
            <w:r w:rsidRPr="00AC3D37">
              <w:t>Knowledge</w:t>
            </w:r>
          </w:p>
          <w:p w:rsidR="00000000" w:rsidRPr="00AC3D37" w:rsidP="00AC3D37">
            <w:pPr>
              <w:pStyle w:val="List"/>
            </w:pPr>
            <w:r w:rsidRPr="00AC3D37">
              <w:t>•</w:t>
            </w:r>
            <w:r w:rsidRPr="00AC3D37">
              <w:tab/>
              <w:t>meaning and application of 5S to their job</w:t>
            </w:r>
          </w:p>
          <w:p w:rsidR="00000000" w:rsidRPr="00AC3D37" w:rsidP="00AC3D37">
            <w:pPr>
              <w:pStyle w:val="List"/>
            </w:pPr>
            <w:r w:rsidRPr="00AC3D37">
              <w:t>•</w:t>
            </w:r>
            <w:r w:rsidRPr="00AC3D37">
              <w:tab/>
            </w:r>
            <w:r w:rsidRPr="00AC3D37">
              <w:t>principles of efficient workplace organisation</w:t>
            </w:r>
          </w:p>
          <w:p w:rsidR="00000000" w:rsidRPr="00AC3D37" w:rsidP="00AC3D37">
            <w:pPr>
              <w:pStyle w:val="List"/>
            </w:pPr>
            <w:r w:rsidRPr="00AC3D37">
              <w:t>•</w:t>
            </w:r>
            <w:r w:rsidRPr="00AC3D37">
              <w:tab/>
              <w:t>purposes of 5S</w:t>
            </w:r>
          </w:p>
          <w:p w:rsidR="00000000" w:rsidRPr="00AC3D37" w:rsidP="00AC3D37">
            <w:pPr>
              <w:pStyle w:val="List"/>
            </w:pPr>
            <w:r w:rsidRPr="00AC3D37">
              <w:t>•</w:t>
            </w:r>
            <w:r w:rsidRPr="00AC3D37">
              <w:tab/>
              <w:t>procedures relevant to job</w:t>
            </w:r>
          </w:p>
          <w:p w:rsidR="00000000" w:rsidRPr="00AC3D37" w:rsidP="00AC3D37">
            <w:pPr>
              <w:pStyle w:val="List"/>
            </w:pPr>
            <w:r w:rsidRPr="00AC3D37">
              <w:t>•</w:t>
            </w:r>
            <w:r w:rsidRPr="00AC3D37">
              <w:tab/>
              <w:t>methods of making/recommending improvements.</w:t>
            </w:r>
          </w:p>
          <w:p w:rsidR="00000000" w:rsidP="00AC3D37">
            <w:pPr>
              <w:pStyle w:val="BodyText"/>
              <w:rPr>
                <w:lang w:val="en-NZ"/>
              </w:rPr>
            </w:pPr>
          </w:p>
        </w:tc>
      </w:tr>
      <w:tr w:rsidTr="006040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3D37">
            <w:pPr>
              <w:pStyle w:val="BodyText"/>
              <w:rPr>
                <w:lang w:val="en-NZ"/>
              </w:rPr>
            </w:pPr>
            <w:r w:rsidRPr="00AC3D37">
              <w:t>What are the specific resource requirements for this unit?</w:t>
            </w:r>
          </w:p>
        </w:tc>
        <w:tc>
          <w:tcPr>
            <w:tcW w:w="0" w:type="auto"/>
            <w:tcBorders>
              <w:top w:val="nil"/>
              <w:left w:val="nil"/>
              <w:bottom w:val="nil"/>
              <w:right w:val="nil"/>
            </w:tcBorders>
            <w:tcMar>
              <w:top w:w="0" w:type="dxa"/>
              <w:left w:w="62" w:type="dxa"/>
              <w:bottom w:w="0" w:type="dxa"/>
              <w:right w:w="62" w:type="dxa"/>
            </w:tcMar>
          </w:tcPr>
          <w:p w:rsidR="00000000" w:rsidRPr="00AC3D37" w:rsidP="00AC3D37">
            <w:pPr>
              <w:pStyle w:val="BodyText"/>
            </w:pPr>
            <w:r w:rsidRPr="00AC3D37">
              <w:t xml:space="preserve">Access to a plant implementing/practising 5S. No other </w:t>
            </w:r>
            <w:r w:rsidRPr="00AC3D37">
              <w:t>specific resources re required.</w:t>
            </w:r>
          </w:p>
          <w:p w:rsidR="00000000" w:rsidRPr="00AC3D37" w:rsidP="00AC3D37">
            <w:pPr>
              <w:pStyle w:val="BodyText"/>
            </w:pPr>
          </w:p>
        </w:tc>
      </w:tr>
    </w:tbl>
    <w:p w:rsidR="00000000" w:rsidRPr="00AC3D37" w:rsidP="00AC3D37">
      <w:pPr>
        <w:pStyle w:val="BodyText"/>
      </w:pPr>
    </w:p>
    <w:p w:rsidR="00000000" w:rsidRPr="00AC3D37" w:rsidP="00AC3D37"/>
    <w:sectPr w:rsidSect="00AC3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05D" w:rsidP="0060405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5D" w:rsidP="00AC3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405D" w:rsidP="00AC3D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0405D" w:rsidP="00AC3D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05D" w:rsidP="006040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5D" w:rsidP="00AC3D37">
    <w:pPr>
      <w:pStyle w:val="Header"/>
      <w:framePr w:wrap="around"/>
    </w:pPr>
    <w:r>
      <w:fldChar w:fldCharType="begin"/>
    </w:r>
    <w:r>
      <w:instrText xml:space="preserve"> TITLE   \* MERGEFORMAT </w:instrText>
    </w:r>
    <w:r>
      <w:fldChar w:fldCharType="separate"/>
    </w:r>
    <w:r>
      <w:t>MCMT240A Apply 5S procedures in a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405D" w:rsidP="00AC3D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E89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645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D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3D37"/>
    <w:pPr>
      <w:spacing w:before="360" w:after="60"/>
      <w:outlineLvl w:val="0"/>
    </w:pPr>
    <w:rPr>
      <w:sz w:val="32"/>
    </w:rPr>
  </w:style>
  <w:style w:type="paragraph" w:styleId="Heading2">
    <w:name w:val="heading 2"/>
    <w:basedOn w:val="HeadingBase"/>
    <w:next w:val="BodyText"/>
    <w:link w:val="Heading2Char"/>
    <w:qFormat/>
    <w:rsid w:val="00AC3D37"/>
    <w:pPr>
      <w:keepLines/>
      <w:spacing w:before="240" w:after="120"/>
      <w:outlineLvl w:val="1"/>
    </w:pPr>
    <w:rPr>
      <w:sz w:val="28"/>
      <w:szCs w:val="40"/>
    </w:rPr>
  </w:style>
  <w:style w:type="paragraph" w:styleId="Heading3">
    <w:name w:val="heading 3"/>
    <w:basedOn w:val="HeadingBase"/>
    <w:next w:val="BodyText"/>
    <w:link w:val="Heading3Char"/>
    <w:qFormat/>
    <w:rsid w:val="00AC3D37"/>
    <w:pPr>
      <w:spacing w:before="180" w:after="120"/>
      <w:outlineLvl w:val="2"/>
    </w:pPr>
    <w:rPr>
      <w:spacing w:val="-10"/>
      <w:kern w:val="32"/>
    </w:rPr>
  </w:style>
  <w:style w:type="paragraph" w:styleId="Heading4">
    <w:name w:val="heading 4"/>
    <w:basedOn w:val="HeadingBase"/>
    <w:next w:val="BodyText"/>
    <w:link w:val="Heading4Char"/>
    <w:qFormat/>
    <w:rsid w:val="00AC3D37"/>
    <w:pPr>
      <w:spacing w:before="160" w:after="120"/>
      <w:outlineLvl w:val="3"/>
    </w:pPr>
    <w:rPr>
      <w:sz w:val="22"/>
    </w:rPr>
  </w:style>
  <w:style w:type="paragraph" w:styleId="Heading5">
    <w:name w:val="heading 5"/>
    <w:basedOn w:val="HeadingBase"/>
    <w:next w:val="Normal"/>
    <w:link w:val="Heading5Char"/>
    <w:qFormat/>
    <w:rsid w:val="00AC3D37"/>
    <w:pPr>
      <w:spacing w:before="80"/>
      <w:outlineLvl w:val="4"/>
    </w:pPr>
    <w:rPr>
      <w:color w:val="918585"/>
      <w:sz w:val="20"/>
    </w:rPr>
  </w:style>
  <w:style w:type="paragraph" w:styleId="Heading6">
    <w:name w:val="heading 6"/>
    <w:basedOn w:val="HeadingBase"/>
    <w:next w:val="Normal"/>
    <w:link w:val="Heading6Char"/>
    <w:qFormat/>
    <w:rsid w:val="00AC3D37"/>
    <w:pPr>
      <w:spacing w:before="60"/>
      <w:outlineLvl w:val="5"/>
    </w:pPr>
    <w:rPr>
      <w:color w:val="918585"/>
      <w:sz w:val="20"/>
    </w:rPr>
  </w:style>
  <w:style w:type="paragraph" w:styleId="Heading7">
    <w:name w:val="heading 7"/>
    <w:basedOn w:val="Normal"/>
    <w:next w:val="Normal"/>
    <w:link w:val="Heading7Char"/>
    <w:qFormat/>
    <w:rsid w:val="00AC3D37"/>
    <w:pPr>
      <w:ind w:left="720"/>
      <w:outlineLvl w:val="6"/>
    </w:pPr>
    <w:rPr>
      <w:i/>
    </w:rPr>
  </w:style>
  <w:style w:type="paragraph" w:styleId="Heading8">
    <w:name w:val="heading 8"/>
    <w:basedOn w:val="Normal"/>
    <w:next w:val="Normal"/>
    <w:link w:val="Heading8Char"/>
    <w:qFormat/>
    <w:rsid w:val="00AC3D37"/>
    <w:pPr>
      <w:ind w:left="720"/>
      <w:outlineLvl w:val="7"/>
    </w:pPr>
    <w:rPr>
      <w:i/>
    </w:rPr>
  </w:style>
  <w:style w:type="paragraph" w:styleId="Heading9">
    <w:name w:val="heading 9"/>
    <w:basedOn w:val="Normal"/>
    <w:next w:val="Normal"/>
    <w:link w:val="Heading9Char"/>
    <w:qFormat/>
    <w:rsid w:val="00AC3D37"/>
    <w:pPr>
      <w:ind w:left="720"/>
      <w:outlineLvl w:val="8"/>
    </w:pPr>
    <w:rPr>
      <w:i/>
    </w:rPr>
  </w:style>
  <w:style w:type="character" w:default="1" w:styleId="DefaultParagraphFont">
    <w:name w:val="Default Paragraph Font"/>
    <w:uiPriority w:val="1"/>
    <w:unhideWhenUsed/>
    <w:rsid w:val="00AC3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D37"/>
  </w:style>
  <w:style w:type="character" w:customStyle="1" w:styleId="Heading1Char">
    <w:name w:val="Heading 1 Char"/>
    <w:basedOn w:val="DefaultParagraphFont"/>
    <w:link w:val="Heading1"/>
    <w:rsid w:val="00AC3D3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C3D37"/>
    <w:rPr>
      <w:rFonts w:ascii="Times New Roman" w:eastAsia="Times New Roman" w:hAnsi="Times New Roman" w:cs="Times New Roman"/>
      <w:b/>
      <w:sz w:val="28"/>
      <w:szCs w:val="40"/>
      <w:lang w:eastAsia="en-US"/>
    </w:rPr>
  </w:style>
  <w:style w:type="paragraph" w:styleId="BodyText">
    <w:name w:val="Body Text"/>
    <w:basedOn w:val="Normal"/>
    <w:link w:val="BodyTextChar"/>
    <w:rsid w:val="00AC3D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D37"/>
    <w:rPr>
      <w:rFonts w:ascii="Times New Roman" w:eastAsia="Times New Roman" w:hAnsi="Times New Roman" w:cs="Times New Roman"/>
      <w:sz w:val="24"/>
      <w:lang w:val="en-US" w:eastAsia="en-US"/>
    </w:rPr>
  </w:style>
  <w:style w:type="paragraph" w:styleId="Footer">
    <w:name w:val="footer"/>
    <w:basedOn w:val="Normal"/>
    <w:link w:val="FooterChar"/>
    <w:rsid w:val="00AC3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D37"/>
    <w:rPr>
      <w:rFonts w:ascii="Times New Roman" w:eastAsia="Times New Roman" w:hAnsi="Times New Roman" w:cs="Times New Roman"/>
      <w:sz w:val="16"/>
      <w:lang w:val="en-US" w:eastAsia="en-US"/>
    </w:rPr>
  </w:style>
  <w:style w:type="paragraph" w:styleId="List">
    <w:name w:val="List"/>
    <w:basedOn w:val="BodyText"/>
    <w:next w:val="BodyText"/>
    <w:rsid w:val="00AC3D37"/>
    <w:pPr>
      <w:tabs>
        <w:tab w:val="left" w:pos="340"/>
      </w:tabs>
      <w:spacing w:before="60" w:after="60"/>
      <w:ind w:left="340" w:hanging="340"/>
    </w:pPr>
  </w:style>
  <w:style w:type="paragraph" w:styleId="ListBullet">
    <w:name w:val="List Bullet"/>
    <w:basedOn w:val="List"/>
    <w:rsid w:val="00AC3D37"/>
    <w:pPr>
      <w:numPr>
        <w:numId w:val="12"/>
      </w:numPr>
      <w:tabs>
        <w:tab w:val="clear" w:pos="340"/>
      </w:tabs>
      <w:spacing w:before="40" w:after="40"/>
    </w:pPr>
  </w:style>
  <w:style w:type="paragraph" w:styleId="Header">
    <w:name w:val="header"/>
    <w:basedOn w:val="Normal"/>
    <w:link w:val="HeaderChar"/>
    <w:rsid w:val="00AC3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D37"/>
    <w:rPr>
      <w:rFonts w:ascii="Times New Roman" w:eastAsia="Times New Roman" w:hAnsi="Times New Roman" w:cs="Times New Roman"/>
      <w:sz w:val="16"/>
      <w:szCs w:val="20"/>
      <w:lang w:val="en-GB" w:eastAsia="en-US"/>
    </w:rPr>
  </w:style>
  <w:style w:type="paragraph" w:customStyle="1" w:styleId="AllowPageBreak">
    <w:name w:val="AllowPageBreak"/>
    <w:rsid w:val="00AC3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AC3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D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3D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3D37"/>
    <w:rPr>
      <w:rFonts w:ascii="Courier New" w:eastAsia="Times New Roman" w:hAnsi="Courier New" w:cs="Times New Roman"/>
      <w:i/>
      <w:szCs w:val="20"/>
      <w:lang w:val="en-US" w:eastAsia="en-US"/>
    </w:rPr>
  </w:style>
  <w:style w:type="paragraph" w:customStyle="1" w:styleId="HeadingBase">
    <w:name w:val="Heading Base"/>
    <w:rsid w:val="00AC3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D37"/>
    <w:pPr>
      <w:tabs>
        <w:tab w:val="right" w:leader="dot" w:pos="9072"/>
      </w:tabs>
      <w:ind w:left="567"/>
    </w:pPr>
    <w:rPr>
      <w:szCs w:val="22"/>
    </w:rPr>
  </w:style>
  <w:style w:type="paragraph" w:customStyle="1" w:styleId="TOCBase">
    <w:name w:val="TOC Base"/>
    <w:rsid w:val="00AC3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D37"/>
    <w:pPr>
      <w:tabs>
        <w:tab w:val="right" w:leader="dot" w:pos="9072"/>
      </w:tabs>
      <w:spacing w:before="40" w:after="40"/>
      <w:ind w:left="284"/>
    </w:pPr>
    <w:rPr>
      <w:rFonts w:ascii="Times New Roman" w:hAnsi="Times New Roman"/>
    </w:rPr>
  </w:style>
  <w:style w:type="paragraph" w:styleId="TOC1">
    <w:name w:val="toc 1"/>
    <w:basedOn w:val="TOCBase"/>
    <w:next w:val="Normal"/>
    <w:rsid w:val="00AC3D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D37"/>
    <w:pPr>
      <w:spacing w:before="5040"/>
      <w:jc w:val="center"/>
    </w:pPr>
    <w:rPr>
      <w:sz w:val="48"/>
      <w:szCs w:val="72"/>
      <w:lang w:val="en-US"/>
    </w:rPr>
  </w:style>
  <w:style w:type="character" w:customStyle="1" w:styleId="TitleChar">
    <w:name w:val="Title Char"/>
    <w:basedOn w:val="DefaultParagraphFont"/>
    <w:link w:val="Title"/>
    <w:rsid w:val="00AC3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D37"/>
    <w:pPr>
      <w:tabs>
        <w:tab w:val="left" w:pos="3600"/>
        <w:tab w:val="left" w:pos="3958"/>
      </w:tabs>
    </w:pPr>
  </w:style>
  <w:style w:type="paragraph" w:customStyle="1" w:styleId="Note">
    <w:name w:val="Note"/>
    <w:basedOn w:val="BodyText"/>
    <w:rsid w:val="00AC3D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3D37"/>
    <w:rPr>
      <w:b/>
      <w:spacing w:val="0"/>
    </w:rPr>
  </w:style>
  <w:style w:type="paragraph" w:customStyle="1" w:styleId="SuperTitle">
    <w:name w:val="SuperTitle"/>
    <w:basedOn w:val="Title"/>
    <w:rsid w:val="00AC3D37"/>
    <w:pPr>
      <w:framePr w:wrap="auto" w:hAnchor="text" w:y="6049"/>
    </w:pPr>
    <w:rPr>
      <w:color w:val="000000"/>
      <w:sz w:val="40"/>
    </w:rPr>
  </w:style>
  <w:style w:type="paragraph" w:customStyle="1" w:styleId="TOCTitle">
    <w:name w:val="TOCTitle"/>
    <w:basedOn w:val="Heading1"/>
    <w:rsid w:val="00AC3D37"/>
    <w:pPr>
      <w:spacing w:after="240"/>
      <w:jc w:val="center"/>
      <w:outlineLvl w:val="9"/>
    </w:pPr>
    <w:rPr>
      <w:caps/>
    </w:rPr>
  </w:style>
  <w:style w:type="paragraph" w:customStyle="1" w:styleId="Version">
    <w:name w:val="Version"/>
    <w:rsid w:val="00AC3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D37"/>
    <w:pPr>
      <w:numPr>
        <w:numId w:val="13"/>
      </w:numPr>
      <w:tabs>
        <w:tab w:val="clear" w:pos="680"/>
      </w:tabs>
    </w:pPr>
  </w:style>
  <w:style w:type="paragraph" w:styleId="Index1">
    <w:name w:val="index 1"/>
    <w:basedOn w:val="Normal"/>
    <w:next w:val="Normal"/>
    <w:semiHidden/>
    <w:rsid w:val="00AC3D37"/>
    <w:pPr>
      <w:keepNext w:val="0"/>
      <w:tabs>
        <w:tab w:val="right" w:pos="4176"/>
      </w:tabs>
      <w:ind w:left="198" w:hanging="198"/>
    </w:pPr>
    <w:rPr>
      <w:rFonts w:ascii="Garamond" w:hAnsi="Garamond"/>
    </w:rPr>
  </w:style>
  <w:style w:type="paragraph" w:styleId="IndexHeading">
    <w:name w:val="index heading"/>
    <w:basedOn w:val="Normal"/>
    <w:next w:val="Index1"/>
    <w:semiHidden/>
    <w:rsid w:val="00AC3D37"/>
    <w:pPr>
      <w:spacing w:before="120" w:after="120"/>
    </w:pPr>
    <w:rPr>
      <w:rFonts w:ascii="Arial" w:hAnsi="Arial"/>
      <w:b/>
      <w:color w:val="918585"/>
      <w:sz w:val="24"/>
    </w:rPr>
  </w:style>
  <w:style w:type="paragraph" w:customStyle="1" w:styleId="Chapter">
    <w:name w:val="Chapter"/>
    <w:basedOn w:val="Normal"/>
    <w:rsid w:val="00AC3D37"/>
    <w:pPr>
      <w:spacing w:before="240"/>
    </w:pPr>
    <w:rPr>
      <w:rFonts w:ascii="Times New Roman" w:hAnsi="Times New Roman"/>
      <w:smallCaps/>
      <w:spacing w:val="80"/>
      <w:sz w:val="28"/>
    </w:rPr>
  </w:style>
  <w:style w:type="paragraph" w:customStyle="1" w:styleId="InChapter">
    <w:name w:val="InChapter"/>
    <w:basedOn w:val="Heading3"/>
    <w:rsid w:val="00AC3D37"/>
    <w:pPr>
      <w:spacing w:after="240"/>
      <w:outlineLvl w:val="9"/>
    </w:pPr>
    <w:rPr>
      <w:noProof/>
    </w:rPr>
  </w:style>
  <w:style w:type="paragraph" w:styleId="Index2">
    <w:name w:val="index 2"/>
    <w:basedOn w:val="Normal"/>
    <w:next w:val="Normal"/>
    <w:semiHidden/>
    <w:rsid w:val="00AC3D37"/>
    <w:pPr>
      <w:tabs>
        <w:tab w:val="right" w:pos="4176"/>
      </w:tabs>
      <w:ind w:left="568" w:hanging="284"/>
    </w:pPr>
    <w:rPr>
      <w:rFonts w:ascii="Garamond" w:hAnsi="Garamond"/>
    </w:rPr>
  </w:style>
  <w:style w:type="paragraph" w:customStyle="1" w:styleId="Byline">
    <w:name w:val="Byline"/>
    <w:rsid w:val="00AC3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D37"/>
    <w:pPr>
      <w:tabs>
        <w:tab w:val="clear" w:pos="3600"/>
        <w:tab w:val="clear" w:pos="3958"/>
      </w:tabs>
      <w:jc w:val="right"/>
    </w:pPr>
  </w:style>
  <w:style w:type="character" w:styleId="Emphasis">
    <w:name w:val="Emphasis"/>
    <w:basedOn w:val="DefaultParagraphFont"/>
    <w:qFormat/>
    <w:rsid w:val="00AC3D37"/>
    <w:rPr>
      <w:i/>
    </w:rPr>
  </w:style>
  <w:style w:type="paragraph" w:styleId="Caption">
    <w:name w:val="caption"/>
    <w:basedOn w:val="BodyText"/>
    <w:next w:val="Normal"/>
    <w:qFormat/>
    <w:rsid w:val="00AC3D37"/>
    <w:pPr>
      <w:framePr w:w="2268" w:hSpace="181" w:vSpace="181" w:wrap="around" w:vAnchor="text" w:hAnchor="page" w:x="1135" w:y="285" w:anchorLock="1"/>
    </w:pPr>
    <w:rPr>
      <w:i/>
    </w:rPr>
  </w:style>
  <w:style w:type="paragraph" w:customStyle="1" w:styleId="MiniTOCTitle">
    <w:name w:val="MiniTOCTitle"/>
    <w:basedOn w:val="Heading4"/>
    <w:rsid w:val="00AC3D37"/>
    <w:pPr>
      <w:spacing w:before="240"/>
      <w:outlineLvl w:val="9"/>
    </w:pPr>
    <w:rPr>
      <w:noProof/>
      <w:sz w:val="24"/>
    </w:rPr>
  </w:style>
  <w:style w:type="paragraph" w:customStyle="1" w:styleId="SuperHeading">
    <w:name w:val="SuperHeading"/>
    <w:basedOn w:val="Normal"/>
    <w:rsid w:val="00AC3D37"/>
    <w:pPr>
      <w:spacing w:before="240" w:after="120"/>
      <w:outlineLvl w:val="0"/>
    </w:pPr>
    <w:rPr>
      <w:rFonts w:ascii="Times New Roman" w:hAnsi="Times New Roman"/>
      <w:b/>
      <w:sz w:val="28"/>
    </w:rPr>
  </w:style>
  <w:style w:type="paragraph" w:customStyle="1" w:styleId="MiniTOCItem">
    <w:name w:val="MiniTOCItem"/>
    <w:basedOn w:val="ListBullet"/>
    <w:rsid w:val="00AC3D37"/>
    <w:pPr>
      <w:numPr>
        <w:numId w:val="0"/>
      </w:numPr>
      <w:tabs>
        <w:tab w:val="right" w:leader="dot" w:pos="6521"/>
      </w:tabs>
      <w:spacing w:before="0" w:after="0"/>
    </w:pPr>
  </w:style>
  <w:style w:type="paragraph" w:customStyle="1" w:styleId="TOFTitle">
    <w:name w:val="TOFTitle"/>
    <w:basedOn w:val="TOCTitle"/>
    <w:rsid w:val="00AC3D37"/>
  </w:style>
  <w:style w:type="paragraph" w:styleId="TableofFigures">
    <w:name w:val="table of figures"/>
    <w:basedOn w:val="Normal"/>
    <w:next w:val="Normal"/>
    <w:semiHidden/>
    <w:rsid w:val="00AC3D37"/>
    <w:pPr>
      <w:tabs>
        <w:tab w:val="right" w:leader="dot" w:pos="9072"/>
      </w:tabs>
      <w:ind w:left="970" w:hanging="403"/>
    </w:pPr>
    <w:rPr>
      <w:rFonts w:ascii="Times New Roman" w:hAnsi="Times New Roman"/>
      <w:b/>
    </w:rPr>
  </w:style>
  <w:style w:type="paragraph" w:styleId="ListNumber">
    <w:name w:val="List Number"/>
    <w:basedOn w:val="List"/>
    <w:rsid w:val="00AC3D37"/>
    <w:pPr>
      <w:numPr>
        <w:numId w:val="10"/>
      </w:numPr>
    </w:pPr>
  </w:style>
  <w:style w:type="character" w:customStyle="1" w:styleId="WingdingSymbols">
    <w:name w:val="Wingding Symbols"/>
    <w:rsid w:val="00AC3D37"/>
    <w:rPr>
      <w:rFonts w:ascii="Wingdings" w:hAnsi="Wingdings"/>
    </w:rPr>
  </w:style>
  <w:style w:type="paragraph" w:customStyle="1" w:styleId="TableHeading">
    <w:name w:val="Table Heading"/>
    <w:basedOn w:val="HeadingBase"/>
    <w:rsid w:val="00AC3D37"/>
    <w:pPr>
      <w:keepLines/>
      <w:pBdr>
        <w:bottom w:val="single" w:sz="6" w:space="1" w:color="918585"/>
      </w:pBdr>
      <w:spacing w:before="240"/>
    </w:pPr>
  </w:style>
  <w:style w:type="character" w:customStyle="1" w:styleId="HotSpot">
    <w:name w:val="HotSpot"/>
    <w:rsid w:val="00AC3D37"/>
    <w:rPr>
      <w:color w:val="0033CC"/>
      <w:u w:val="none"/>
    </w:rPr>
  </w:style>
  <w:style w:type="paragraph" w:customStyle="1" w:styleId="BodyTextRight">
    <w:name w:val="Body Text Right"/>
    <w:basedOn w:val="BodyText"/>
    <w:rsid w:val="00AC3D37"/>
    <w:pPr>
      <w:spacing w:before="0" w:after="0"/>
      <w:jc w:val="right"/>
    </w:pPr>
  </w:style>
  <w:style w:type="paragraph" w:styleId="Index3">
    <w:name w:val="index 3"/>
    <w:basedOn w:val="ListNumber2"/>
    <w:next w:val="Normal"/>
    <w:semiHidden/>
    <w:rsid w:val="00AC3D37"/>
    <w:pPr>
      <w:numPr>
        <w:numId w:val="0"/>
      </w:numPr>
      <w:tabs>
        <w:tab w:val="right" w:leader="dot" w:pos="4176"/>
      </w:tabs>
    </w:pPr>
  </w:style>
  <w:style w:type="paragraph" w:styleId="ListNumber2">
    <w:name w:val="List Number 2"/>
    <w:basedOn w:val="List2"/>
    <w:rsid w:val="00AC3D37"/>
    <w:pPr>
      <w:numPr>
        <w:numId w:val="9"/>
      </w:numPr>
      <w:tabs>
        <w:tab w:val="clear" w:pos="1060"/>
      </w:tabs>
    </w:pPr>
  </w:style>
  <w:style w:type="paragraph" w:customStyle="1" w:styleId="MarginNote">
    <w:name w:val="Margin Note"/>
    <w:basedOn w:val="BodyText"/>
    <w:rsid w:val="00AC3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D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3D37"/>
    <w:rPr>
      <w:sz w:val="32"/>
    </w:rPr>
  </w:style>
  <w:style w:type="paragraph" w:customStyle="1" w:styleId="HeadingProcedure">
    <w:name w:val="Heading Procedure"/>
    <w:basedOn w:val="HeadingBase"/>
    <w:next w:val="Normal"/>
    <w:rsid w:val="00AC3D37"/>
    <w:pPr>
      <w:tabs>
        <w:tab w:val="left" w:pos="0"/>
      </w:tabs>
      <w:spacing w:before="120" w:after="60"/>
    </w:pPr>
    <w:rPr>
      <w:i/>
      <w:color w:val="918585"/>
      <w:sz w:val="22"/>
    </w:rPr>
  </w:style>
  <w:style w:type="paragraph" w:customStyle="1" w:styleId="TableBodyText">
    <w:name w:val="Table Body Text"/>
    <w:basedOn w:val="BodyText"/>
    <w:rsid w:val="00AC3D37"/>
    <w:pPr>
      <w:spacing w:before="60" w:after="60"/>
    </w:pPr>
  </w:style>
  <w:style w:type="paragraph" w:styleId="ListContinue">
    <w:name w:val="List Continue"/>
    <w:basedOn w:val="List"/>
    <w:rsid w:val="00AC3D37"/>
    <w:pPr>
      <w:ind w:firstLine="0"/>
    </w:pPr>
  </w:style>
  <w:style w:type="paragraph" w:customStyle="1" w:styleId="ListNote">
    <w:name w:val="List Note"/>
    <w:basedOn w:val="List"/>
    <w:rsid w:val="00AC3D37"/>
    <w:pPr>
      <w:pBdr>
        <w:top w:val="single" w:sz="6" w:space="2" w:color="918585"/>
        <w:bottom w:val="single" w:sz="6" w:space="2" w:color="918585"/>
      </w:pBdr>
      <w:tabs>
        <w:tab w:val="left" w:pos="1021"/>
      </w:tabs>
      <w:ind w:firstLine="0"/>
    </w:pPr>
  </w:style>
  <w:style w:type="paragraph" w:customStyle="1" w:styleId="Warning">
    <w:name w:val="Warning"/>
    <w:basedOn w:val="BodyText"/>
    <w:rsid w:val="00AC3D37"/>
    <w:pPr>
      <w:shd w:val="clear" w:color="auto" w:fill="D9D9D9"/>
      <w:tabs>
        <w:tab w:val="left" w:pos="992"/>
      </w:tabs>
      <w:ind w:left="119" w:right="119"/>
    </w:pPr>
    <w:rPr>
      <w:sz w:val="20"/>
    </w:rPr>
  </w:style>
  <w:style w:type="paragraph" w:customStyle="1" w:styleId="MarginIcons">
    <w:name w:val="Margin Icons"/>
    <w:basedOn w:val="BodyText"/>
    <w:rsid w:val="00AC3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D37"/>
    <w:rPr>
      <w:rFonts w:ascii="Courier New" w:hAnsi="Courier New"/>
    </w:rPr>
  </w:style>
  <w:style w:type="paragraph" w:customStyle="1" w:styleId="NoteBullet">
    <w:name w:val="Note Bullet"/>
    <w:basedOn w:val="Note"/>
    <w:rsid w:val="00AC3D37"/>
    <w:pPr>
      <w:tabs>
        <w:tab w:val="clear" w:pos="680"/>
      </w:tabs>
      <w:spacing w:before="60" w:after="60"/>
    </w:pPr>
  </w:style>
  <w:style w:type="paragraph" w:customStyle="1" w:styleId="SubHeading2">
    <w:name w:val="SubHeading2"/>
    <w:basedOn w:val="HeadingBase"/>
    <w:rsid w:val="00AC3D37"/>
    <w:pPr>
      <w:spacing w:before="240" w:after="60"/>
    </w:pPr>
    <w:rPr>
      <w:sz w:val="20"/>
    </w:rPr>
  </w:style>
  <w:style w:type="paragraph" w:customStyle="1" w:styleId="SubHeading1">
    <w:name w:val="SubHeading1"/>
    <w:basedOn w:val="HeadingBase"/>
    <w:rsid w:val="00AC3D37"/>
    <w:pPr>
      <w:spacing w:before="240" w:after="60"/>
    </w:pPr>
    <w:rPr>
      <w:color w:val="918585"/>
      <w:sz w:val="22"/>
    </w:rPr>
  </w:style>
  <w:style w:type="paragraph" w:customStyle="1" w:styleId="SideHeading">
    <w:name w:val="Side Heading"/>
    <w:basedOn w:val="HeadingBase"/>
    <w:rsid w:val="00AC3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D37"/>
    <w:pPr>
      <w:tabs>
        <w:tab w:val="num" w:pos="360"/>
      </w:tabs>
    </w:pPr>
  </w:style>
  <w:style w:type="paragraph" w:styleId="PlainText">
    <w:name w:val="Plain Text"/>
    <w:basedOn w:val="Normal"/>
    <w:link w:val="PlainTextChar"/>
    <w:rsid w:val="00AC3D37"/>
    <w:rPr>
      <w:sz w:val="20"/>
    </w:rPr>
  </w:style>
  <w:style w:type="character" w:customStyle="1" w:styleId="PlainTextChar">
    <w:name w:val="Plain Text Char"/>
    <w:basedOn w:val="DefaultParagraphFont"/>
    <w:link w:val="PlainText"/>
    <w:rsid w:val="00AC3D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3D37"/>
    <w:rPr>
      <w:b/>
      <w:smallCaps/>
    </w:rPr>
  </w:style>
  <w:style w:type="paragraph" w:customStyle="1" w:styleId="TableListNumber">
    <w:name w:val="Table List Number"/>
    <w:basedOn w:val="ListNumber"/>
    <w:rsid w:val="00AC3D37"/>
    <w:pPr>
      <w:numPr>
        <w:numId w:val="0"/>
      </w:numPr>
    </w:pPr>
  </w:style>
  <w:style w:type="paragraph" w:styleId="TOC4">
    <w:name w:val="toc 4"/>
    <w:basedOn w:val="TOCBase"/>
    <w:next w:val="Normal"/>
    <w:semiHidden/>
    <w:rsid w:val="00AC3D37"/>
    <w:pPr>
      <w:tabs>
        <w:tab w:val="right" w:leader="dot" w:pos="9071"/>
      </w:tabs>
      <w:ind w:left="1701"/>
    </w:pPr>
  </w:style>
  <w:style w:type="paragraph" w:customStyle="1" w:styleId="ListAlpha">
    <w:name w:val="List Alpha"/>
    <w:basedOn w:val="List"/>
    <w:rsid w:val="00AC3D37"/>
    <w:pPr>
      <w:numPr>
        <w:numId w:val="8"/>
      </w:numPr>
    </w:pPr>
  </w:style>
  <w:style w:type="paragraph" w:customStyle="1" w:styleId="ListAlpha2">
    <w:name w:val="List Alpha 2"/>
    <w:basedOn w:val="List2"/>
    <w:rsid w:val="00AC3D37"/>
    <w:pPr>
      <w:numPr>
        <w:numId w:val="7"/>
      </w:numPr>
    </w:pPr>
  </w:style>
  <w:style w:type="paragraph" w:styleId="List2">
    <w:name w:val="List 2"/>
    <w:basedOn w:val="BodyText"/>
    <w:rsid w:val="00AC3D37"/>
    <w:pPr>
      <w:tabs>
        <w:tab w:val="left" w:pos="680"/>
      </w:tabs>
      <w:spacing w:before="60" w:after="60"/>
      <w:ind w:left="680" w:hanging="340"/>
    </w:pPr>
  </w:style>
  <w:style w:type="paragraph" w:styleId="List3">
    <w:name w:val="List 3"/>
    <w:basedOn w:val="BodyText"/>
    <w:rsid w:val="00AC3D37"/>
    <w:pPr>
      <w:tabs>
        <w:tab w:val="left" w:pos="1021"/>
      </w:tabs>
      <w:spacing w:before="60" w:after="60"/>
      <w:ind w:left="1020" w:hanging="340"/>
    </w:pPr>
  </w:style>
  <w:style w:type="paragraph" w:styleId="List4">
    <w:name w:val="List 4"/>
    <w:basedOn w:val="BodyText"/>
    <w:rsid w:val="00AC3D37"/>
    <w:pPr>
      <w:tabs>
        <w:tab w:val="left" w:pos="1361"/>
      </w:tabs>
      <w:spacing w:before="60" w:after="60"/>
      <w:ind w:left="1361" w:hanging="340"/>
    </w:pPr>
  </w:style>
  <w:style w:type="paragraph" w:styleId="List5">
    <w:name w:val="List 5"/>
    <w:basedOn w:val="BodyText"/>
    <w:rsid w:val="00AC3D37"/>
    <w:pPr>
      <w:tabs>
        <w:tab w:val="left" w:pos="1701"/>
      </w:tabs>
      <w:spacing w:before="60" w:after="60"/>
      <w:ind w:left="1701" w:hanging="340"/>
    </w:pPr>
  </w:style>
  <w:style w:type="paragraph" w:styleId="ListBullet3">
    <w:name w:val="List Bullet 3"/>
    <w:basedOn w:val="List3"/>
    <w:rsid w:val="00AC3D37"/>
    <w:pPr>
      <w:numPr>
        <w:numId w:val="14"/>
      </w:numPr>
      <w:tabs>
        <w:tab w:val="clear" w:pos="1021"/>
      </w:tabs>
      <w:ind w:left="1037" w:hanging="357"/>
    </w:pPr>
  </w:style>
  <w:style w:type="paragraph" w:styleId="ListBullet4">
    <w:name w:val="List Bullet 4"/>
    <w:basedOn w:val="List4"/>
    <w:rsid w:val="00AC3D37"/>
    <w:pPr>
      <w:numPr>
        <w:numId w:val="2"/>
      </w:numPr>
    </w:pPr>
  </w:style>
  <w:style w:type="paragraph" w:styleId="ListBullet5">
    <w:name w:val="List Bullet 5"/>
    <w:basedOn w:val="List5"/>
    <w:rsid w:val="00AC3D37"/>
    <w:pPr>
      <w:numPr>
        <w:numId w:val="3"/>
      </w:numPr>
    </w:pPr>
  </w:style>
  <w:style w:type="paragraph" w:styleId="ListContinue2">
    <w:name w:val="List Continue 2"/>
    <w:basedOn w:val="List2"/>
    <w:rsid w:val="00AC3D37"/>
    <w:pPr>
      <w:ind w:firstLine="0"/>
    </w:pPr>
  </w:style>
  <w:style w:type="paragraph" w:styleId="ListContinue3">
    <w:name w:val="List Continue 3"/>
    <w:basedOn w:val="List3"/>
    <w:rsid w:val="00AC3D37"/>
    <w:pPr>
      <w:ind w:left="1021" w:firstLine="0"/>
    </w:pPr>
  </w:style>
  <w:style w:type="paragraph" w:styleId="ListContinue4">
    <w:name w:val="List Continue 4"/>
    <w:basedOn w:val="List4"/>
    <w:rsid w:val="00AC3D37"/>
    <w:pPr>
      <w:ind w:firstLine="0"/>
    </w:pPr>
  </w:style>
  <w:style w:type="paragraph" w:styleId="ListContinue5">
    <w:name w:val="List Continue 5"/>
    <w:basedOn w:val="List5"/>
    <w:rsid w:val="00AC3D37"/>
    <w:pPr>
      <w:ind w:firstLine="0"/>
    </w:pPr>
  </w:style>
  <w:style w:type="paragraph" w:styleId="ListNumber3">
    <w:name w:val="List Number 3"/>
    <w:basedOn w:val="List3"/>
    <w:rsid w:val="00AC3D37"/>
    <w:pPr>
      <w:numPr>
        <w:numId w:val="4"/>
      </w:numPr>
    </w:pPr>
  </w:style>
  <w:style w:type="paragraph" w:styleId="ListNumber4">
    <w:name w:val="List Number 4"/>
    <w:basedOn w:val="List4"/>
    <w:rsid w:val="00AC3D37"/>
    <w:pPr>
      <w:numPr>
        <w:numId w:val="5"/>
      </w:numPr>
    </w:pPr>
  </w:style>
  <w:style w:type="paragraph" w:styleId="ListNumber5">
    <w:name w:val="List Number 5"/>
    <w:basedOn w:val="List5"/>
    <w:rsid w:val="00AC3D37"/>
    <w:pPr>
      <w:numPr>
        <w:numId w:val="6"/>
      </w:numPr>
    </w:pPr>
  </w:style>
  <w:style w:type="paragraph" w:styleId="BlockText">
    <w:name w:val="Block Text"/>
    <w:basedOn w:val="Normal"/>
    <w:rsid w:val="00AC3D37"/>
    <w:pPr>
      <w:spacing w:after="120"/>
      <w:ind w:left="1440" w:right="1440"/>
    </w:pPr>
  </w:style>
  <w:style w:type="character" w:customStyle="1" w:styleId="Subscript">
    <w:name w:val="Subscript"/>
    <w:basedOn w:val="DefaultParagraphFont"/>
    <w:rsid w:val="00AC3D37"/>
    <w:rPr>
      <w:sz w:val="16"/>
      <w:vertAlign w:val="subscript"/>
    </w:rPr>
  </w:style>
  <w:style w:type="character" w:customStyle="1" w:styleId="Superscript">
    <w:name w:val="Superscript"/>
    <w:basedOn w:val="DefaultParagraphFont"/>
    <w:rsid w:val="00AC3D37"/>
    <w:rPr>
      <w:sz w:val="16"/>
      <w:vertAlign w:val="superscript"/>
    </w:rPr>
  </w:style>
  <w:style w:type="character" w:customStyle="1" w:styleId="Symbols">
    <w:name w:val="Symbols"/>
    <w:basedOn w:val="DefaultParagraphFont"/>
    <w:rsid w:val="00AC3D37"/>
    <w:rPr>
      <w:rFonts w:ascii="Symbol" w:hAnsi="Symbol"/>
    </w:rPr>
  </w:style>
  <w:style w:type="character" w:customStyle="1" w:styleId="MenuOptions">
    <w:name w:val="Menu Options"/>
    <w:basedOn w:val="DefaultParagraphFont"/>
    <w:rsid w:val="00AC3D37"/>
    <w:rPr>
      <w:rFonts w:ascii="Arial Narrow" w:hAnsi="Arial Narrow"/>
      <w:smallCaps/>
    </w:rPr>
  </w:style>
  <w:style w:type="character" w:customStyle="1" w:styleId="Buttons">
    <w:name w:val="Buttons"/>
    <w:basedOn w:val="DefaultParagraphFont"/>
    <w:rsid w:val="00AC3D37"/>
    <w:rPr>
      <w:b/>
    </w:rPr>
  </w:style>
  <w:style w:type="character" w:customStyle="1" w:styleId="Underlined">
    <w:name w:val="Underlined"/>
    <w:basedOn w:val="DefaultParagraphFont"/>
    <w:rsid w:val="00AC3D37"/>
    <w:rPr>
      <w:u w:val="single"/>
    </w:rPr>
  </w:style>
  <w:style w:type="paragraph" w:customStyle="1" w:styleId="TableBodyTextRight">
    <w:name w:val="Table Body Text Right"/>
    <w:basedOn w:val="TableBodyText"/>
    <w:rsid w:val="00AC3D37"/>
    <w:pPr>
      <w:widowControl w:val="0"/>
      <w:autoSpaceDE w:val="0"/>
      <w:autoSpaceDN w:val="0"/>
      <w:adjustRightInd w:val="0"/>
      <w:jc w:val="right"/>
    </w:pPr>
    <w:rPr>
      <w:rFonts w:cs="Arial"/>
      <w:szCs w:val="18"/>
    </w:rPr>
  </w:style>
  <w:style w:type="paragraph" w:customStyle="1" w:styleId="CopyrightText">
    <w:name w:val="Copyright Text"/>
    <w:basedOn w:val="BodyText"/>
    <w:rsid w:val="00AC3D37"/>
    <w:rPr>
      <w:sz w:val="18"/>
    </w:rPr>
  </w:style>
  <w:style w:type="paragraph" w:customStyle="1" w:styleId="BodySmallRight">
    <w:name w:val="Body Small Right"/>
    <w:basedOn w:val="BodyTextRight"/>
    <w:rsid w:val="00AC3D37"/>
    <w:rPr>
      <w:sz w:val="18"/>
      <w:szCs w:val="18"/>
    </w:rPr>
  </w:style>
  <w:style w:type="paragraph" w:customStyle="1" w:styleId="MarginEdition">
    <w:name w:val="Margin Edition"/>
    <w:basedOn w:val="MarginNote"/>
    <w:rsid w:val="00AC3D37"/>
    <w:pPr>
      <w:spacing w:before="0" w:after="0"/>
    </w:pPr>
    <w:rPr>
      <w:rFonts w:ascii="Times New Roman" w:hAnsi="Times New Roman"/>
      <w:color w:val="999999"/>
    </w:rPr>
  </w:style>
  <w:style w:type="paragraph" w:customStyle="1" w:styleId="Spacer">
    <w:name w:val="Spacer"/>
    <w:basedOn w:val="Normal"/>
    <w:rsid w:val="00AC3D37"/>
    <w:rPr>
      <w:sz w:val="2"/>
      <w:szCs w:val="2"/>
    </w:rPr>
  </w:style>
  <w:style w:type="character" w:customStyle="1" w:styleId="Small">
    <w:name w:val="Small"/>
    <w:basedOn w:val="DefaultParagraphFont"/>
    <w:rsid w:val="00AC3D37"/>
    <w:rPr>
      <w:sz w:val="16"/>
    </w:rPr>
  </w:style>
  <w:style w:type="paragraph" w:customStyle="1" w:styleId="WideTable">
    <w:name w:val="Wide Table"/>
    <w:basedOn w:val="Normal"/>
    <w:rsid w:val="00AC3D37"/>
    <w:pPr>
      <w:ind w:left="-1418"/>
    </w:pPr>
    <w:rPr>
      <w:sz w:val="2"/>
      <w:szCs w:val="2"/>
    </w:rPr>
  </w:style>
  <w:style w:type="character" w:styleId="PageNumber">
    <w:name w:val="page number"/>
    <w:basedOn w:val="DefaultParagraphFont"/>
    <w:rsid w:val="00AC3D37"/>
  </w:style>
  <w:style w:type="paragraph" w:styleId="Quote">
    <w:name w:val="Quote"/>
    <w:basedOn w:val="Heading1"/>
    <w:link w:val="QuoteChar"/>
    <w:qFormat/>
    <w:rsid w:val="00AC3D37"/>
    <w:rPr>
      <w:b w:val="0"/>
      <w:sz w:val="72"/>
      <w:szCs w:val="72"/>
      <w:lang w:val="en-NZ"/>
    </w:rPr>
  </w:style>
  <w:style w:type="character" w:customStyle="1" w:styleId="QuoteChar">
    <w:name w:val="Quote Char"/>
    <w:basedOn w:val="DefaultParagraphFont"/>
    <w:link w:val="Quote"/>
    <w:rsid w:val="00AC3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D37"/>
    <w:pPr>
      <w:pageBreakBefore/>
    </w:pPr>
  </w:style>
  <w:style w:type="paragraph" w:customStyle="1" w:styleId="Border">
    <w:name w:val="Border"/>
    <w:basedOn w:val="Normal"/>
    <w:qFormat/>
    <w:rsid w:val="00AC3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D37"/>
    <w:rPr>
      <w:b/>
      <w:bCs/>
      <w:i/>
      <w:iCs/>
      <w:color w:val="auto"/>
    </w:rPr>
  </w:style>
  <w:style w:type="paragraph" w:styleId="IntenseQuote">
    <w:name w:val="Intense Quote"/>
    <w:basedOn w:val="Normal"/>
    <w:next w:val="Normal"/>
    <w:link w:val="IntenseQuoteChar"/>
    <w:uiPriority w:val="30"/>
    <w:qFormat/>
    <w:rsid w:val="00AC3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D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3D37"/>
    <w:rPr>
      <w:smallCaps/>
      <w:color w:val="auto"/>
      <w:u w:val="single"/>
    </w:rPr>
  </w:style>
  <w:style w:type="character" w:styleId="IntenseReference">
    <w:name w:val="Intense Reference"/>
    <w:basedOn w:val="DefaultParagraphFont"/>
    <w:uiPriority w:val="32"/>
    <w:qFormat/>
    <w:rsid w:val="00AC3D37"/>
    <w:rPr>
      <w:b/>
      <w:bCs/>
      <w:smallCaps/>
      <w:color w:val="auto"/>
      <w:spacing w:val="5"/>
      <w:u w:val="single"/>
    </w:rPr>
  </w:style>
  <w:style w:type="paragraph" w:customStyle="1" w:styleId="2ColumnHeading">
    <w:name w:val="2Column Heading"/>
    <w:basedOn w:val="BodyText"/>
    <w:qFormat/>
    <w:rsid w:val="00AC3D37"/>
    <w:pPr>
      <w:spacing w:after="60"/>
      <w:ind w:left="-2268"/>
    </w:pPr>
    <w:rPr>
      <w:b/>
    </w:rPr>
  </w:style>
  <w:style w:type="paragraph" w:customStyle="1" w:styleId="Heading1TOC">
    <w:name w:val="Heading1 TOC"/>
    <w:basedOn w:val="Normal"/>
    <w:qFormat/>
    <w:rsid w:val="00AC3D37"/>
    <w:pPr>
      <w:spacing w:before="240" w:after="120"/>
    </w:pPr>
    <w:rPr>
      <w:rFonts w:ascii="Times New Roman" w:hAnsi="Times New Roman"/>
      <w:b/>
      <w:sz w:val="32"/>
    </w:rPr>
  </w:style>
  <w:style w:type="paragraph" w:customStyle="1" w:styleId="Heading2TOC">
    <w:name w:val="Heading2 TOC"/>
    <w:basedOn w:val="Normal"/>
    <w:qFormat/>
    <w:rsid w:val="00AC3D37"/>
    <w:pPr>
      <w:spacing w:before="240" w:after="60"/>
    </w:pPr>
    <w:rPr>
      <w:rFonts w:ascii="Times New Roman" w:hAnsi="Times New Roman"/>
      <w:b/>
      <w:sz w:val="28"/>
    </w:rPr>
  </w:style>
  <w:style w:type="character" w:customStyle="1" w:styleId="Underline">
    <w:name w:val="Underline"/>
    <w:basedOn w:val="DefaultParagraphFont"/>
    <w:qFormat/>
    <w:rsid w:val="00AC3D37"/>
    <w:rPr>
      <w:u w:val="single"/>
    </w:rPr>
  </w:style>
  <w:style w:type="character" w:customStyle="1" w:styleId="BoldandItalics">
    <w:name w:val="Bold and Italics"/>
    <w:qFormat/>
    <w:rsid w:val="00AC3D37"/>
    <w:rPr>
      <w:b/>
      <w:i/>
      <w:u w:val="none"/>
    </w:rPr>
  </w:style>
  <w:style w:type="paragraph" w:styleId="BalloonText">
    <w:name w:val="Balloon Text"/>
    <w:basedOn w:val="Normal"/>
    <w:link w:val="BalloonTextChar"/>
    <w:rsid w:val="00AC3D37"/>
    <w:rPr>
      <w:rFonts w:ascii="Tahoma" w:hAnsi="Tahoma" w:cs="Tahoma"/>
      <w:sz w:val="16"/>
      <w:szCs w:val="16"/>
    </w:rPr>
  </w:style>
  <w:style w:type="character" w:customStyle="1" w:styleId="BalloonTextChar">
    <w:name w:val="Balloon Text Char"/>
    <w:basedOn w:val="DefaultParagraphFont"/>
    <w:link w:val="BalloonText"/>
    <w:rsid w:val="00AC3D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3D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D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6411</Characters>
  <Application>Microsoft Office Word</Application>
  <DocSecurity>0</DocSecurity>
  <Lines>223</Lines>
  <Paragraphs>97</Paragraphs>
  <ScaleCrop>false</ScaleCrop>
  <Company>Author-it Software Corporation Ltd.</Company>
  <LinksUpToDate>false</LinksUpToDate>
  <CharactersWithSpaces>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MCMT240A Apply 5S procedures in a manufacturing environment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2012-05-27T06:19:00Z</dcterms:created>
  <dcterms:modified xsi:type="dcterms:W3CDTF">2012-05-27T06:19:00Z</dcterms:modified>
</cp:coreProperties>
</file>