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BDD" w:rsidP="00BD3BDD">
      <w:pPr>
        <w:pStyle w:val="Title"/>
      </w:pPr>
      <w:bookmarkStart w:id="0" w:name="O_385311"/>
      <w:bookmarkEnd w:id="0"/>
      <w:r>
        <w:fldChar w:fldCharType="begin"/>
      </w:r>
      <w:r>
        <w:instrText xml:space="preserve"> TITLE   \* MERGEFORMAT </w:instrText>
      </w:r>
      <w:r>
        <w:fldChar w:fldCharType="separate"/>
      </w:r>
      <w:r>
        <w:t>MCMT221A Apply Just in Time (JIT) procedures</w:t>
      </w:r>
      <w:r>
        <w:fldChar w:fldCharType="end"/>
      </w:r>
    </w:p>
    <w:p w:rsidR="00BD3BDD" w:rsidP="00BD3BDD">
      <w:pPr>
        <w:pStyle w:val="Version"/>
        <w:sectPr w:rsidSect="006625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550" w:rsidP="00662550">
      <w:pPr>
        <w:pStyle w:val="Heading1"/>
      </w:pPr>
      <w:r w:rsidRPr="00662550">
        <w:t>Modification History</w:t>
      </w:r>
    </w:p>
    <w:p w:rsidR="00000000" w:rsidRPr="00662550" w:rsidP="00662550">
      <w:pPr>
        <w:pStyle w:val="BodyText"/>
      </w:pPr>
      <w:r w:rsidRPr="00662550">
        <w:t>Not Available</w:t>
      </w:r>
    </w:p>
    <w:p w:rsidR="00000000" w:rsidRPr="00662550" w:rsidP="00662550">
      <w:pPr>
        <w:pStyle w:val="AllowPageBreak"/>
      </w:pPr>
    </w:p>
    <w:p w:rsidR="00000000" w:rsidRPr="00662550" w:rsidP="00662550">
      <w:pPr>
        <w:pStyle w:val="Heading1"/>
      </w:pPr>
      <w:bookmarkStart w:id="2" w:name="O_385312"/>
      <w:bookmarkEnd w:id="2"/>
      <w:r w:rsidRPr="00662550">
        <w:t>INTRODUCTION</w:t>
      </w:r>
    </w:p>
    <w:p w:rsidR="00000000" w:rsidRPr="00662550" w:rsidP="00662550">
      <w:pPr>
        <w:pStyle w:val="BodyText"/>
      </w:pPr>
    </w:p>
    <w:tbl>
      <w:tblPr>
        <w:tblW w:w="0" w:type="auto"/>
        <w:tblCellMar>
          <w:left w:w="62" w:type="dxa"/>
          <w:right w:w="62" w:type="dxa"/>
        </w:tblCellMar>
        <w:tblLook w:val="0000"/>
      </w:tblPr>
      <w:tblGrid>
        <w:gridCol w:w="3542"/>
        <w:gridCol w:w="5654"/>
      </w:tblGrid>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BodyText"/>
              <w:rPr>
                <w:lang w:val="en-NZ"/>
              </w:rPr>
            </w:pPr>
            <w:r w:rsidRPr="00662550">
              <w:t>Unit Descriptor</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BodyText"/>
            </w:pPr>
            <w:r w:rsidRPr="00662550">
              <w:t>This unit covers the knowledge and skills needed to work in a JIT</w:t>
            </w:r>
          </w:p>
          <w:p w:rsidR="00000000" w:rsidRPr="00662550" w:rsidP="00662550">
            <w:pPr>
              <w:pStyle w:val="BodyText"/>
            </w:pPr>
            <w:r w:rsidRPr="00662550">
              <w:t>system.</w:t>
            </w:r>
          </w:p>
          <w:p w:rsidR="00000000" w:rsidP="00662550">
            <w:pPr>
              <w:pStyle w:val="BodyText"/>
              <w:rPr>
                <w:lang w:val="en-NZ"/>
              </w:rPr>
            </w:pPr>
          </w:p>
        </w:tc>
      </w:tr>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BodyText"/>
              <w:rPr>
                <w:lang w:val="en-NZ"/>
              </w:rPr>
            </w:pPr>
            <w:r w:rsidRPr="00662550">
              <w:t>Application of the Unit</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BodyText"/>
            </w:pPr>
            <w:r w:rsidRPr="00662550">
              <w:t>In a typical scenario, a person working in an organisation following JIT will need to follow procedures which are specific to JIT such as the controlled flow of material (e.g. the use of kanban, and elimination of waste etc). This will involve the operator</w:t>
            </w:r>
            <w:r w:rsidRPr="00662550">
              <w:t xml:space="preserve"> in the application of the pull system to their job and the authorisation of product/material flows, in accordance with procedures and their level of authority</w:t>
            </w:r>
          </w:p>
          <w:p w:rsidR="00000000" w:rsidP="00662550">
            <w:pPr>
              <w:pStyle w:val="BodyText"/>
              <w:rPr>
                <w:lang w:val="en-NZ"/>
              </w:rPr>
            </w:pPr>
          </w:p>
        </w:tc>
      </w:tr>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BodyText"/>
              <w:rPr>
                <w:lang w:val="en-NZ"/>
              </w:rPr>
            </w:pPr>
            <w:r w:rsidRPr="00662550">
              <w:t>Unit Sector</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BodyText"/>
            </w:pPr>
            <w:r w:rsidRPr="00662550">
              <w:t>MCM Tools</w:t>
            </w:r>
          </w:p>
          <w:p w:rsidR="00000000" w:rsidRPr="00662550" w:rsidP="00662550">
            <w:pPr>
              <w:pStyle w:val="BodyText"/>
            </w:pPr>
          </w:p>
        </w:tc>
      </w:tr>
    </w:tbl>
    <w:p w:rsidR="00000000" w:rsidRPr="00662550" w:rsidP="00662550">
      <w:pPr>
        <w:pStyle w:val="BodyText"/>
      </w:pPr>
    </w:p>
    <w:p w:rsidR="00000000" w:rsidRPr="00662550" w:rsidP="00662550">
      <w:pPr>
        <w:pStyle w:val="BodyText"/>
      </w:pPr>
    </w:p>
    <w:tbl>
      <w:tblPr>
        <w:tblW w:w="0" w:type="auto"/>
        <w:tblCellMar>
          <w:left w:w="62" w:type="dxa"/>
          <w:right w:w="62" w:type="dxa"/>
        </w:tblCellMar>
        <w:tblLook w:val="0000"/>
      </w:tblPr>
      <w:tblGrid>
        <w:gridCol w:w="3542"/>
        <w:gridCol w:w="5654"/>
      </w:tblGrid>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Heading2"/>
            </w:pPr>
            <w:r w:rsidRPr="00662550">
              <w:t>ELEMENT</w:t>
            </w:r>
          </w:p>
        </w:tc>
        <w:tc>
          <w:tcPr>
            <w:tcW w:w="0" w:type="auto"/>
            <w:tcBorders>
              <w:top w:val="nil"/>
              <w:left w:val="nil"/>
              <w:bottom w:val="nil"/>
              <w:right w:val="nil"/>
            </w:tcBorders>
            <w:tcMar>
              <w:top w:w="0" w:type="dxa"/>
              <w:left w:w="62" w:type="dxa"/>
              <w:bottom w:w="0" w:type="dxa"/>
              <w:right w:w="62" w:type="dxa"/>
            </w:tcMar>
          </w:tcPr>
          <w:p w:rsidR="00000000" w:rsidP="00662550">
            <w:pPr>
              <w:pStyle w:val="Heading2"/>
            </w:pPr>
            <w:r w:rsidRPr="00662550">
              <w:t>PERFORMANCE CRITERIA</w:t>
            </w:r>
          </w:p>
        </w:tc>
      </w:tr>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List"/>
              <w:rPr>
                <w:lang w:val="en-NZ"/>
              </w:rPr>
            </w:pPr>
            <w:r w:rsidRPr="00662550">
              <w:t>1.</w:t>
            </w:r>
            <w:r w:rsidRPr="00662550">
              <w:tab/>
              <w:t>Respond to indicator of demand</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List"/>
            </w:pPr>
            <w:r w:rsidRPr="00662550">
              <w:t>1.1</w:t>
            </w:r>
            <w:r w:rsidRPr="00662550">
              <w:tab/>
            </w:r>
            <w:r w:rsidRPr="00662550">
              <w:t>Identify pull of product through work role</w:t>
            </w:r>
          </w:p>
          <w:p w:rsidR="00000000" w:rsidRPr="00662550" w:rsidP="00662550">
            <w:pPr>
              <w:pStyle w:val="List"/>
            </w:pPr>
            <w:r w:rsidRPr="00662550">
              <w:t>1.2</w:t>
            </w:r>
            <w:r w:rsidRPr="00662550">
              <w:tab/>
              <w:t>Recognise indicator of flow authorisation</w:t>
            </w:r>
          </w:p>
          <w:p w:rsidR="00000000" w:rsidRPr="00662550" w:rsidP="00662550">
            <w:pPr>
              <w:pStyle w:val="List"/>
            </w:pPr>
            <w:r w:rsidRPr="00662550">
              <w:t>1.3</w:t>
            </w:r>
            <w:r w:rsidRPr="00662550">
              <w:tab/>
              <w:t>Identify production required</w:t>
            </w:r>
          </w:p>
          <w:p w:rsidR="00000000" w:rsidP="00662550">
            <w:pPr>
              <w:pStyle w:val="List"/>
              <w:rPr>
                <w:lang w:val="en-NZ"/>
              </w:rPr>
            </w:pPr>
          </w:p>
        </w:tc>
      </w:tr>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List"/>
              <w:rPr>
                <w:lang w:val="en-NZ"/>
              </w:rPr>
            </w:pPr>
            <w:r w:rsidRPr="00662550">
              <w:t>2.</w:t>
            </w:r>
            <w:r w:rsidRPr="00662550">
              <w:tab/>
              <w:t>Make products to demand</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List"/>
            </w:pPr>
            <w:r w:rsidRPr="00662550">
              <w:t>2.1</w:t>
            </w:r>
            <w:r w:rsidRPr="00662550">
              <w:tab/>
              <w:t>Make product as required by ticket</w:t>
            </w:r>
          </w:p>
          <w:p w:rsidR="00000000" w:rsidRPr="00662550" w:rsidP="00662550">
            <w:pPr>
              <w:pStyle w:val="List"/>
            </w:pPr>
            <w:r w:rsidRPr="00662550">
              <w:t>2.2</w:t>
            </w:r>
            <w:r w:rsidRPr="00662550">
              <w:tab/>
              <w:t>Identify any factors likely to prevent demand being satisfied</w:t>
            </w:r>
          </w:p>
          <w:p w:rsidR="00000000" w:rsidRPr="00662550" w:rsidP="00662550">
            <w:pPr>
              <w:pStyle w:val="List"/>
            </w:pPr>
            <w:r w:rsidRPr="00662550">
              <w:t>2.3</w:t>
            </w:r>
            <w:r w:rsidRPr="00662550">
              <w:tab/>
              <w:t>Take action in accordance with procedures</w:t>
            </w:r>
          </w:p>
          <w:p w:rsidR="00000000" w:rsidP="00662550">
            <w:pPr>
              <w:pStyle w:val="List"/>
              <w:rPr>
                <w:lang w:val="en-NZ"/>
              </w:rPr>
            </w:pPr>
          </w:p>
        </w:tc>
      </w:tr>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List"/>
              <w:rPr>
                <w:lang w:val="en-NZ"/>
              </w:rPr>
            </w:pPr>
            <w:r w:rsidRPr="00662550">
              <w:t>3.</w:t>
            </w:r>
            <w:r w:rsidRPr="00662550">
              <w:tab/>
              <w:t>Update demand information as required</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List"/>
            </w:pPr>
            <w:r w:rsidRPr="00662550">
              <w:t>3.1</w:t>
            </w:r>
            <w:r w:rsidRPr="00662550">
              <w:tab/>
              <w:t>Record information on ticket to procedures as required</w:t>
            </w:r>
          </w:p>
          <w:p w:rsidR="00000000" w:rsidRPr="00662550" w:rsidP="00662550">
            <w:pPr>
              <w:pStyle w:val="List"/>
            </w:pPr>
            <w:r w:rsidRPr="00662550">
              <w:t>3.2</w:t>
            </w:r>
            <w:r w:rsidRPr="00662550">
              <w:tab/>
              <w:t>Facilitate operation of flow authorisation as part of work</w:t>
            </w:r>
          </w:p>
          <w:p w:rsidR="00000000" w:rsidP="00662550">
            <w:pPr>
              <w:pStyle w:val="List"/>
              <w:rPr>
                <w:lang w:val="en-NZ"/>
              </w:rPr>
            </w:pPr>
          </w:p>
        </w:tc>
      </w:tr>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List"/>
              <w:rPr>
                <w:lang w:val="en-NZ"/>
              </w:rPr>
            </w:pPr>
            <w:r w:rsidRPr="00662550">
              <w:t>4.</w:t>
            </w:r>
            <w:r w:rsidRPr="00662550">
              <w:tab/>
              <w:t>Recommend improvements</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List"/>
            </w:pPr>
            <w:r w:rsidRPr="00662550">
              <w:t>4.1</w:t>
            </w:r>
            <w:r w:rsidRPr="00662550">
              <w:tab/>
              <w:t>Examine the o</w:t>
            </w:r>
            <w:r w:rsidRPr="00662550">
              <w:t>peration of the JIT system as it relates to own work</w:t>
            </w:r>
          </w:p>
          <w:p w:rsidR="00000000" w:rsidRPr="00662550" w:rsidP="00662550">
            <w:pPr>
              <w:pStyle w:val="List"/>
            </w:pPr>
            <w:r w:rsidRPr="00662550">
              <w:t>4.2</w:t>
            </w:r>
            <w:r w:rsidRPr="00662550">
              <w:tab/>
              <w:t>Identify areas for improvement</w:t>
            </w:r>
          </w:p>
          <w:p w:rsidR="00000000" w:rsidRPr="00662550" w:rsidP="00662550">
            <w:pPr>
              <w:pStyle w:val="List"/>
            </w:pPr>
            <w:r w:rsidRPr="00662550">
              <w:t>4.3</w:t>
            </w:r>
            <w:r w:rsidRPr="00662550">
              <w:tab/>
              <w:t>Recommend improvements</w:t>
            </w:r>
          </w:p>
          <w:p w:rsidR="00000000" w:rsidRPr="00662550" w:rsidP="00662550">
            <w:pPr>
              <w:pStyle w:val="List"/>
            </w:pPr>
          </w:p>
        </w:tc>
      </w:tr>
    </w:tbl>
    <w:p w:rsidR="00000000" w:rsidRPr="00662550" w:rsidP="00662550">
      <w:pPr>
        <w:pStyle w:val="List"/>
      </w:pPr>
    </w:p>
    <w:p w:rsidR="00000000" w:rsidRPr="00662550" w:rsidP="00662550">
      <w:pPr>
        <w:pStyle w:val="AllowPageBreak"/>
      </w:pPr>
    </w:p>
    <w:p w:rsidR="00000000" w:rsidRPr="00662550" w:rsidP="00662550">
      <w:pPr>
        <w:pStyle w:val="Heading1"/>
      </w:pPr>
      <w:bookmarkStart w:id="3" w:name="O_385313"/>
      <w:bookmarkEnd w:id="3"/>
      <w:r w:rsidRPr="00662550">
        <w:t>RANGE STATEMENT</w:t>
      </w:r>
    </w:p>
    <w:p w:rsidR="00000000" w:rsidRPr="00662550" w:rsidP="00662550">
      <w:pPr>
        <w:pStyle w:val="BodyText"/>
      </w:pPr>
    </w:p>
    <w:p w:rsidR="00000000" w:rsidRPr="00662550" w:rsidP="00662550">
      <w:pPr>
        <w:pStyle w:val="BodyText"/>
      </w:pPr>
      <w:r w:rsidRPr="00662550">
        <w:t>The Range Statement relates to the unit of competency as a whole. It allows for different work environments and situations that may affect performance. Bold italicised wording in the Performance Criteria is detailed below. Add any essential operating condi</w:t>
      </w:r>
      <w:r w:rsidRPr="00662550">
        <w:t>tions that may be present with training and assessment depending on the work situation, needs of the candidate, accessibility of the item, and local industry and regional contexts.</w:t>
      </w:r>
    </w:p>
    <w:p w:rsidR="00000000" w:rsidRPr="00662550" w:rsidP="00662550">
      <w:pPr>
        <w:pStyle w:val="BodyText"/>
      </w:pPr>
    </w:p>
    <w:tbl>
      <w:tblPr>
        <w:tblW w:w="0" w:type="auto"/>
        <w:tblCellMar>
          <w:left w:w="62" w:type="dxa"/>
          <w:right w:w="62" w:type="dxa"/>
        </w:tblCellMar>
        <w:tblLook w:val="0000"/>
      </w:tblPr>
      <w:tblGrid>
        <w:gridCol w:w="3542"/>
        <w:gridCol w:w="5654"/>
      </w:tblGrid>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BodyText"/>
              <w:rPr>
                <w:lang w:val="en-NZ"/>
              </w:rPr>
            </w:pPr>
            <w:r w:rsidRPr="00662550">
              <w:t>Just in time (JIT)</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BodyText"/>
            </w:pPr>
            <w:r w:rsidRPr="00662550">
              <w:t>Just in time (JIT) is a production scheduling concept t</w:t>
            </w:r>
            <w:r w:rsidRPr="00662550">
              <w:t>hat calls for any item needed at a production operation - whether raw material, finished item, or anything in between, to be produced and available precisely when needed, neither a moment earlier nor a moment later.</w:t>
            </w:r>
          </w:p>
          <w:p w:rsidR="00000000" w:rsidP="00662550">
            <w:pPr>
              <w:pStyle w:val="BodyText"/>
              <w:rPr>
                <w:lang w:val="en-NZ"/>
              </w:rPr>
            </w:pPr>
          </w:p>
        </w:tc>
      </w:tr>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BodyText"/>
              <w:rPr>
                <w:lang w:val="en-NZ"/>
              </w:rPr>
            </w:pPr>
            <w:r w:rsidRPr="00662550">
              <w:t>Flow authorisation</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BodyText"/>
            </w:pPr>
            <w:r w:rsidRPr="00662550">
              <w:t>A system which auth</w:t>
            </w:r>
            <w:r w:rsidRPr="00662550">
              <w:t>orises the worker to make a product without reference to another authority.</w:t>
            </w:r>
          </w:p>
          <w:p w:rsidR="00000000" w:rsidP="00662550">
            <w:pPr>
              <w:pStyle w:val="BodyText"/>
              <w:rPr>
                <w:lang w:val="en-NZ"/>
              </w:rPr>
            </w:pPr>
          </w:p>
        </w:tc>
      </w:tr>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BodyText"/>
              <w:rPr>
                <w:lang w:val="en-NZ"/>
              </w:rPr>
            </w:pPr>
            <w:r w:rsidRPr="00662550">
              <w:t>Indicator of demand</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BodyText"/>
            </w:pPr>
            <w:r w:rsidRPr="00662550">
              <w:t>May be kanban bin, ticket or similar, or may be some other indicator of demand pull.In some plants, this may also include authorisation using SCADA software.</w:t>
            </w:r>
          </w:p>
          <w:p w:rsidR="00000000" w:rsidP="00662550">
            <w:pPr>
              <w:pStyle w:val="BodyText"/>
              <w:rPr>
                <w:lang w:val="en-NZ"/>
              </w:rPr>
            </w:pPr>
          </w:p>
        </w:tc>
      </w:tr>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BodyText"/>
              <w:rPr>
                <w:lang w:val="en-NZ"/>
              </w:rPr>
            </w:pPr>
            <w:r w:rsidRPr="00662550">
              <w:t>Ticket</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BodyText"/>
            </w:pPr>
            <w:r w:rsidRPr="00662550">
              <w:t>Ticket may be a kanban or some other record, paper or electronic which constitutes the whole or part of the flow authorising system. Where kanban bins are used, there may be no other record.</w:t>
            </w:r>
          </w:p>
          <w:p w:rsidR="00000000" w:rsidP="00662550">
            <w:pPr>
              <w:pStyle w:val="BodyText"/>
              <w:rPr>
                <w:lang w:val="en-NZ"/>
              </w:rPr>
            </w:pPr>
          </w:p>
        </w:tc>
      </w:tr>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BodyText"/>
              <w:rPr>
                <w:lang w:val="en-NZ"/>
              </w:rPr>
            </w:pPr>
            <w:r w:rsidRPr="00662550">
              <w:t>Kanban</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BodyText"/>
            </w:pPr>
            <w:r w:rsidRPr="00662550">
              <w:t>Kanban - a card or sheet used to authorize production or movement of an item. When fully implemented, kanban operates according to the following rules:</w:t>
            </w:r>
          </w:p>
          <w:p w:rsidR="00000000" w:rsidRPr="00662550" w:rsidP="00662550">
            <w:pPr>
              <w:pStyle w:val="BodyText"/>
            </w:pPr>
          </w:p>
          <w:p w:rsidR="00000000" w:rsidRPr="00662550" w:rsidP="00662550">
            <w:pPr>
              <w:pStyle w:val="List"/>
            </w:pPr>
            <w:r w:rsidRPr="00662550">
              <w:t>•</w:t>
            </w:r>
            <w:r w:rsidRPr="00662550">
              <w:tab/>
              <w:t>all production and movement of parts and material take place only as required by a downstream operati</w:t>
            </w:r>
            <w:r w:rsidRPr="00662550">
              <w:t>on, i.e. all manufacturing and procurement are ultimately driven by the requirements of final assembly or the equivalent</w:t>
            </w:r>
          </w:p>
          <w:p w:rsidR="00000000" w:rsidRPr="00662550" w:rsidP="00662550">
            <w:pPr>
              <w:pStyle w:val="List"/>
            </w:pPr>
            <w:r w:rsidRPr="00662550">
              <w:t>•</w:t>
            </w:r>
            <w:r w:rsidRPr="00662550">
              <w:tab/>
              <w:t>the specific tool which authorizes production or movement is called a kanban. The word literally means card or sign, but it can legit</w:t>
            </w:r>
            <w:r w:rsidRPr="00662550">
              <w:t>imately refer to a container or other authorizing device. Kanban have various formats and content as appropriate for their usage (e.g. kanban for a vendor is different than a kanban for an internal machining operation).</w:t>
            </w:r>
          </w:p>
          <w:p w:rsidR="00000000" w:rsidRPr="00662550" w:rsidP="00662550">
            <w:pPr>
              <w:pStyle w:val="BodyText"/>
            </w:pPr>
          </w:p>
          <w:p w:rsidR="00000000" w:rsidRPr="00662550" w:rsidP="00662550">
            <w:pPr>
              <w:pStyle w:val="BodyText"/>
            </w:pPr>
            <w:r w:rsidRPr="00662550">
              <w:t>Kanban is typically applied to batc</w:t>
            </w:r>
            <w:r w:rsidRPr="00662550">
              <w:t>h type operation and the production is measured in units produced. In continuous manufacturing organisations, production is measured in terms of production rate (e.g. kg/h, tonne/day) and rate is increased/decreased according to the flow authorisation whic</w:t>
            </w:r>
            <w:r w:rsidRPr="00662550">
              <w:t>h may be a kanban (e.g. ticket, order from a supplier) or may be a SCADA signal from a remote facility (e.g. customer tank) saying that resupply is required or similar.</w:t>
            </w:r>
          </w:p>
          <w:p w:rsidR="00000000" w:rsidP="00662550">
            <w:pPr>
              <w:pStyle w:val="BodyText"/>
              <w:rPr>
                <w:lang w:val="en-NZ"/>
              </w:rPr>
            </w:pPr>
          </w:p>
        </w:tc>
      </w:tr>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BodyText"/>
              <w:rPr>
                <w:lang w:val="en-NZ"/>
              </w:rPr>
            </w:pPr>
            <w:r w:rsidRPr="00662550">
              <w:t>SCADA</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BodyText"/>
            </w:pPr>
            <w:r w:rsidRPr="00662550">
              <w:t>System Control and Data Acquisition (SCADA) is a general term applied to a numb</w:t>
            </w:r>
            <w:r w:rsidRPr="00662550">
              <w:t>er of systems which automatically collect critical process data, perform required mathematical manipulations on it and then make control decisions and/or give required information personnel for action.</w:t>
            </w:r>
          </w:p>
          <w:p w:rsidR="00000000" w:rsidP="00662550">
            <w:pPr>
              <w:pStyle w:val="BodyText"/>
              <w:rPr>
                <w:lang w:val="en-NZ"/>
              </w:rPr>
            </w:pPr>
          </w:p>
        </w:tc>
      </w:tr>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BodyText"/>
              <w:rPr>
                <w:lang w:val="en-NZ"/>
              </w:rPr>
            </w:pPr>
            <w:r w:rsidRPr="00662550">
              <w:t>Pull system</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BodyText"/>
            </w:pPr>
            <w:r w:rsidRPr="00662550">
              <w:t>A pull system is a manufacturing plannin</w:t>
            </w:r>
            <w:r w:rsidRPr="00662550">
              <w:t>g system based on making on demand as opposed to a push system based on making for stock using a sales forecast.</w:t>
            </w:r>
          </w:p>
          <w:p w:rsidR="00000000" w:rsidP="00662550">
            <w:pPr>
              <w:pStyle w:val="BodyText"/>
              <w:rPr>
                <w:lang w:val="en-NZ"/>
              </w:rPr>
            </w:pPr>
          </w:p>
        </w:tc>
      </w:tr>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BodyText"/>
              <w:rPr>
                <w:lang w:val="en-NZ"/>
              </w:rPr>
            </w:pPr>
            <w:r w:rsidRPr="00662550">
              <w:t>Procedures</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BodyText"/>
            </w:pPr>
            <w:r w:rsidRPr="00662550">
              <w:t>Procedures include all work instructions, standard operating procedures, formulas/recipes, batch sheets, temporary instructions an</w:t>
            </w:r>
            <w:r w:rsidRPr="00662550">
              <w:t>d similar instructions provided for the smooth running of the plant. They may be written, verbal, computer based or in some other form.</w:t>
            </w:r>
          </w:p>
          <w:p w:rsidR="00000000" w:rsidRPr="00662550" w:rsidP="00662550">
            <w:pPr>
              <w:pStyle w:val="BodyText"/>
            </w:pPr>
            <w:r w:rsidRPr="00662550">
              <w:t>For the purposes of this Training Package, ' procedures' also includes good operating practice as may be defined by indu</w:t>
            </w:r>
            <w:r w:rsidRPr="00662550">
              <w:t>stry codes of practice (e.g. Good Manufacturing Practice (GMP), Responsible Care) and government regulations.</w:t>
            </w:r>
          </w:p>
          <w:p w:rsidR="00000000" w:rsidRPr="00662550" w:rsidP="00662550">
            <w:pPr>
              <w:pStyle w:val="BodyText"/>
            </w:pPr>
          </w:p>
        </w:tc>
      </w:tr>
    </w:tbl>
    <w:p w:rsidR="00BD3BDD" w:rsidP="00662550">
      <w:pPr>
        <w:pStyle w:val="BodyText"/>
      </w:pPr>
    </w:p>
    <w:p w:rsidR="00BD3BDD" w:rsidP="00662550">
      <w:pPr>
        <w:pStyle w:val="BodyText"/>
      </w:pPr>
    </w:p>
    <w:p w:rsidR="00000000" w:rsidRPr="00662550" w:rsidP="00662550">
      <w:pPr>
        <w:pStyle w:val="Heading1"/>
      </w:pPr>
      <w:bookmarkStart w:id="4" w:name="O_385314"/>
      <w:bookmarkEnd w:id="4"/>
      <w:r w:rsidRPr="00662550">
        <w:t>EVIDENCE GUIDE</w:t>
      </w:r>
    </w:p>
    <w:p w:rsidR="00000000" w:rsidRPr="00662550" w:rsidP="00662550">
      <w:pPr>
        <w:pStyle w:val="BodyText"/>
      </w:pPr>
    </w:p>
    <w:p w:rsidR="00000000" w:rsidRPr="00662550" w:rsidP="00662550">
      <w:pPr>
        <w:pStyle w:val="BodyText"/>
      </w:pPr>
      <w:r w:rsidRPr="00662550">
        <w:t>The Evidence Guide provides advice on ass</w:t>
      </w:r>
      <w:r w:rsidRPr="00662550">
        <w:t>essment and must be read in conjunction with the Performance Criteria, required skills and knowledge, the Range Statement and the Assessment Guidelines for this Training Package.</w:t>
      </w:r>
    </w:p>
    <w:p w:rsidR="00000000" w:rsidRPr="00662550" w:rsidP="00662550">
      <w:pPr>
        <w:pStyle w:val="BodyText"/>
      </w:pPr>
    </w:p>
    <w:tbl>
      <w:tblPr>
        <w:tblW w:w="0" w:type="auto"/>
        <w:tblCellMar>
          <w:left w:w="62" w:type="dxa"/>
          <w:right w:w="62" w:type="dxa"/>
        </w:tblCellMar>
        <w:tblLook w:val="0000"/>
      </w:tblPr>
      <w:tblGrid>
        <w:gridCol w:w="3529"/>
        <w:gridCol w:w="5667"/>
      </w:tblGrid>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BodyText"/>
              <w:rPr>
                <w:lang w:val="en-NZ"/>
              </w:rPr>
            </w:pPr>
            <w:r w:rsidRPr="00662550">
              <w:t>Overview of assessment requirements</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BodyText"/>
            </w:pPr>
            <w:r w:rsidRPr="00662550">
              <w:t>The person will work in a JIT system, us</w:t>
            </w:r>
            <w:r w:rsidRPr="00662550">
              <w:t>ing it to authorise their own work, facilitating its operation and recommending improvements.</w:t>
            </w:r>
          </w:p>
          <w:p w:rsidR="00000000" w:rsidP="00662550">
            <w:pPr>
              <w:pStyle w:val="BodyText"/>
              <w:rPr>
                <w:lang w:val="en-NZ"/>
              </w:rPr>
            </w:pPr>
          </w:p>
        </w:tc>
      </w:tr>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BodyText"/>
              <w:rPr>
                <w:lang w:val="en-NZ"/>
              </w:rPr>
            </w:pPr>
            <w:r w:rsidRPr="00662550">
              <w:t>What critical aspects of evidence are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BodyText"/>
            </w:pPr>
            <w:r w:rsidRPr="00662550">
              <w:t>Evidence of the routine and smooth integration of JIT into their daily wo</w:t>
            </w:r>
            <w:r w:rsidRPr="00662550">
              <w:t>rk</w:t>
            </w:r>
          </w:p>
          <w:p w:rsidR="00000000" w:rsidP="00662550">
            <w:pPr>
              <w:pStyle w:val="BodyText"/>
              <w:rPr>
                <w:lang w:val="en-NZ"/>
              </w:rPr>
            </w:pPr>
          </w:p>
        </w:tc>
      </w:tr>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BodyText"/>
              <w:rPr>
                <w:lang w:val="en-NZ"/>
              </w:rPr>
            </w:pPr>
            <w:r w:rsidRPr="00662550">
              <w:t>In what context should assessment occur?</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BodyText"/>
            </w:pPr>
            <w:r w:rsidRPr="00662550">
              <w:t>Assessment will need to occur in an organisation using JIT.</w:t>
            </w:r>
          </w:p>
          <w:p w:rsidR="00000000" w:rsidP="00662550">
            <w:pPr>
              <w:pStyle w:val="BodyText"/>
              <w:rPr>
                <w:lang w:val="en-NZ"/>
              </w:rPr>
            </w:pPr>
          </w:p>
        </w:tc>
      </w:tr>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BodyText"/>
              <w:rPr>
                <w:lang w:val="en-NZ"/>
              </w:rPr>
            </w:pPr>
            <w:r w:rsidRPr="00662550">
              <w:t>Are there any other units which could or should be assessed with this unit or which relate directly to this unit?</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BodyText"/>
            </w:pPr>
            <w:r w:rsidRPr="00662550">
              <w:t>This unit should be assessed concurrently with relevant technical units dealing with the manufacture of product, or other units where JIT is relevant.</w:t>
            </w:r>
          </w:p>
          <w:p w:rsidR="00000000" w:rsidRPr="00662550" w:rsidP="00662550">
            <w:pPr>
              <w:pStyle w:val="BodyText"/>
            </w:pPr>
            <w:r w:rsidRPr="00662550">
              <w:t>This unit is related to:</w:t>
            </w:r>
          </w:p>
          <w:p w:rsidR="00000000" w:rsidRPr="00662550" w:rsidP="00662550">
            <w:pPr>
              <w:pStyle w:val="List"/>
            </w:pPr>
            <w:r w:rsidRPr="00662550">
              <w:t>•</w:t>
            </w:r>
            <w:r w:rsidRPr="00662550">
              <w:tab/>
              <w:t>MCMT421A Facilitate a Just in Time (JIT) system, and</w:t>
            </w:r>
          </w:p>
          <w:p w:rsidR="00000000" w:rsidRPr="00662550" w:rsidP="00662550">
            <w:pPr>
              <w:pStyle w:val="List"/>
            </w:pPr>
            <w:r w:rsidRPr="00662550">
              <w:t>•</w:t>
            </w:r>
            <w:r w:rsidRPr="00662550">
              <w:tab/>
              <w:t>MCMT621A Develop a Just</w:t>
            </w:r>
            <w:r w:rsidRPr="00662550">
              <w:t xml:space="preserve"> in Time (JIT) system which cover the intermediate and highest skill levels in CMI respectively.</w:t>
            </w:r>
          </w:p>
          <w:p w:rsidR="00000000" w:rsidP="00662550">
            <w:pPr>
              <w:pStyle w:val="BodyText"/>
              <w:rPr>
                <w:lang w:val="en-NZ"/>
              </w:rPr>
            </w:pPr>
          </w:p>
        </w:tc>
      </w:tr>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BodyText"/>
              <w:rPr>
                <w:lang w:val="en-NZ"/>
              </w:rPr>
            </w:pPr>
            <w:r w:rsidRPr="00662550">
              <w:t>What method of assessment should apply?</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BodyText"/>
            </w:pPr>
            <w:r w:rsidRPr="00662550">
              <w:t>Assessors must be satisfied that the person can consistently perform the unit as a whole, as defined by the elements,</w:t>
            </w:r>
            <w:r w:rsidRPr="00662550">
              <w:t xml:space="preserve"> performance criteria, skills and knowledge. A holistic approach should be taken to the assessment.</w:t>
            </w:r>
          </w:p>
          <w:p w:rsidR="00000000" w:rsidRPr="00662550" w:rsidP="00662550">
            <w:pPr>
              <w:pStyle w:val="BodyText"/>
            </w:pPr>
            <w:r w:rsidRPr="00662550">
              <w:t>Assessors should gather sufficient, fair, valid, reliable, authentic and current evidence from a range of sources. Sources of evidence may include direct ob</w:t>
            </w:r>
            <w:r w:rsidRPr="00662550">
              <w:t>servation, reports from supervisors, peers and colleagues, project work, samples, organisation records and questioning. Assessment should not require language, literacy or numeracy skills beyond those required for the unit.</w:t>
            </w:r>
          </w:p>
          <w:p w:rsidR="00000000" w:rsidRPr="00662550" w:rsidP="00662550">
            <w:pPr>
              <w:pStyle w:val="BodyText"/>
            </w:pPr>
            <w:r w:rsidRPr="00662550">
              <w:t>The assessee will have access to</w:t>
            </w:r>
            <w:r w:rsidRPr="00662550">
              <w:t xml:space="preserve"> all techniques, procedures, information, resources and aids which would normally be available in the workplace.</w:t>
            </w:r>
          </w:p>
          <w:p w:rsidR="00000000" w:rsidRPr="00662550" w:rsidP="00662550">
            <w:pPr>
              <w:pStyle w:val="BodyText"/>
            </w:pPr>
            <w:r w:rsidRPr="00662550">
              <w:t>The method of assessment should be discussed and agreed with the assessee prior to the commencement of the assessment.</w:t>
            </w:r>
          </w:p>
          <w:p w:rsidR="00000000" w:rsidP="00662550">
            <w:pPr>
              <w:pStyle w:val="BodyText"/>
              <w:rPr>
                <w:lang w:val="en-NZ"/>
              </w:rPr>
            </w:pPr>
          </w:p>
        </w:tc>
      </w:tr>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BodyText"/>
              <w:rPr>
                <w:lang w:val="en-NZ"/>
              </w:rPr>
            </w:pPr>
            <w:r w:rsidRPr="00662550">
              <w:t>What evidence is requi</w:t>
            </w:r>
            <w:r w:rsidRPr="00662550">
              <w:t>red for demonstration of consistent performance?</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BodyText"/>
            </w:pPr>
            <w:r w:rsidRPr="00662550">
              <w:t>This competency should be a routine part of the job and there should be evidence of it being consistently and routinely applied.</w:t>
            </w:r>
          </w:p>
          <w:p w:rsidR="00000000" w:rsidP="00662550">
            <w:pPr>
              <w:pStyle w:val="BodyText"/>
              <w:rPr>
                <w:lang w:val="en-NZ"/>
              </w:rPr>
            </w:pPr>
          </w:p>
        </w:tc>
      </w:tr>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BodyText"/>
              <w:rPr>
                <w:lang w:val="en-NZ"/>
              </w:rPr>
            </w:pPr>
            <w:r w:rsidRPr="00662550">
              <w:t>What skills and knowledge are needed to achieve the performance criteria?</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BodyText"/>
            </w:pPr>
            <w:r w:rsidRPr="00662550">
              <w:t>Skills</w:t>
            </w:r>
          </w:p>
          <w:p w:rsidR="00000000" w:rsidRPr="00662550" w:rsidP="00662550">
            <w:pPr>
              <w:pStyle w:val="List"/>
            </w:pPr>
            <w:r w:rsidRPr="00662550">
              <w:t>•</w:t>
            </w:r>
            <w:r w:rsidRPr="00662550">
              <w:tab/>
              <w:t>reading</w:t>
            </w:r>
          </w:p>
          <w:p w:rsidR="00000000" w:rsidRPr="00662550" w:rsidP="00662550">
            <w:pPr>
              <w:pStyle w:val="List"/>
            </w:pPr>
            <w:r w:rsidRPr="00662550">
              <w:t>•</w:t>
            </w:r>
            <w:r w:rsidRPr="00662550">
              <w:tab/>
              <w:t>recording</w:t>
            </w:r>
          </w:p>
          <w:p w:rsidR="00000000" w:rsidRPr="00662550" w:rsidP="00662550">
            <w:pPr>
              <w:pStyle w:val="List"/>
            </w:pPr>
            <w:r w:rsidRPr="00662550">
              <w:t>•</w:t>
            </w:r>
            <w:r w:rsidRPr="00662550">
              <w:tab/>
              <w:t>communication</w:t>
            </w:r>
          </w:p>
          <w:p w:rsidR="00000000" w:rsidRPr="00662550" w:rsidP="00662550">
            <w:pPr>
              <w:pStyle w:val="List"/>
            </w:pPr>
            <w:r w:rsidRPr="00662550">
              <w:t>•</w:t>
            </w:r>
            <w:r w:rsidRPr="00662550">
              <w:tab/>
              <w:t>planning.</w:t>
            </w:r>
          </w:p>
          <w:p w:rsidR="00000000" w:rsidRPr="00662550" w:rsidP="00662550">
            <w:pPr>
              <w:pStyle w:val="BodyText"/>
            </w:pPr>
            <w:r w:rsidRPr="00662550">
              <w:t>Knowledge</w:t>
            </w:r>
          </w:p>
          <w:p w:rsidR="00000000" w:rsidRPr="00662550" w:rsidP="00662550">
            <w:pPr>
              <w:pStyle w:val="List"/>
            </w:pPr>
            <w:r w:rsidRPr="00662550">
              <w:t>•</w:t>
            </w:r>
            <w:r w:rsidRPr="00662550">
              <w:tab/>
              <w:t>relevant flow authorisations, kanban for the job</w:t>
            </w:r>
          </w:p>
          <w:p w:rsidR="00000000" w:rsidRPr="00662550" w:rsidP="00662550">
            <w:pPr>
              <w:pStyle w:val="List"/>
            </w:pPr>
            <w:r w:rsidRPr="00662550">
              <w:t>•</w:t>
            </w:r>
            <w:r w:rsidRPr="00662550">
              <w:tab/>
              <w:t>JIT methods relevant to job</w:t>
            </w:r>
          </w:p>
          <w:p w:rsidR="00000000" w:rsidRPr="00662550" w:rsidP="00662550">
            <w:pPr>
              <w:pStyle w:val="List"/>
            </w:pPr>
            <w:r w:rsidRPr="00662550">
              <w:t>•</w:t>
            </w:r>
            <w:r w:rsidRPr="00662550">
              <w:tab/>
              <w:t>procedures for recommending improvements</w:t>
            </w:r>
          </w:p>
          <w:p w:rsidR="00000000" w:rsidRPr="00662550" w:rsidP="00662550">
            <w:pPr>
              <w:pStyle w:val="List"/>
            </w:pPr>
            <w:r w:rsidRPr="00662550">
              <w:t>•</w:t>
            </w:r>
            <w:r w:rsidRPr="00662550">
              <w:tab/>
              <w:t>technical competence to do the job.</w:t>
            </w:r>
          </w:p>
          <w:p w:rsidR="00000000" w:rsidP="00662550">
            <w:pPr>
              <w:pStyle w:val="BodyText"/>
              <w:rPr>
                <w:lang w:val="en-NZ"/>
              </w:rPr>
            </w:pPr>
          </w:p>
        </w:tc>
      </w:tr>
      <w:tr w:rsidTr="00BD3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550">
            <w:pPr>
              <w:pStyle w:val="BodyText"/>
              <w:rPr>
                <w:lang w:val="en-NZ"/>
              </w:rPr>
            </w:pPr>
            <w:r w:rsidRPr="00662550">
              <w:t>What are the specific res</w:t>
            </w:r>
            <w:r w:rsidRPr="00662550">
              <w:t>ource requirements for this unit?</w:t>
            </w:r>
          </w:p>
        </w:tc>
        <w:tc>
          <w:tcPr>
            <w:tcW w:w="0" w:type="auto"/>
            <w:tcBorders>
              <w:top w:val="nil"/>
              <w:left w:val="nil"/>
              <w:bottom w:val="nil"/>
              <w:right w:val="nil"/>
            </w:tcBorders>
            <w:tcMar>
              <w:top w:w="0" w:type="dxa"/>
              <w:left w:w="62" w:type="dxa"/>
              <w:bottom w:w="0" w:type="dxa"/>
              <w:right w:w="62" w:type="dxa"/>
            </w:tcMar>
          </w:tcPr>
          <w:p w:rsidR="00000000" w:rsidRPr="00662550" w:rsidP="00662550">
            <w:pPr>
              <w:pStyle w:val="BodyText"/>
            </w:pPr>
            <w:r w:rsidRPr="00662550">
              <w:t>Access to an organisation using JIT.</w:t>
            </w:r>
          </w:p>
          <w:p w:rsidR="00000000" w:rsidRPr="00662550" w:rsidP="00662550">
            <w:pPr>
              <w:pStyle w:val="BodyText"/>
            </w:pPr>
          </w:p>
        </w:tc>
      </w:tr>
    </w:tbl>
    <w:p w:rsidR="00000000" w:rsidRPr="00662550" w:rsidP="00662550">
      <w:pPr>
        <w:pStyle w:val="BodyText"/>
      </w:pPr>
    </w:p>
    <w:p w:rsidR="00000000" w:rsidRPr="00662550" w:rsidP="00662550"/>
    <w:sectPr w:rsidSect="006625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5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BDD" w:rsidP="00BD3BDD">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5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DD" w:rsidP="006625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D3BDD" w:rsidP="006625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D3BDD" w:rsidP="006625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5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BDD" w:rsidP="00BD3BD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5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DD" w:rsidP="00662550">
    <w:pPr>
      <w:pStyle w:val="Header"/>
      <w:framePr w:wrap="around"/>
    </w:pPr>
    <w:r>
      <w:fldChar w:fldCharType="begin"/>
    </w:r>
    <w:r>
      <w:instrText xml:space="preserve"> TITLE   \* MERGEFORMAT </w:instrText>
    </w:r>
    <w:r>
      <w:fldChar w:fldCharType="separate"/>
    </w:r>
    <w:r>
      <w:t>MCMT221A Apply Just in Time (JIT)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3BDD" w:rsidP="006625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5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2550"/>
    <w:pPr>
      <w:spacing w:before="360" w:after="60"/>
      <w:outlineLvl w:val="0"/>
    </w:pPr>
    <w:rPr>
      <w:sz w:val="32"/>
    </w:rPr>
  </w:style>
  <w:style w:type="paragraph" w:styleId="Heading2">
    <w:name w:val="heading 2"/>
    <w:basedOn w:val="HeadingBase"/>
    <w:next w:val="BodyText"/>
    <w:link w:val="Heading2Char"/>
    <w:qFormat/>
    <w:rsid w:val="00662550"/>
    <w:pPr>
      <w:keepLines/>
      <w:spacing w:before="240" w:after="120"/>
      <w:outlineLvl w:val="1"/>
    </w:pPr>
    <w:rPr>
      <w:sz w:val="28"/>
      <w:szCs w:val="40"/>
    </w:rPr>
  </w:style>
  <w:style w:type="paragraph" w:styleId="Heading3">
    <w:name w:val="heading 3"/>
    <w:basedOn w:val="HeadingBase"/>
    <w:next w:val="BodyText"/>
    <w:link w:val="Heading3Char"/>
    <w:qFormat/>
    <w:rsid w:val="00662550"/>
    <w:pPr>
      <w:spacing w:before="180" w:after="120"/>
      <w:outlineLvl w:val="2"/>
    </w:pPr>
    <w:rPr>
      <w:spacing w:val="-10"/>
      <w:kern w:val="32"/>
    </w:rPr>
  </w:style>
  <w:style w:type="paragraph" w:styleId="Heading4">
    <w:name w:val="heading 4"/>
    <w:basedOn w:val="HeadingBase"/>
    <w:next w:val="BodyText"/>
    <w:link w:val="Heading4Char"/>
    <w:qFormat/>
    <w:rsid w:val="00662550"/>
    <w:pPr>
      <w:spacing w:before="160" w:after="120"/>
      <w:outlineLvl w:val="3"/>
    </w:pPr>
    <w:rPr>
      <w:sz w:val="22"/>
    </w:rPr>
  </w:style>
  <w:style w:type="paragraph" w:styleId="Heading5">
    <w:name w:val="heading 5"/>
    <w:basedOn w:val="HeadingBase"/>
    <w:next w:val="Normal"/>
    <w:link w:val="Heading5Char"/>
    <w:qFormat/>
    <w:rsid w:val="00662550"/>
    <w:pPr>
      <w:spacing w:before="80"/>
      <w:outlineLvl w:val="4"/>
    </w:pPr>
    <w:rPr>
      <w:color w:val="918585"/>
      <w:sz w:val="20"/>
    </w:rPr>
  </w:style>
  <w:style w:type="paragraph" w:styleId="Heading6">
    <w:name w:val="heading 6"/>
    <w:basedOn w:val="HeadingBase"/>
    <w:next w:val="Normal"/>
    <w:link w:val="Heading6Char"/>
    <w:qFormat/>
    <w:rsid w:val="00662550"/>
    <w:pPr>
      <w:spacing w:before="60"/>
      <w:outlineLvl w:val="5"/>
    </w:pPr>
    <w:rPr>
      <w:color w:val="918585"/>
      <w:sz w:val="20"/>
    </w:rPr>
  </w:style>
  <w:style w:type="paragraph" w:styleId="Heading7">
    <w:name w:val="heading 7"/>
    <w:basedOn w:val="Normal"/>
    <w:next w:val="Normal"/>
    <w:link w:val="Heading7Char"/>
    <w:qFormat/>
    <w:rsid w:val="00662550"/>
    <w:pPr>
      <w:ind w:left="720"/>
      <w:outlineLvl w:val="6"/>
    </w:pPr>
    <w:rPr>
      <w:i/>
    </w:rPr>
  </w:style>
  <w:style w:type="paragraph" w:styleId="Heading8">
    <w:name w:val="heading 8"/>
    <w:basedOn w:val="Normal"/>
    <w:next w:val="Normal"/>
    <w:link w:val="Heading8Char"/>
    <w:qFormat/>
    <w:rsid w:val="00662550"/>
    <w:pPr>
      <w:ind w:left="720"/>
      <w:outlineLvl w:val="7"/>
    </w:pPr>
    <w:rPr>
      <w:i/>
    </w:rPr>
  </w:style>
  <w:style w:type="paragraph" w:styleId="Heading9">
    <w:name w:val="heading 9"/>
    <w:basedOn w:val="Normal"/>
    <w:next w:val="Normal"/>
    <w:link w:val="Heading9Char"/>
    <w:qFormat/>
    <w:rsid w:val="00662550"/>
    <w:pPr>
      <w:ind w:left="720"/>
      <w:outlineLvl w:val="8"/>
    </w:pPr>
    <w:rPr>
      <w:i/>
    </w:rPr>
  </w:style>
  <w:style w:type="character" w:default="1" w:styleId="DefaultParagraphFont">
    <w:name w:val="Default Paragraph Font"/>
    <w:uiPriority w:val="1"/>
    <w:unhideWhenUsed/>
    <w:rsid w:val="006625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550"/>
  </w:style>
  <w:style w:type="character" w:customStyle="1" w:styleId="Heading1Char">
    <w:name w:val="Heading 1 Char"/>
    <w:link w:val="Heading1"/>
    <w:rsid w:val="00662550"/>
    <w:rPr>
      <w:rFonts w:ascii="Times New Roman" w:eastAsia="Times New Roman" w:hAnsi="Times New Roman" w:cs="Times New Roman"/>
      <w:b/>
      <w:sz w:val="32"/>
      <w:szCs w:val="20"/>
      <w:lang w:eastAsia="en-US"/>
    </w:rPr>
  </w:style>
  <w:style w:type="character" w:customStyle="1" w:styleId="Heading2Char">
    <w:name w:val="Heading 2 Char"/>
    <w:link w:val="Heading2"/>
    <w:rsid w:val="00662550"/>
    <w:rPr>
      <w:rFonts w:ascii="Times New Roman" w:eastAsia="Times New Roman" w:hAnsi="Times New Roman" w:cs="Times New Roman"/>
      <w:b/>
      <w:sz w:val="28"/>
      <w:szCs w:val="40"/>
      <w:lang w:eastAsia="en-US"/>
    </w:rPr>
  </w:style>
  <w:style w:type="paragraph" w:styleId="BodyText">
    <w:name w:val="Body Text"/>
    <w:basedOn w:val="Normal"/>
    <w:link w:val="BodyTextChar"/>
    <w:rsid w:val="00662550"/>
    <w:pPr>
      <w:spacing w:before="120" w:after="120"/>
      <w:contextualSpacing/>
    </w:pPr>
    <w:rPr>
      <w:rFonts w:ascii="Times New Roman" w:hAnsi="Times New Roman"/>
      <w:sz w:val="24"/>
      <w:szCs w:val="22"/>
    </w:rPr>
  </w:style>
  <w:style w:type="character" w:customStyle="1" w:styleId="BodyTextChar">
    <w:name w:val="Body Text Char"/>
    <w:link w:val="BodyText"/>
    <w:rsid w:val="00662550"/>
    <w:rPr>
      <w:rFonts w:ascii="Times New Roman" w:eastAsia="Times New Roman" w:hAnsi="Times New Roman" w:cs="Times New Roman"/>
      <w:sz w:val="24"/>
      <w:lang w:val="en-US" w:eastAsia="en-US"/>
    </w:rPr>
  </w:style>
  <w:style w:type="paragraph" w:styleId="Footer">
    <w:name w:val="footer"/>
    <w:basedOn w:val="Normal"/>
    <w:link w:val="FooterChar"/>
    <w:rsid w:val="006625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62550"/>
    <w:rPr>
      <w:rFonts w:ascii="Times New Roman" w:eastAsia="Times New Roman" w:hAnsi="Times New Roman" w:cs="Times New Roman"/>
      <w:sz w:val="16"/>
      <w:lang w:val="en-US" w:eastAsia="en-US"/>
    </w:rPr>
  </w:style>
  <w:style w:type="paragraph" w:styleId="List">
    <w:name w:val="List"/>
    <w:basedOn w:val="BodyText"/>
    <w:next w:val="BodyText"/>
    <w:rsid w:val="00662550"/>
    <w:pPr>
      <w:tabs>
        <w:tab w:val="left" w:pos="340"/>
      </w:tabs>
      <w:spacing w:before="60" w:after="60"/>
      <w:ind w:left="340" w:hanging="340"/>
    </w:pPr>
  </w:style>
  <w:style w:type="paragraph" w:styleId="Header">
    <w:name w:val="header"/>
    <w:basedOn w:val="Normal"/>
    <w:link w:val="HeaderChar"/>
    <w:rsid w:val="006625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62550"/>
    <w:rPr>
      <w:rFonts w:ascii="Times New Roman" w:eastAsia="Times New Roman" w:hAnsi="Times New Roman" w:cs="Times New Roman"/>
      <w:sz w:val="16"/>
      <w:szCs w:val="20"/>
      <w:lang w:val="en-GB" w:eastAsia="en-US"/>
    </w:rPr>
  </w:style>
  <w:style w:type="paragraph" w:customStyle="1" w:styleId="AllowPageBreak">
    <w:name w:val="AllowPageBreak"/>
    <w:rsid w:val="006625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link w:val="Heading3"/>
    <w:rsid w:val="0066255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62550"/>
    <w:rPr>
      <w:rFonts w:ascii="Times New Roman" w:eastAsia="Times New Roman" w:hAnsi="Times New Roman" w:cs="Times New Roman"/>
      <w:b/>
      <w:szCs w:val="20"/>
      <w:lang w:eastAsia="en-US"/>
    </w:rPr>
  </w:style>
  <w:style w:type="character" w:customStyle="1" w:styleId="Heading5Char">
    <w:name w:val="Heading 5 Char"/>
    <w:link w:val="Heading5"/>
    <w:rsid w:val="0066255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625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5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25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2550"/>
    <w:rPr>
      <w:rFonts w:ascii="Courier New" w:eastAsia="Times New Roman" w:hAnsi="Courier New" w:cs="Times New Roman"/>
      <w:i/>
      <w:szCs w:val="20"/>
      <w:lang w:val="en-US" w:eastAsia="en-US"/>
    </w:rPr>
  </w:style>
  <w:style w:type="paragraph" w:customStyle="1" w:styleId="HeadingBase">
    <w:name w:val="Heading Base"/>
    <w:rsid w:val="006625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550"/>
    <w:pPr>
      <w:tabs>
        <w:tab w:val="right" w:leader="dot" w:pos="9072"/>
      </w:tabs>
      <w:ind w:left="567"/>
    </w:pPr>
    <w:rPr>
      <w:szCs w:val="22"/>
    </w:rPr>
  </w:style>
  <w:style w:type="paragraph" w:customStyle="1" w:styleId="TOCBase">
    <w:name w:val="TOC Base"/>
    <w:rsid w:val="006625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550"/>
    <w:pPr>
      <w:tabs>
        <w:tab w:val="right" w:leader="dot" w:pos="9072"/>
      </w:tabs>
      <w:spacing w:before="40" w:after="40"/>
      <w:ind w:left="284"/>
    </w:pPr>
    <w:rPr>
      <w:rFonts w:ascii="Times New Roman" w:hAnsi="Times New Roman"/>
    </w:rPr>
  </w:style>
  <w:style w:type="paragraph" w:styleId="TOC1">
    <w:name w:val="toc 1"/>
    <w:basedOn w:val="TOCBase"/>
    <w:next w:val="Normal"/>
    <w:rsid w:val="006625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2550"/>
    <w:pPr>
      <w:spacing w:before="5040"/>
      <w:jc w:val="center"/>
    </w:pPr>
    <w:rPr>
      <w:sz w:val="48"/>
      <w:szCs w:val="72"/>
      <w:lang w:val="en-US"/>
    </w:rPr>
  </w:style>
  <w:style w:type="character" w:customStyle="1" w:styleId="TitleChar">
    <w:name w:val="Title Char"/>
    <w:link w:val="Title"/>
    <w:rsid w:val="006625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550"/>
    <w:pPr>
      <w:tabs>
        <w:tab w:val="left" w:pos="3600"/>
        <w:tab w:val="left" w:pos="3958"/>
      </w:tabs>
    </w:pPr>
  </w:style>
  <w:style w:type="paragraph" w:styleId="ListBullet">
    <w:name w:val="List Bullet"/>
    <w:basedOn w:val="List"/>
    <w:rsid w:val="00662550"/>
    <w:pPr>
      <w:numPr>
        <w:numId w:val="11"/>
      </w:numPr>
      <w:tabs>
        <w:tab w:val="clear" w:pos="340"/>
      </w:tabs>
      <w:spacing w:before="40" w:after="40"/>
    </w:pPr>
  </w:style>
  <w:style w:type="paragraph" w:customStyle="1" w:styleId="Note">
    <w:name w:val="Note"/>
    <w:basedOn w:val="BodyText"/>
    <w:rsid w:val="006625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662550"/>
    <w:rPr>
      <w:b/>
      <w:spacing w:val="0"/>
    </w:rPr>
  </w:style>
  <w:style w:type="paragraph" w:customStyle="1" w:styleId="SuperTitle">
    <w:name w:val="SuperTitle"/>
    <w:basedOn w:val="Title"/>
    <w:rsid w:val="00662550"/>
    <w:pPr>
      <w:framePr w:wrap="auto" w:hAnchor="text" w:y="6049"/>
    </w:pPr>
    <w:rPr>
      <w:color w:val="000000"/>
      <w:sz w:val="40"/>
    </w:rPr>
  </w:style>
  <w:style w:type="paragraph" w:customStyle="1" w:styleId="TOCTitle">
    <w:name w:val="TOCTitle"/>
    <w:basedOn w:val="Heading1"/>
    <w:rsid w:val="00662550"/>
    <w:pPr>
      <w:spacing w:after="240"/>
      <w:jc w:val="center"/>
      <w:outlineLvl w:val="9"/>
    </w:pPr>
    <w:rPr>
      <w:caps/>
    </w:rPr>
  </w:style>
  <w:style w:type="paragraph" w:customStyle="1" w:styleId="Version">
    <w:name w:val="Version"/>
    <w:rsid w:val="006625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2550"/>
    <w:pPr>
      <w:numPr>
        <w:numId w:val="12"/>
      </w:numPr>
      <w:tabs>
        <w:tab w:val="clear" w:pos="680"/>
      </w:tabs>
    </w:pPr>
  </w:style>
  <w:style w:type="paragraph" w:styleId="Index1">
    <w:name w:val="index 1"/>
    <w:basedOn w:val="Normal"/>
    <w:next w:val="Normal"/>
    <w:semiHidden/>
    <w:rsid w:val="00662550"/>
    <w:pPr>
      <w:keepNext w:val="0"/>
      <w:tabs>
        <w:tab w:val="right" w:pos="4176"/>
      </w:tabs>
      <w:ind w:left="198" w:hanging="198"/>
    </w:pPr>
    <w:rPr>
      <w:rFonts w:ascii="Garamond" w:hAnsi="Garamond"/>
    </w:rPr>
  </w:style>
  <w:style w:type="paragraph" w:styleId="IndexHeading">
    <w:name w:val="index heading"/>
    <w:basedOn w:val="Normal"/>
    <w:next w:val="Index1"/>
    <w:semiHidden/>
    <w:rsid w:val="00662550"/>
    <w:pPr>
      <w:spacing w:before="120" w:after="120"/>
    </w:pPr>
    <w:rPr>
      <w:rFonts w:ascii="Arial" w:hAnsi="Arial"/>
      <w:b/>
      <w:color w:val="918585"/>
      <w:sz w:val="24"/>
    </w:rPr>
  </w:style>
  <w:style w:type="paragraph" w:customStyle="1" w:styleId="Chapter">
    <w:name w:val="Chapter"/>
    <w:basedOn w:val="Normal"/>
    <w:rsid w:val="00662550"/>
    <w:pPr>
      <w:spacing w:before="240"/>
    </w:pPr>
    <w:rPr>
      <w:rFonts w:ascii="Times New Roman" w:hAnsi="Times New Roman"/>
      <w:smallCaps/>
      <w:spacing w:val="80"/>
      <w:sz w:val="28"/>
    </w:rPr>
  </w:style>
  <w:style w:type="paragraph" w:customStyle="1" w:styleId="InChapter">
    <w:name w:val="InChapter"/>
    <w:basedOn w:val="Heading3"/>
    <w:rsid w:val="00662550"/>
    <w:pPr>
      <w:spacing w:after="240"/>
      <w:outlineLvl w:val="9"/>
    </w:pPr>
    <w:rPr>
      <w:noProof/>
    </w:rPr>
  </w:style>
  <w:style w:type="paragraph" w:styleId="Index2">
    <w:name w:val="index 2"/>
    <w:basedOn w:val="Normal"/>
    <w:next w:val="Normal"/>
    <w:semiHidden/>
    <w:rsid w:val="00662550"/>
    <w:pPr>
      <w:tabs>
        <w:tab w:val="right" w:pos="4176"/>
      </w:tabs>
      <w:ind w:left="568" w:hanging="284"/>
    </w:pPr>
    <w:rPr>
      <w:rFonts w:ascii="Garamond" w:hAnsi="Garamond"/>
    </w:rPr>
  </w:style>
  <w:style w:type="paragraph" w:customStyle="1" w:styleId="Byline">
    <w:name w:val="Byline"/>
    <w:rsid w:val="006625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550"/>
    <w:pPr>
      <w:tabs>
        <w:tab w:val="clear" w:pos="3600"/>
        <w:tab w:val="clear" w:pos="3958"/>
      </w:tabs>
      <w:jc w:val="right"/>
    </w:pPr>
  </w:style>
  <w:style w:type="character" w:styleId="Emphasis">
    <w:name w:val="Emphasis"/>
    <w:qFormat/>
    <w:rsid w:val="00662550"/>
    <w:rPr>
      <w:i/>
    </w:rPr>
  </w:style>
  <w:style w:type="paragraph" w:styleId="Caption">
    <w:name w:val="caption"/>
    <w:basedOn w:val="BodyText"/>
    <w:next w:val="Normal"/>
    <w:qFormat/>
    <w:rsid w:val="00662550"/>
    <w:pPr>
      <w:framePr w:w="2268" w:hSpace="181" w:vSpace="181" w:wrap="around" w:vAnchor="text" w:hAnchor="page" w:x="1135" w:y="285" w:anchorLock="1"/>
    </w:pPr>
    <w:rPr>
      <w:i/>
    </w:rPr>
  </w:style>
  <w:style w:type="paragraph" w:customStyle="1" w:styleId="MiniTOCTitle">
    <w:name w:val="MiniTOCTitle"/>
    <w:basedOn w:val="Heading4"/>
    <w:rsid w:val="00662550"/>
    <w:pPr>
      <w:spacing w:before="240"/>
      <w:outlineLvl w:val="9"/>
    </w:pPr>
    <w:rPr>
      <w:noProof/>
      <w:sz w:val="24"/>
    </w:rPr>
  </w:style>
  <w:style w:type="paragraph" w:customStyle="1" w:styleId="SuperHeading">
    <w:name w:val="SuperHeading"/>
    <w:basedOn w:val="Normal"/>
    <w:rsid w:val="00662550"/>
    <w:pPr>
      <w:spacing w:before="240" w:after="120"/>
      <w:outlineLvl w:val="0"/>
    </w:pPr>
    <w:rPr>
      <w:rFonts w:ascii="Times New Roman" w:hAnsi="Times New Roman"/>
      <w:b/>
      <w:sz w:val="28"/>
    </w:rPr>
  </w:style>
  <w:style w:type="paragraph" w:customStyle="1" w:styleId="MiniTOCItem">
    <w:name w:val="MiniTOCItem"/>
    <w:basedOn w:val="ListBullet"/>
    <w:rsid w:val="00662550"/>
    <w:pPr>
      <w:numPr>
        <w:numId w:val="0"/>
      </w:numPr>
      <w:tabs>
        <w:tab w:val="right" w:leader="dot" w:pos="6521"/>
      </w:tabs>
      <w:spacing w:before="0" w:after="0"/>
    </w:pPr>
  </w:style>
  <w:style w:type="paragraph" w:customStyle="1" w:styleId="TOFTitle">
    <w:name w:val="TOFTitle"/>
    <w:basedOn w:val="TOCTitle"/>
    <w:rsid w:val="00662550"/>
  </w:style>
  <w:style w:type="paragraph" w:styleId="TableofFigures">
    <w:name w:val="table of figures"/>
    <w:basedOn w:val="Normal"/>
    <w:next w:val="Normal"/>
    <w:semiHidden/>
    <w:rsid w:val="00662550"/>
    <w:pPr>
      <w:tabs>
        <w:tab w:val="right" w:leader="dot" w:pos="9072"/>
      </w:tabs>
      <w:ind w:left="970" w:hanging="403"/>
    </w:pPr>
    <w:rPr>
      <w:rFonts w:ascii="Times New Roman" w:hAnsi="Times New Roman"/>
      <w:b/>
    </w:rPr>
  </w:style>
  <w:style w:type="paragraph" w:styleId="ListNumber">
    <w:name w:val="List Number"/>
    <w:basedOn w:val="List"/>
    <w:rsid w:val="00662550"/>
    <w:pPr>
      <w:numPr>
        <w:numId w:val="9"/>
      </w:numPr>
    </w:pPr>
  </w:style>
  <w:style w:type="character" w:customStyle="1" w:styleId="WingdingSymbols">
    <w:name w:val="Wingding Symbols"/>
    <w:rsid w:val="00662550"/>
    <w:rPr>
      <w:rFonts w:ascii="Wingdings" w:hAnsi="Wingdings"/>
    </w:rPr>
  </w:style>
  <w:style w:type="paragraph" w:customStyle="1" w:styleId="TableHeading">
    <w:name w:val="Table Heading"/>
    <w:basedOn w:val="HeadingBase"/>
    <w:rsid w:val="00662550"/>
    <w:pPr>
      <w:keepLines/>
      <w:pBdr>
        <w:bottom w:val="single" w:sz="6" w:space="1" w:color="918585"/>
      </w:pBdr>
      <w:spacing w:before="240"/>
    </w:pPr>
  </w:style>
  <w:style w:type="character" w:customStyle="1" w:styleId="HotSpot">
    <w:name w:val="HotSpot"/>
    <w:rsid w:val="00662550"/>
    <w:rPr>
      <w:color w:val="0033CC"/>
      <w:u w:val="none"/>
    </w:rPr>
  </w:style>
  <w:style w:type="paragraph" w:customStyle="1" w:styleId="BodyTextRight">
    <w:name w:val="Body Text Right"/>
    <w:basedOn w:val="BodyText"/>
    <w:rsid w:val="00662550"/>
    <w:pPr>
      <w:spacing w:before="0" w:after="0"/>
      <w:jc w:val="right"/>
    </w:pPr>
  </w:style>
  <w:style w:type="paragraph" w:styleId="Index3">
    <w:name w:val="index 3"/>
    <w:basedOn w:val="ListNumber2"/>
    <w:next w:val="Normal"/>
    <w:semiHidden/>
    <w:rsid w:val="00662550"/>
    <w:pPr>
      <w:numPr>
        <w:numId w:val="0"/>
      </w:numPr>
      <w:tabs>
        <w:tab w:val="right" w:leader="dot" w:pos="4176"/>
      </w:tabs>
    </w:pPr>
  </w:style>
  <w:style w:type="paragraph" w:styleId="ListNumber2">
    <w:name w:val="List Number 2"/>
    <w:basedOn w:val="List2"/>
    <w:rsid w:val="00662550"/>
    <w:pPr>
      <w:numPr>
        <w:numId w:val="8"/>
      </w:numPr>
      <w:tabs>
        <w:tab w:val="clear" w:pos="1060"/>
      </w:tabs>
    </w:pPr>
  </w:style>
  <w:style w:type="paragraph" w:customStyle="1" w:styleId="MarginNote">
    <w:name w:val="Margin Note"/>
    <w:basedOn w:val="BodyText"/>
    <w:rsid w:val="006625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5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625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2550"/>
    <w:rPr>
      <w:sz w:val="32"/>
    </w:rPr>
  </w:style>
  <w:style w:type="paragraph" w:customStyle="1" w:styleId="HeadingProcedure">
    <w:name w:val="Heading Procedure"/>
    <w:basedOn w:val="HeadingBase"/>
    <w:next w:val="Normal"/>
    <w:rsid w:val="00662550"/>
    <w:pPr>
      <w:tabs>
        <w:tab w:val="left" w:pos="0"/>
      </w:tabs>
      <w:spacing w:before="120" w:after="60"/>
    </w:pPr>
    <w:rPr>
      <w:i/>
      <w:color w:val="918585"/>
      <w:sz w:val="22"/>
    </w:rPr>
  </w:style>
  <w:style w:type="paragraph" w:customStyle="1" w:styleId="TableBodyText">
    <w:name w:val="Table Body Text"/>
    <w:basedOn w:val="BodyText"/>
    <w:rsid w:val="00662550"/>
    <w:pPr>
      <w:spacing w:before="60" w:after="60"/>
    </w:pPr>
  </w:style>
  <w:style w:type="paragraph" w:styleId="ListContinue">
    <w:name w:val="List Continue"/>
    <w:basedOn w:val="List"/>
    <w:rsid w:val="00662550"/>
    <w:pPr>
      <w:ind w:firstLine="0"/>
    </w:pPr>
  </w:style>
  <w:style w:type="paragraph" w:customStyle="1" w:styleId="ListNote">
    <w:name w:val="List Note"/>
    <w:basedOn w:val="List"/>
    <w:rsid w:val="00662550"/>
    <w:pPr>
      <w:pBdr>
        <w:top w:val="single" w:sz="6" w:space="2" w:color="918585"/>
        <w:bottom w:val="single" w:sz="6" w:space="2" w:color="918585"/>
      </w:pBdr>
      <w:tabs>
        <w:tab w:val="left" w:pos="1021"/>
      </w:tabs>
      <w:ind w:firstLine="0"/>
    </w:pPr>
  </w:style>
  <w:style w:type="paragraph" w:customStyle="1" w:styleId="Warning">
    <w:name w:val="Warning"/>
    <w:basedOn w:val="BodyText"/>
    <w:rsid w:val="00662550"/>
    <w:pPr>
      <w:shd w:val="clear" w:color="auto" w:fill="D9D9D9"/>
      <w:tabs>
        <w:tab w:val="left" w:pos="992"/>
      </w:tabs>
      <w:ind w:left="119" w:right="119"/>
    </w:pPr>
    <w:rPr>
      <w:sz w:val="20"/>
    </w:rPr>
  </w:style>
  <w:style w:type="paragraph" w:customStyle="1" w:styleId="MarginIcons">
    <w:name w:val="Margin Icons"/>
    <w:basedOn w:val="BodyText"/>
    <w:rsid w:val="0066255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62550"/>
    <w:rPr>
      <w:rFonts w:ascii="Courier New" w:hAnsi="Courier New"/>
    </w:rPr>
  </w:style>
  <w:style w:type="paragraph" w:customStyle="1" w:styleId="NoteBullet">
    <w:name w:val="Note Bullet"/>
    <w:basedOn w:val="Note"/>
    <w:rsid w:val="00662550"/>
    <w:pPr>
      <w:tabs>
        <w:tab w:val="clear" w:pos="680"/>
      </w:tabs>
      <w:spacing w:before="60" w:after="60"/>
    </w:pPr>
  </w:style>
  <w:style w:type="paragraph" w:customStyle="1" w:styleId="SubHeading2">
    <w:name w:val="SubHeading2"/>
    <w:basedOn w:val="HeadingBase"/>
    <w:rsid w:val="00662550"/>
    <w:pPr>
      <w:spacing w:before="240" w:after="60"/>
    </w:pPr>
    <w:rPr>
      <w:sz w:val="20"/>
    </w:rPr>
  </w:style>
  <w:style w:type="paragraph" w:customStyle="1" w:styleId="SubHeading1">
    <w:name w:val="SubHeading1"/>
    <w:basedOn w:val="HeadingBase"/>
    <w:rsid w:val="00662550"/>
    <w:pPr>
      <w:spacing w:before="240" w:after="60"/>
    </w:pPr>
    <w:rPr>
      <w:color w:val="918585"/>
      <w:sz w:val="22"/>
    </w:rPr>
  </w:style>
  <w:style w:type="paragraph" w:customStyle="1" w:styleId="SideHeading">
    <w:name w:val="Side Heading"/>
    <w:basedOn w:val="HeadingBase"/>
    <w:rsid w:val="006625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550"/>
    <w:pPr>
      <w:numPr>
        <w:numId w:val="10"/>
      </w:numPr>
    </w:pPr>
  </w:style>
  <w:style w:type="paragraph" w:styleId="PlainText">
    <w:name w:val="Plain Text"/>
    <w:basedOn w:val="Normal"/>
    <w:link w:val="PlainTextChar"/>
    <w:rsid w:val="00662550"/>
    <w:rPr>
      <w:sz w:val="20"/>
    </w:rPr>
  </w:style>
  <w:style w:type="character" w:customStyle="1" w:styleId="PlainTextChar">
    <w:name w:val="Plain Text Char"/>
    <w:basedOn w:val="DefaultParagraphFont"/>
    <w:link w:val="PlainText"/>
    <w:rsid w:val="00662550"/>
    <w:rPr>
      <w:rFonts w:ascii="Courier New" w:eastAsia="Times New Roman" w:hAnsi="Courier New" w:cs="Times New Roman"/>
      <w:sz w:val="20"/>
      <w:szCs w:val="20"/>
      <w:lang w:val="en-US" w:eastAsia="en-US"/>
    </w:rPr>
  </w:style>
  <w:style w:type="character" w:customStyle="1" w:styleId="MenuOption">
    <w:name w:val="Menu Option"/>
    <w:rsid w:val="00662550"/>
    <w:rPr>
      <w:b/>
      <w:smallCaps/>
    </w:rPr>
  </w:style>
  <w:style w:type="paragraph" w:customStyle="1" w:styleId="TableListNumber">
    <w:name w:val="Table List Number"/>
    <w:basedOn w:val="ListNumber"/>
    <w:rsid w:val="00662550"/>
    <w:pPr>
      <w:numPr>
        <w:numId w:val="0"/>
      </w:numPr>
    </w:pPr>
  </w:style>
  <w:style w:type="paragraph" w:styleId="TOC4">
    <w:name w:val="toc 4"/>
    <w:basedOn w:val="TOCBase"/>
    <w:next w:val="Normal"/>
    <w:semiHidden/>
    <w:rsid w:val="00662550"/>
    <w:pPr>
      <w:tabs>
        <w:tab w:val="right" w:leader="dot" w:pos="9071"/>
      </w:tabs>
      <w:ind w:left="1701"/>
    </w:pPr>
  </w:style>
  <w:style w:type="paragraph" w:customStyle="1" w:styleId="ListAlpha">
    <w:name w:val="List Alpha"/>
    <w:basedOn w:val="List"/>
    <w:rsid w:val="00662550"/>
    <w:pPr>
      <w:numPr>
        <w:numId w:val="7"/>
      </w:numPr>
    </w:pPr>
  </w:style>
  <w:style w:type="paragraph" w:customStyle="1" w:styleId="ListAlpha2">
    <w:name w:val="List Alpha 2"/>
    <w:basedOn w:val="List2"/>
    <w:rsid w:val="00662550"/>
    <w:pPr>
      <w:numPr>
        <w:numId w:val="6"/>
      </w:numPr>
    </w:pPr>
  </w:style>
  <w:style w:type="paragraph" w:styleId="List2">
    <w:name w:val="List 2"/>
    <w:basedOn w:val="BodyText"/>
    <w:rsid w:val="00662550"/>
    <w:pPr>
      <w:tabs>
        <w:tab w:val="left" w:pos="680"/>
      </w:tabs>
      <w:spacing w:before="60" w:after="60"/>
      <w:ind w:left="680" w:hanging="340"/>
    </w:pPr>
  </w:style>
  <w:style w:type="paragraph" w:styleId="List3">
    <w:name w:val="List 3"/>
    <w:basedOn w:val="BodyText"/>
    <w:rsid w:val="00662550"/>
    <w:pPr>
      <w:tabs>
        <w:tab w:val="left" w:pos="1021"/>
      </w:tabs>
      <w:spacing w:before="60" w:after="60"/>
      <w:ind w:left="1020" w:hanging="340"/>
    </w:pPr>
  </w:style>
  <w:style w:type="paragraph" w:styleId="List4">
    <w:name w:val="List 4"/>
    <w:basedOn w:val="BodyText"/>
    <w:rsid w:val="00662550"/>
    <w:pPr>
      <w:tabs>
        <w:tab w:val="left" w:pos="1361"/>
      </w:tabs>
      <w:spacing w:before="60" w:after="60"/>
      <w:ind w:left="1361" w:hanging="340"/>
    </w:pPr>
  </w:style>
  <w:style w:type="paragraph" w:styleId="List5">
    <w:name w:val="List 5"/>
    <w:basedOn w:val="BodyText"/>
    <w:rsid w:val="00662550"/>
    <w:pPr>
      <w:tabs>
        <w:tab w:val="left" w:pos="1701"/>
      </w:tabs>
      <w:spacing w:before="60" w:after="60"/>
      <w:ind w:left="1701" w:hanging="340"/>
    </w:pPr>
  </w:style>
  <w:style w:type="paragraph" w:styleId="ListBullet3">
    <w:name w:val="List Bullet 3"/>
    <w:basedOn w:val="List3"/>
    <w:rsid w:val="00662550"/>
    <w:pPr>
      <w:numPr>
        <w:numId w:val="13"/>
      </w:numPr>
      <w:tabs>
        <w:tab w:val="clear" w:pos="1021"/>
      </w:tabs>
      <w:ind w:left="1037" w:hanging="357"/>
    </w:pPr>
  </w:style>
  <w:style w:type="paragraph" w:styleId="ListBullet4">
    <w:name w:val="List Bullet 4"/>
    <w:basedOn w:val="List4"/>
    <w:rsid w:val="00662550"/>
    <w:pPr>
      <w:numPr>
        <w:numId w:val="1"/>
      </w:numPr>
    </w:pPr>
  </w:style>
  <w:style w:type="paragraph" w:styleId="ListBullet5">
    <w:name w:val="List Bullet 5"/>
    <w:basedOn w:val="List5"/>
    <w:rsid w:val="00662550"/>
    <w:pPr>
      <w:numPr>
        <w:numId w:val="2"/>
      </w:numPr>
    </w:pPr>
  </w:style>
  <w:style w:type="paragraph" w:styleId="ListContinue2">
    <w:name w:val="List Continue 2"/>
    <w:basedOn w:val="List2"/>
    <w:rsid w:val="00662550"/>
    <w:pPr>
      <w:ind w:firstLine="0"/>
    </w:pPr>
  </w:style>
  <w:style w:type="paragraph" w:styleId="ListContinue3">
    <w:name w:val="List Continue 3"/>
    <w:basedOn w:val="List3"/>
    <w:rsid w:val="00662550"/>
    <w:pPr>
      <w:ind w:left="1021" w:firstLine="0"/>
    </w:pPr>
  </w:style>
  <w:style w:type="paragraph" w:styleId="ListContinue4">
    <w:name w:val="List Continue 4"/>
    <w:basedOn w:val="List4"/>
    <w:rsid w:val="00662550"/>
    <w:pPr>
      <w:ind w:firstLine="0"/>
    </w:pPr>
  </w:style>
  <w:style w:type="paragraph" w:styleId="ListContinue5">
    <w:name w:val="List Continue 5"/>
    <w:basedOn w:val="List5"/>
    <w:rsid w:val="00662550"/>
    <w:pPr>
      <w:ind w:firstLine="0"/>
    </w:pPr>
  </w:style>
  <w:style w:type="paragraph" w:styleId="ListNumber3">
    <w:name w:val="List Number 3"/>
    <w:basedOn w:val="List3"/>
    <w:rsid w:val="00662550"/>
    <w:pPr>
      <w:numPr>
        <w:numId w:val="3"/>
      </w:numPr>
    </w:pPr>
  </w:style>
  <w:style w:type="paragraph" w:styleId="ListNumber4">
    <w:name w:val="List Number 4"/>
    <w:basedOn w:val="List4"/>
    <w:rsid w:val="00662550"/>
    <w:pPr>
      <w:numPr>
        <w:numId w:val="4"/>
      </w:numPr>
    </w:pPr>
  </w:style>
  <w:style w:type="paragraph" w:styleId="ListNumber5">
    <w:name w:val="List Number 5"/>
    <w:basedOn w:val="List5"/>
    <w:rsid w:val="00662550"/>
    <w:pPr>
      <w:numPr>
        <w:numId w:val="5"/>
      </w:numPr>
    </w:pPr>
  </w:style>
  <w:style w:type="paragraph" w:styleId="BlockText">
    <w:name w:val="Block Text"/>
    <w:basedOn w:val="Normal"/>
    <w:rsid w:val="00662550"/>
    <w:pPr>
      <w:spacing w:after="120"/>
      <w:ind w:left="1440" w:right="1440"/>
    </w:pPr>
  </w:style>
  <w:style w:type="character" w:customStyle="1" w:styleId="Subscript">
    <w:name w:val="Subscript"/>
    <w:rsid w:val="00662550"/>
    <w:rPr>
      <w:sz w:val="16"/>
      <w:vertAlign w:val="subscript"/>
    </w:rPr>
  </w:style>
  <w:style w:type="character" w:customStyle="1" w:styleId="Superscript">
    <w:name w:val="Superscript"/>
    <w:rsid w:val="00662550"/>
    <w:rPr>
      <w:sz w:val="16"/>
      <w:vertAlign w:val="superscript"/>
    </w:rPr>
  </w:style>
  <w:style w:type="character" w:customStyle="1" w:styleId="Symbols">
    <w:name w:val="Symbols"/>
    <w:rsid w:val="00662550"/>
    <w:rPr>
      <w:rFonts w:ascii="Symbol" w:hAnsi="Symbol"/>
    </w:rPr>
  </w:style>
  <w:style w:type="character" w:customStyle="1" w:styleId="MenuOptions">
    <w:name w:val="Menu Options"/>
    <w:rsid w:val="00662550"/>
    <w:rPr>
      <w:rFonts w:ascii="Arial Narrow" w:hAnsi="Arial Narrow"/>
      <w:smallCaps/>
    </w:rPr>
  </w:style>
  <w:style w:type="character" w:customStyle="1" w:styleId="Buttons">
    <w:name w:val="Buttons"/>
    <w:rsid w:val="00662550"/>
    <w:rPr>
      <w:b/>
    </w:rPr>
  </w:style>
  <w:style w:type="character" w:customStyle="1" w:styleId="Underlined">
    <w:name w:val="Underlined"/>
    <w:rsid w:val="00662550"/>
    <w:rPr>
      <w:u w:val="single"/>
    </w:rPr>
  </w:style>
  <w:style w:type="paragraph" w:customStyle="1" w:styleId="TableBodyTextRight">
    <w:name w:val="Table Body Text Right"/>
    <w:basedOn w:val="TableBodyText"/>
    <w:rsid w:val="00662550"/>
    <w:pPr>
      <w:widowControl w:val="0"/>
      <w:autoSpaceDE w:val="0"/>
      <w:autoSpaceDN w:val="0"/>
      <w:adjustRightInd w:val="0"/>
      <w:jc w:val="right"/>
    </w:pPr>
    <w:rPr>
      <w:rFonts w:cs="Arial"/>
      <w:szCs w:val="18"/>
    </w:rPr>
  </w:style>
  <w:style w:type="paragraph" w:customStyle="1" w:styleId="CopyrightText">
    <w:name w:val="Copyright Text"/>
    <w:basedOn w:val="BodyText"/>
    <w:rsid w:val="00662550"/>
    <w:rPr>
      <w:sz w:val="18"/>
    </w:rPr>
  </w:style>
  <w:style w:type="paragraph" w:customStyle="1" w:styleId="BodySmallRight">
    <w:name w:val="Body Small Right"/>
    <w:basedOn w:val="BodyTextRight"/>
    <w:rsid w:val="00662550"/>
    <w:rPr>
      <w:sz w:val="18"/>
      <w:szCs w:val="18"/>
    </w:rPr>
  </w:style>
  <w:style w:type="paragraph" w:customStyle="1" w:styleId="MarginEdition">
    <w:name w:val="Margin Edition"/>
    <w:basedOn w:val="MarginNote"/>
    <w:rsid w:val="00662550"/>
    <w:pPr>
      <w:spacing w:before="0" w:after="0"/>
    </w:pPr>
    <w:rPr>
      <w:rFonts w:ascii="Times New Roman" w:hAnsi="Times New Roman"/>
      <w:color w:val="999999"/>
    </w:rPr>
  </w:style>
  <w:style w:type="paragraph" w:customStyle="1" w:styleId="Spacer">
    <w:name w:val="Spacer"/>
    <w:basedOn w:val="Normal"/>
    <w:rsid w:val="00662550"/>
    <w:rPr>
      <w:sz w:val="2"/>
      <w:szCs w:val="2"/>
    </w:rPr>
  </w:style>
  <w:style w:type="character" w:customStyle="1" w:styleId="Small">
    <w:name w:val="Small"/>
    <w:rsid w:val="00662550"/>
    <w:rPr>
      <w:sz w:val="16"/>
    </w:rPr>
  </w:style>
  <w:style w:type="paragraph" w:customStyle="1" w:styleId="WideTable">
    <w:name w:val="Wide Table"/>
    <w:basedOn w:val="Normal"/>
    <w:rsid w:val="00662550"/>
    <w:pPr>
      <w:ind w:left="-1418"/>
    </w:pPr>
    <w:rPr>
      <w:sz w:val="2"/>
      <w:szCs w:val="2"/>
    </w:rPr>
  </w:style>
  <w:style w:type="character" w:styleId="PageNumber">
    <w:name w:val="page number"/>
    <w:rsid w:val="00662550"/>
  </w:style>
  <w:style w:type="paragraph" w:styleId="Quote">
    <w:name w:val="Quote"/>
    <w:basedOn w:val="Heading1"/>
    <w:link w:val="QuoteChar"/>
    <w:qFormat/>
    <w:rsid w:val="00662550"/>
    <w:rPr>
      <w:b w:val="0"/>
      <w:sz w:val="72"/>
      <w:szCs w:val="72"/>
      <w:lang w:val="en-NZ"/>
    </w:rPr>
  </w:style>
  <w:style w:type="character" w:customStyle="1" w:styleId="QuoteChar">
    <w:name w:val="Quote Char"/>
    <w:link w:val="Quote"/>
    <w:rsid w:val="006625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550"/>
    <w:pPr>
      <w:pageBreakBefore/>
    </w:pPr>
  </w:style>
  <w:style w:type="paragraph" w:customStyle="1" w:styleId="Border">
    <w:name w:val="Border"/>
    <w:basedOn w:val="Normal"/>
    <w:qFormat/>
    <w:rsid w:val="00662550"/>
    <w:pPr>
      <w:pBdr>
        <w:top w:val="single" w:sz="18" w:space="1" w:color="auto"/>
      </w:pBdr>
    </w:pPr>
    <w:rPr>
      <w:rFonts w:ascii="Times New Roman" w:hAnsi="Times New Roman"/>
      <w:color w:val="FFFFFF"/>
      <w:sz w:val="2"/>
    </w:rPr>
  </w:style>
  <w:style w:type="character" w:styleId="IntenseEmphasis">
    <w:name w:val="Intense Emphasis"/>
    <w:uiPriority w:val="21"/>
    <w:qFormat/>
    <w:rsid w:val="00662550"/>
    <w:rPr>
      <w:b/>
      <w:bCs/>
      <w:i/>
      <w:iCs/>
      <w:color w:val="auto"/>
    </w:rPr>
  </w:style>
  <w:style w:type="paragraph" w:styleId="IntenseQuote">
    <w:name w:val="Intense Quote"/>
    <w:basedOn w:val="Normal"/>
    <w:next w:val="Normal"/>
    <w:link w:val="IntenseQuoteChar"/>
    <w:uiPriority w:val="30"/>
    <w:qFormat/>
    <w:rsid w:val="0066255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62550"/>
    <w:rPr>
      <w:rFonts w:ascii="Courier New" w:eastAsia="Times New Roman" w:hAnsi="Courier New" w:cs="Times New Roman"/>
      <w:b/>
      <w:bCs/>
      <w:i/>
      <w:iCs/>
      <w:szCs w:val="20"/>
      <w:lang w:val="en-US" w:eastAsia="en-US"/>
    </w:rPr>
  </w:style>
  <w:style w:type="character" w:styleId="SubtleReference">
    <w:name w:val="Subtle Reference"/>
    <w:uiPriority w:val="31"/>
    <w:qFormat/>
    <w:rsid w:val="00662550"/>
    <w:rPr>
      <w:smallCaps/>
      <w:color w:val="auto"/>
      <w:u w:val="single"/>
    </w:rPr>
  </w:style>
  <w:style w:type="character" w:styleId="IntenseReference">
    <w:name w:val="Intense Reference"/>
    <w:uiPriority w:val="32"/>
    <w:qFormat/>
    <w:rsid w:val="00662550"/>
    <w:rPr>
      <w:b/>
      <w:bCs/>
      <w:smallCaps/>
      <w:color w:val="auto"/>
      <w:spacing w:val="5"/>
      <w:u w:val="single"/>
    </w:rPr>
  </w:style>
  <w:style w:type="paragraph" w:customStyle="1" w:styleId="2ColumnHeading">
    <w:name w:val="2Column Heading"/>
    <w:basedOn w:val="BodyText"/>
    <w:qFormat/>
    <w:rsid w:val="00662550"/>
    <w:pPr>
      <w:spacing w:after="60"/>
      <w:ind w:left="-2268"/>
    </w:pPr>
    <w:rPr>
      <w:b/>
    </w:rPr>
  </w:style>
  <w:style w:type="paragraph" w:customStyle="1" w:styleId="Heading1TOC">
    <w:name w:val="Heading1 TOC"/>
    <w:basedOn w:val="Normal"/>
    <w:qFormat/>
    <w:rsid w:val="00662550"/>
    <w:pPr>
      <w:spacing w:before="240" w:after="120"/>
    </w:pPr>
    <w:rPr>
      <w:rFonts w:ascii="Times New Roman" w:hAnsi="Times New Roman"/>
      <w:b/>
      <w:sz w:val="32"/>
    </w:rPr>
  </w:style>
  <w:style w:type="paragraph" w:customStyle="1" w:styleId="Heading2TOC">
    <w:name w:val="Heading2 TOC"/>
    <w:basedOn w:val="Normal"/>
    <w:qFormat/>
    <w:rsid w:val="00662550"/>
    <w:pPr>
      <w:spacing w:before="240" w:after="60"/>
    </w:pPr>
    <w:rPr>
      <w:rFonts w:ascii="Times New Roman" w:hAnsi="Times New Roman"/>
      <w:b/>
      <w:sz w:val="28"/>
    </w:rPr>
  </w:style>
  <w:style w:type="character" w:customStyle="1" w:styleId="Underline">
    <w:name w:val="Underline"/>
    <w:qFormat/>
    <w:rsid w:val="00662550"/>
    <w:rPr>
      <w:u w:val="single"/>
    </w:rPr>
  </w:style>
  <w:style w:type="character" w:customStyle="1" w:styleId="BoldandItalics">
    <w:name w:val="Bold and Italics"/>
    <w:qFormat/>
    <w:rsid w:val="00662550"/>
    <w:rPr>
      <w:b/>
      <w:i/>
      <w:u w:val="none"/>
    </w:rPr>
  </w:style>
  <w:style w:type="paragraph" w:styleId="BalloonText">
    <w:name w:val="Balloon Text"/>
    <w:basedOn w:val="Normal"/>
    <w:link w:val="BalloonTextChar"/>
    <w:rsid w:val="00662550"/>
    <w:rPr>
      <w:rFonts w:ascii="Tahoma" w:hAnsi="Tahoma" w:cs="Tahoma"/>
      <w:sz w:val="16"/>
      <w:szCs w:val="16"/>
    </w:rPr>
  </w:style>
  <w:style w:type="character" w:customStyle="1" w:styleId="BalloonTextChar">
    <w:name w:val="Balloon Text Char"/>
    <w:link w:val="BalloonText"/>
    <w:rsid w:val="006625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255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6255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1134</Words>
  <Characters>6224</Characters>
  <Application>Microsoft Office Word</Application>
  <DocSecurity>0</DocSecurity>
  <Lines>210</Lines>
  <Paragraphs>84</Paragraphs>
  <ScaleCrop>false</ScaleCrop>
  <Company>Author-it Software Corporation Ltd.</Company>
  <LinksUpToDate>false</LinksUpToDate>
  <CharactersWithSpaces>7285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MCMT221A Apply Just in Time (JIT) procedures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2012-05-27T06:19:00Z</dcterms:created>
  <dcterms:modified xsi:type="dcterms:W3CDTF">2012-05-27T06:19:00Z</dcterms:modified>
</cp:coreProperties>
</file>