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85A" w:rsidP="008D585A">
      <w:pPr>
        <w:pStyle w:val="Title"/>
      </w:pPr>
      <w:r>
        <w:fldChar w:fldCharType="begin"/>
      </w:r>
      <w:r>
        <w:instrText xml:space="preserve"> TITLE   \* MERGEFORMAT </w:instrText>
      </w:r>
      <w:r>
        <w:fldChar w:fldCharType="separate"/>
      </w:r>
      <w:r>
        <w:t>MCMS600A Develop a competitive manufacturing system</w:t>
      </w:r>
      <w:r>
        <w:fldChar w:fldCharType="end"/>
      </w:r>
    </w:p>
    <w:p w:rsidR="008D585A" w:rsidP="008D585A">
      <w:pPr>
        <w:pStyle w:val="Version"/>
        <w:sectPr w:rsidSect="003952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227" w:rsidP="00395227">
      <w:pPr>
        <w:pStyle w:val="SuperHeading"/>
      </w:pPr>
      <w:r w:rsidRPr="00395227">
        <w:t>MCMS600A Develop a competitive manufacturing system</w:t>
      </w:r>
    </w:p>
    <w:p w:rsidR="00000000" w:rsidRPr="00395227" w:rsidP="00395227">
      <w:pPr>
        <w:pStyle w:val="Heading1"/>
      </w:pPr>
      <w:bookmarkStart w:id="1" w:name="O_325024"/>
      <w:bookmarkEnd w:id="1"/>
      <w:r w:rsidRPr="00395227">
        <w:t>Modification History</w:t>
      </w:r>
    </w:p>
    <w:p w:rsidR="00000000" w:rsidRPr="00395227" w:rsidP="00395227">
      <w:pPr>
        <w:pStyle w:val="BodyText"/>
      </w:pPr>
      <w:r w:rsidRPr="00395227">
        <w:t>Not applicable.</w:t>
      </w:r>
    </w:p>
    <w:p w:rsidR="00000000" w:rsidRPr="00395227" w:rsidP="00395227">
      <w:pPr>
        <w:pStyle w:val="AllowPageBreak"/>
      </w:pPr>
    </w:p>
    <w:p w:rsidR="00000000" w:rsidRPr="00395227" w:rsidP="00395227">
      <w:pPr>
        <w:pStyle w:val="Heading1"/>
      </w:pPr>
      <w:bookmarkStart w:id="2" w:name="O_325023"/>
      <w:bookmarkEnd w:id="2"/>
      <w:r w:rsidRPr="00395227">
        <w:t>Unit Descriptor</w:t>
      </w:r>
    </w:p>
    <w:p w:rsidR="00000000" w:rsidRPr="00395227" w:rsidP="00395227">
      <w:pPr>
        <w:pStyle w:val="BodyText"/>
      </w:pPr>
      <w:r w:rsidRPr="00395227">
        <w:t xml:space="preserve">This unit covers the knowledge and skills required to develop a new </w:t>
      </w:r>
      <w:r w:rsidRPr="00395227">
        <w:rPr>
          <w:rStyle w:val="SpecialBold"/>
        </w:rPr>
        <w:t>competitive manufacturing</w:t>
      </w:r>
      <w:r w:rsidRPr="00395227">
        <w:t xml:space="preserve"> system or make impro</w:t>
      </w:r>
      <w:r w:rsidRPr="00395227">
        <w:t xml:space="preserve">vements to an existing system. </w:t>
      </w:r>
    </w:p>
    <w:p w:rsidR="00000000" w:rsidRPr="00395227" w:rsidP="00395227">
      <w:pPr>
        <w:pStyle w:val="BodyText"/>
      </w:pPr>
      <w:r w:rsidRPr="00395227">
        <w:rPr>
          <w:rStyle w:val="SpecialBold"/>
        </w:rPr>
        <w:t>Competency field</w:t>
      </w:r>
    </w:p>
    <w:p w:rsidR="00000000" w:rsidRPr="00395227" w:rsidP="00395227">
      <w:pPr>
        <w:pStyle w:val="BodyText"/>
      </w:pPr>
      <w:r w:rsidRPr="00395227">
        <w:t>MCM Systems</w:t>
      </w:r>
    </w:p>
    <w:p w:rsidR="00000000" w:rsidRPr="00395227" w:rsidP="00395227">
      <w:pPr>
        <w:pStyle w:val="BodyText"/>
      </w:pPr>
      <w:r w:rsidRPr="00395227">
        <w:rPr>
          <w:rStyle w:val="SpecialBold"/>
        </w:rPr>
        <w:t>Application of the competency</w:t>
      </w:r>
    </w:p>
    <w:p w:rsidR="00000000" w:rsidRPr="00395227" w:rsidP="00395227">
      <w:pPr>
        <w:pStyle w:val="BodyText"/>
      </w:pPr>
      <w:r w:rsidRPr="00395227">
        <w:t xml:space="preserve">In a typical scenario, the person (who may be a manager, technical specialist or similar) in a competitive manufacturing organisation, or an organisation wishing to </w:t>
      </w:r>
      <w:r w:rsidRPr="00395227">
        <w:t xml:space="preserve">embark on the competitive manufacturing path, needs to be able to analyse the needs of the organisation and lead them through a change process and down the competitive manufacturing path. </w:t>
      </w:r>
    </w:p>
    <w:p w:rsidR="00000000" w:rsidRPr="00395227" w:rsidP="00395227">
      <w:pPr>
        <w:pStyle w:val="BodyText"/>
      </w:pPr>
      <w:r w:rsidRPr="00395227">
        <w:t>This would typically be done in a team, or at least in close liaiso</w:t>
      </w:r>
      <w:r w:rsidRPr="00395227">
        <w:t>n with all relevant stakeholders.</w:t>
      </w:r>
    </w:p>
    <w:p w:rsidR="00000000" w:rsidRPr="00395227" w:rsidP="00395227">
      <w:pPr>
        <w:pStyle w:val="BodyText"/>
      </w:pPr>
      <w:r w:rsidRPr="00395227">
        <w:t xml:space="preserve">This unit covers the knowledge and skills required to develop a new </w:t>
      </w:r>
      <w:r w:rsidRPr="00395227">
        <w:rPr>
          <w:rStyle w:val="SpecialBold"/>
        </w:rPr>
        <w:t>competitive manufacturing</w:t>
      </w:r>
      <w:r w:rsidRPr="00395227">
        <w:t xml:space="preserve"> system or make improvements to an existing system. </w:t>
      </w:r>
    </w:p>
    <w:p w:rsidR="00000000" w:rsidRPr="00395227" w:rsidP="00395227">
      <w:pPr>
        <w:pStyle w:val="BodyText"/>
      </w:pPr>
      <w:r w:rsidRPr="00395227">
        <w:rPr>
          <w:rStyle w:val="SpecialBold"/>
        </w:rPr>
        <w:t>Competency field</w:t>
      </w:r>
    </w:p>
    <w:p w:rsidR="00000000" w:rsidRPr="00395227" w:rsidP="00395227">
      <w:pPr>
        <w:pStyle w:val="BodyText"/>
      </w:pPr>
      <w:r w:rsidRPr="00395227">
        <w:t>MCM Systems</w:t>
      </w:r>
    </w:p>
    <w:p w:rsidR="00000000" w:rsidRPr="00395227" w:rsidP="00395227">
      <w:pPr>
        <w:pStyle w:val="BodyText"/>
      </w:pPr>
      <w:r w:rsidRPr="00395227">
        <w:rPr>
          <w:rStyle w:val="SpecialBold"/>
        </w:rPr>
        <w:t>Application of the competency</w:t>
      </w:r>
    </w:p>
    <w:p w:rsidR="00000000" w:rsidRPr="00395227" w:rsidP="00395227">
      <w:pPr>
        <w:pStyle w:val="BodyText"/>
      </w:pPr>
      <w:r w:rsidRPr="00395227">
        <w:t xml:space="preserve">In a typical scenario, the person (who may be a manager, technical specialist or similar) in a competitive manufacturing organisation, or an organisation wishing to embark on the competitive manufacturing path, needs to be able to analyse the needs of the </w:t>
      </w:r>
      <w:r w:rsidRPr="00395227">
        <w:t xml:space="preserve">organisation and lead them through a change process and down the competitive manufacturing path. </w:t>
      </w:r>
    </w:p>
    <w:p w:rsidR="00000000" w:rsidRPr="00395227" w:rsidP="00395227">
      <w:pPr>
        <w:pStyle w:val="BodyText"/>
      </w:pPr>
      <w:r w:rsidRPr="00395227">
        <w:t>This would typically be done in a team, or at least in close liaison with all relevant stakeholders.</w:t>
      </w:r>
    </w:p>
    <w:p w:rsidR="00000000" w:rsidRPr="00395227" w:rsidP="00395227">
      <w:pPr>
        <w:pStyle w:val="AllowPageBreak"/>
      </w:pPr>
    </w:p>
    <w:p w:rsidR="00000000" w:rsidRPr="00395227" w:rsidP="00395227">
      <w:pPr>
        <w:pStyle w:val="Heading1"/>
      </w:pPr>
      <w:bookmarkStart w:id="3" w:name="O_325022"/>
      <w:bookmarkEnd w:id="3"/>
      <w:r w:rsidRPr="00395227">
        <w:t>Application of the Unit</w:t>
      </w:r>
    </w:p>
    <w:p w:rsidR="00000000" w:rsidRPr="00395227" w:rsidP="00395227">
      <w:pPr>
        <w:pStyle w:val="BodyText"/>
      </w:pPr>
      <w:r w:rsidRPr="00395227">
        <w:t>Not applicable.</w:t>
      </w:r>
    </w:p>
    <w:p w:rsidR="00000000" w:rsidRPr="00395227" w:rsidP="00395227">
      <w:pPr>
        <w:pStyle w:val="AllowPageBreak"/>
      </w:pPr>
    </w:p>
    <w:p w:rsidR="00000000" w:rsidRPr="00395227" w:rsidP="00395227">
      <w:pPr>
        <w:pStyle w:val="Heading1"/>
      </w:pPr>
      <w:bookmarkStart w:id="4" w:name="O_325021"/>
      <w:bookmarkEnd w:id="4"/>
      <w:r w:rsidRPr="00395227">
        <w:t>Licensing/Regulatory Information</w:t>
      </w:r>
    </w:p>
    <w:p w:rsidR="00000000" w:rsidRPr="00395227" w:rsidP="00395227">
      <w:pPr>
        <w:pStyle w:val="BodyText"/>
      </w:pPr>
      <w:r w:rsidRPr="00395227">
        <w:t>Not applicable.</w:t>
      </w:r>
    </w:p>
    <w:p w:rsidR="00000000" w:rsidRPr="00395227" w:rsidP="00395227">
      <w:pPr>
        <w:pStyle w:val="AllowPageBreak"/>
      </w:pPr>
    </w:p>
    <w:p w:rsidR="00000000" w:rsidRPr="00395227" w:rsidP="00395227">
      <w:pPr>
        <w:pStyle w:val="Heading1"/>
      </w:pPr>
      <w:bookmarkStart w:id="5" w:name="O_325020"/>
      <w:bookmarkEnd w:id="5"/>
      <w:r w:rsidRPr="00395227">
        <w:t>Pre-Requisites</w:t>
      </w:r>
    </w:p>
    <w:p w:rsidR="00000000" w:rsidRPr="00395227" w:rsidP="00395227">
      <w:pPr>
        <w:pStyle w:val="BodyText"/>
      </w:pPr>
      <w:r w:rsidRPr="00395227">
        <w:t>Not applicable.</w:t>
      </w:r>
    </w:p>
    <w:p w:rsidR="00000000" w:rsidRPr="00395227" w:rsidP="00395227">
      <w:pPr>
        <w:pStyle w:val="AllowPageBreak"/>
      </w:pPr>
    </w:p>
    <w:p w:rsidR="00000000" w:rsidRPr="00395227" w:rsidP="00395227">
      <w:pPr>
        <w:pStyle w:val="Heading1"/>
      </w:pPr>
      <w:bookmarkStart w:id="6" w:name="O_325014"/>
      <w:bookmarkEnd w:id="6"/>
      <w:r w:rsidRPr="00395227">
        <w:t>Employability Skills Information</w:t>
      </w:r>
    </w:p>
    <w:p w:rsidR="00000000" w:rsidRPr="00395227" w:rsidP="00395227">
      <w:pPr>
        <w:pStyle w:val="BodyText"/>
      </w:pPr>
      <w:r w:rsidRPr="00395227">
        <w:t>Not applicable.</w:t>
      </w:r>
    </w:p>
    <w:p w:rsidR="00000000" w:rsidRPr="00395227" w:rsidP="00395227">
      <w:pPr>
        <w:pStyle w:val="AllowPageBreak"/>
      </w:pPr>
    </w:p>
    <w:p w:rsidR="00000000" w:rsidRPr="00395227" w:rsidP="00395227">
      <w:pPr>
        <w:pStyle w:val="Heading1"/>
      </w:pPr>
      <w:bookmarkStart w:id="7" w:name="O_325019"/>
      <w:bookmarkEnd w:id="7"/>
      <w:r w:rsidRPr="00395227">
        <w:t>Elements and Performance Criteria Pre-Content</w:t>
      </w:r>
    </w:p>
    <w:p w:rsidR="00000000" w:rsidRPr="00395227" w:rsidP="00395227">
      <w:pPr>
        <w:pStyle w:val="BodyText"/>
      </w:pPr>
      <w:r w:rsidRPr="00395227">
        <w:t>Not applicabl</w:t>
      </w:r>
      <w:r w:rsidRPr="00395227">
        <w:t>e.</w:t>
      </w:r>
    </w:p>
    <w:p w:rsidR="00000000" w:rsidRPr="00395227" w:rsidP="00395227">
      <w:pPr>
        <w:pStyle w:val="AllowPageBreak"/>
      </w:pPr>
    </w:p>
    <w:p w:rsidR="00000000" w:rsidRPr="00395227" w:rsidP="00395227">
      <w:pPr>
        <w:pStyle w:val="Heading1"/>
      </w:pPr>
      <w:bookmarkStart w:id="8" w:name="O_325025"/>
      <w:bookmarkEnd w:id="8"/>
      <w:r w:rsidRPr="0039522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D585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rPr>
                <w:rStyle w:val="SpecialBold"/>
              </w:rPr>
              <w:t>Elements and Performance Criteria</w:t>
            </w:r>
          </w:p>
        </w:tc>
      </w:tr>
      <w:tr w:rsidTr="008D585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95227" w:rsidP="00395227">
            <w:pPr>
              <w:pStyle w:val="BodyText"/>
            </w:pPr>
            <w:r w:rsidRPr="0039522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rPr>
                <w:rStyle w:val="SpecialBold"/>
              </w:rPr>
              <w:t>Performance Criteria</w:t>
            </w:r>
          </w:p>
        </w:tc>
      </w:tr>
      <w:tr w:rsidTr="008D585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1</w:t>
            </w:r>
          </w:p>
        </w:tc>
        <w:tc>
          <w:tcPr>
            <w:tcW w:w="3000" w:type="dxa"/>
            <w:vMerge w:val="restart"/>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Determine appropriate analytical techniques</w:t>
            </w: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1.1</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Liaise with key stakeholders to determine objectives of manufacturing strategy</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1.2</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Examine current manufacturing situation to determine major areas requiring improvement</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1.3</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Compare possible strategies, techniques and tools against organisation needs</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1.4</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Select possible strategies, techniques and tools</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1.5</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Consult with key stakeholders to confirm selected strategies, techniques and tools</w:t>
            </w:r>
          </w:p>
        </w:tc>
      </w:tr>
      <w:tr w:rsidTr="008D585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2</w:t>
            </w:r>
          </w:p>
        </w:tc>
        <w:tc>
          <w:tcPr>
            <w:tcW w:w="3000" w:type="dxa"/>
            <w:vMerge w:val="restart"/>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Develop competitive manufacturing strategies</w:t>
            </w: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2.1</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Estimate benefit/cost ratio for major stakeholders and the value chain overall</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2.2</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Select preferred manufacturing strategy</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2.3</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Examine and adapt strategy to organisation needs and priorities</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2.4</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Examine and adapt techniques and tools required to implement strategy</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2.5</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 xml:space="preserve">Negotiate with key stakeholders to develop an implementation </w:t>
            </w:r>
            <w:r w:rsidRPr="00395227">
              <w:t>plan</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2.6</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Identify key information and performance indicators required</w:t>
            </w:r>
          </w:p>
        </w:tc>
      </w:tr>
      <w:tr w:rsidTr="008D585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3</w:t>
            </w:r>
          </w:p>
        </w:tc>
        <w:tc>
          <w:tcPr>
            <w:tcW w:w="3000" w:type="dxa"/>
            <w:vMerge w:val="restart"/>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Implement strategy</w:t>
            </w: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3.1</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Identify data collection required</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3.2</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 xml:space="preserve">Identify methods of collecting and processing </w:t>
            </w:r>
            <w:r w:rsidRPr="00395227">
              <w:t>required data</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3.3</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Identify hardware and other resources required</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3.4</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Identify skill needs required</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3.5</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Ensure all resources/training are available and completed</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3.6</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Implement strategy</w:t>
            </w:r>
          </w:p>
        </w:tc>
      </w:tr>
      <w:tr w:rsidTr="008D585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4</w:t>
            </w:r>
          </w:p>
        </w:tc>
        <w:tc>
          <w:tcPr>
            <w:tcW w:w="3000" w:type="dxa"/>
            <w:vMerge w:val="restart"/>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Monitor implementation of strategy</w:t>
            </w: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4.1</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Compare information/performance indicators with desired levels</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4.2</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Liaise with key stakeholders regarding strategy issues</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4.3</w:t>
            </w:r>
          </w:p>
        </w:tc>
        <w:tc>
          <w:tcPr>
            <w:tcW w:w="51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Identify areas requiring adjustment</w:t>
            </w:r>
          </w:p>
        </w:tc>
      </w:tr>
      <w:tr w:rsidTr="008D58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5227">
            <w:pPr>
              <w:pStyle w:val="BodyText"/>
              <w:rPr>
                <w:lang w:val="en-NZ"/>
              </w:rPr>
            </w:pPr>
            <w:r w:rsidRPr="00395227">
              <w:t>4.4</w:t>
            </w:r>
          </w:p>
        </w:tc>
        <w:tc>
          <w:tcPr>
            <w:tcW w:w="5100" w:type="dxa"/>
            <w:tcBorders>
              <w:top w:val="nil"/>
              <w:left w:val="nil"/>
              <w:bottom w:val="nil"/>
              <w:right w:val="nil"/>
            </w:tcBorders>
            <w:tcMar>
              <w:top w:w="0" w:type="dxa"/>
              <w:left w:w="62" w:type="dxa"/>
              <w:bottom w:w="0" w:type="dxa"/>
              <w:right w:w="62" w:type="dxa"/>
            </w:tcMar>
          </w:tcPr>
          <w:p w:rsidR="00000000" w:rsidRPr="00395227" w:rsidP="00395227">
            <w:pPr>
              <w:pStyle w:val="BodyText"/>
            </w:pPr>
            <w:r w:rsidRPr="00395227">
              <w:t>Make required adjustments</w:t>
            </w:r>
          </w:p>
        </w:tc>
      </w:tr>
    </w:tbl>
    <w:p w:rsidR="00000000" w:rsidRPr="00395227" w:rsidP="00395227">
      <w:pPr>
        <w:pStyle w:val="BodyText"/>
      </w:pPr>
    </w:p>
    <w:p w:rsidR="00000000" w:rsidRPr="00395227" w:rsidP="00395227">
      <w:pPr>
        <w:pStyle w:val="AllowPageBreak"/>
      </w:pPr>
    </w:p>
    <w:p w:rsidR="00000000" w:rsidRPr="00395227" w:rsidP="00395227">
      <w:pPr>
        <w:pStyle w:val="Heading1"/>
      </w:pPr>
      <w:bookmarkStart w:id="9" w:name="O_325018"/>
      <w:bookmarkEnd w:id="9"/>
      <w:r w:rsidRPr="00395227">
        <w:t>Required Skills and Knowledge</w:t>
      </w:r>
    </w:p>
    <w:p w:rsidR="00000000" w:rsidRPr="00395227" w:rsidP="00395227">
      <w:pPr>
        <w:pStyle w:val="BodyText"/>
      </w:pPr>
      <w:r w:rsidRPr="00395227">
        <w:t>Not applicable.</w:t>
      </w:r>
    </w:p>
    <w:p w:rsidR="00000000" w:rsidRPr="00395227" w:rsidP="00395227">
      <w:pPr>
        <w:pStyle w:val="AllowPageBreak"/>
      </w:pPr>
    </w:p>
    <w:p w:rsidR="00000000" w:rsidRPr="00395227" w:rsidP="00395227">
      <w:pPr>
        <w:pStyle w:val="Heading1"/>
      </w:pPr>
      <w:bookmarkStart w:id="10" w:name="O_325017"/>
      <w:bookmarkEnd w:id="10"/>
      <w:r w:rsidRPr="00395227">
        <w:t>Evidence Guide</w:t>
      </w:r>
    </w:p>
    <w:p w:rsidR="00000000" w:rsidRPr="00395227" w:rsidP="00395227">
      <w:pPr>
        <w:pStyle w:val="BodyText"/>
      </w:pPr>
      <w:r w:rsidRPr="00395227">
        <w:t>The Evi</w:t>
      </w:r>
      <w:r w:rsidRPr="00395227">
        <w:t>dence Guide provides advice on assessment and must be read in conjunction with the Performance Criteria, required skills and knowledge, the Range Statement and the Assessment Guidelines for this Training Package.</w:t>
      </w:r>
    </w:p>
    <w:p w:rsidR="00000000" w:rsidRPr="00395227" w:rsidP="00395227">
      <w:pPr>
        <w:pStyle w:val="BodyText"/>
      </w:pPr>
      <w:r w:rsidRPr="00395227">
        <w:rPr>
          <w:rStyle w:val="SpecialBold"/>
        </w:rPr>
        <w:t>Overview of assessment requirements</w:t>
      </w:r>
    </w:p>
    <w:p w:rsidR="00000000" w:rsidRPr="00395227" w:rsidP="00395227">
      <w:pPr>
        <w:pStyle w:val="BodyText"/>
      </w:pPr>
      <w:r w:rsidRPr="00395227">
        <w:t>The per</w:t>
      </w:r>
      <w:r w:rsidRPr="00395227">
        <w:t>son will be able to conceptualise scenarios, determine which ones are of sufficient benefit to proceed with, and take their team with them.</w:t>
      </w:r>
    </w:p>
    <w:p w:rsidR="00000000" w:rsidRPr="00395227" w:rsidP="00395227">
      <w:pPr>
        <w:pStyle w:val="BodyText"/>
      </w:pPr>
      <w:r w:rsidRPr="00395227">
        <w:rPr>
          <w:rStyle w:val="SpecialBold"/>
        </w:rPr>
        <w:t>Specific evidence requirements</w:t>
      </w:r>
    </w:p>
    <w:p w:rsidR="00000000" w:rsidRPr="00395227" w:rsidP="00395227">
      <w:pPr>
        <w:pStyle w:val="BodyText"/>
      </w:pPr>
      <w:r w:rsidRPr="00395227">
        <w:rPr>
          <w:rStyle w:val="SpecialBold"/>
        </w:rPr>
        <w:t>What critical aspects of evidence are required to demonstrate competency in this unit</w:t>
      </w:r>
      <w:r w:rsidRPr="00395227">
        <w:t>?</w:t>
      </w:r>
    </w:p>
    <w:p w:rsidR="00000000" w:rsidRPr="00395227" w:rsidP="00395227">
      <w:pPr>
        <w:pStyle w:val="BodyText"/>
      </w:pPr>
      <w:r w:rsidRPr="00395227">
        <w:t>Evidence of scenarios developed and implemented (and/or rejected for valid reasons) which have had a positive impact on the entire value chain should be available.</w:t>
      </w:r>
    </w:p>
    <w:p w:rsidR="00000000" w:rsidRPr="00395227" w:rsidP="00395227">
      <w:pPr>
        <w:pStyle w:val="BodyText"/>
      </w:pPr>
      <w:r w:rsidRPr="00395227">
        <w:rPr>
          <w:rStyle w:val="SpecialBold"/>
        </w:rPr>
        <w:t>In what context should assessment occur</w:t>
      </w:r>
      <w:r w:rsidRPr="00395227">
        <w:t>?</w:t>
      </w:r>
    </w:p>
    <w:p w:rsidR="00000000" w:rsidRPr="00395227" w:rsidP="00395227">
      <w:pPr>
        <w:pStyle w:val="BodyText"/>
      </w:pPr>
      <w:r w:rsidRPr="00395227">
        <w:t>Assessment needs to occur in an organisation foll</w:t>
      </w:r>
      <w:r w:rsidRPr="00395227">
        <w:t xml:space="preserve">owing competitive manufacturing. </w:t>
      </w:r>
    </w:p>
    <w:p w:rsidR="00000000" w:rsidRPr="00395227" w:rsidP="00395227">
      <w:pPr>
        <w:pStyle w:val="BodyText"/>
      </w:pPr>
      <w:r w:rsidRPr="00395227">
        <w:rPr>
          <w:rStyle w:val="SpecialBold"/>
        </w:rPr>
        <w:t>Are there any other units which could or should be assessed with this unit or which relate directly to this unit</w:t>
      </w:r>
      <w:r w:rsidRPr="00395227">
        <w:t>?</w:t>
      </w:r>
    </w:p>
    <w:p w:rsidR="00000000" w:rsidRPr="00395227" w:rsidP="00395227">
      <w:pPr>
        <w:pStyle w:val="BodyText"/>
      </w:pPr>
      <w:r w:rsidRPr="00395227">
        <w:t xml:space="preserve">  This unit could be assessed concurrently with other relevant units to do with change in the competitive ma</w:t>
      </w:r>
      <w:r w:rsidRPr="00395227">
        <w:t>nufacturing environment.</w:t>
      </w:r>
    </w:p>
    <w:p w:rsidR="00000000" w:rsidRPr="00395227" w:rsidP="00395227">
      <w:pPr>
        <w:pStyle w:val="BodyText"/>
      </w:pPr>
      <w:r w:rsidRPr="00395227">
        <w:t xml:space="preserve">  This unit is related to:</w:t>
      </w:r>
    </w:p>
    <w:p w:rsidR="00000000" w:rsidRPr="00395227" w:rsidP="00395227">
      <w:pPr>
        <w:pStyle w:val="BodyText"/>
      </w:pPr>
      <w:r w:rsidRPr="00395227">
        <w:t xml:space="preserve">  MCMC210A - Manage the impact of change on own work which covers individual impact aspects in CMI.</w:t>
      </w:r>
    </w:p>
    <w:p w:rsidR="00000000" w:rsidRPr="00395227" w:rsidP="00395227">
      <w:pPr>
        <w:pStyle w:val="BodyText"/>
      </w:pPr>
      <w:r w:rsidRPr="00395227">
        <w:rPr>
          <w:rStyle w:val="SpecialBold"/>
        </w:rPr>
        <w:t>What method of assessment should apply</w:t>
      </w:r>
      <w:r w:rsidRPr="00395227">
        <w:t>?</w:t>
      </w:r>
    </w:p>
    <w:p w:rsidR="00000000" w:rsidRPr="00395227" w:rsidP="00395227">
      <w:pPr>
        <w:pStyle w:val="BodyText"/>
      </w:pPr>
      <w:r w:rsidRPr="00395227">
        <w:t xml:space="preserve">  Assessors must be satisfied that the person can consistently perform the unit as a whole, as defined by the elements, performance criteria, skills and knowledge.  A holistic approach should be taken to the assessment.</w:t>
      </w:r>
    </w:p>
    <w:p w:rsidR="00000000" w:rsidRPr="00395227" w:rsidP="00395227">
      <w:pPr>
        <w:pStyle w:val="BodyText"/>
      </w:pPr>
      <w:r w:rsidRPr="00395227">
        <w:t xml:space="preserve">  Assessors should gather sufficient</w:t>
      </w:r>
      <w:r w:rsidRPr="00395227">
        <w:t>, fair, valid, reliable, authentic and current evidence from a range of sources.  Sources of evidence may include direct observation, reports from supervisors, peers and colleagues, project work, samples, organisation records and questioning.  Assessment s</w:t>
      </w:r>
      <w:r w:rsidRPr="00395227">
        <w:t>hould not require language, literacy or numeracy skills beyond those required for the unit.</w:t>
      </w:r>
    </w:p>
    <w:p w:rsidR="00000000" w:rsidRPr="00395227" w:rsidP="00395227">
      <w:pPr>
        <w:pStyle w:val="BodyText"/>
      </w:pPr>
      <w:r w:rsidRPr="00395227">
        <w:t xml:space="preserve">  The assessee will have access to all techniques, procedures, information, resources and aids which would normally be available in the workplace.</w:t>
      </w:r>
    </w:p>
    <w:p w:rsidR="00000000" w:rsidRPr="00395227" w:rsidP="00395227">
      <w:pPr>
        <w:pStyle w:val="BodyText"/>
      </w:pPr>
      <w:r w:rsidRPr="00395227">
        <w:t xml:space="preserve">  The method of a</w:t>
      </w:r>
      <w:r w:rsidRPr="00395227">
        <w:t>ssessment should be discussed and agreed with the assessee prior to the commencement of the assessment.</w:t>
      </w:r>
    </w:p>
    <w:p w:rsidR="00000000" w:rsidRPr="00395227" w:rsidP="00395227">
      <w:pPr>
        <w:pStyle w:val="BodyText"/>
      </w:pPr>
      <w:r w:rsidRPr="00395227">
        <w:rPr>
          <w:rStyle w:val="SpecialBold"/>
        </w:rPr>
        <w:t>What evidence is required for demonstration of consistent performance</w:t>
      </w:r>
      <w:r w:rsidRPr="00395227">
        <w:t>?</w:t>
      </w:r>
    </w:p>
    <w:p w:rsidR="00000000" w:rsidRPr="00395227" w:rsidP="00395227">
      <w:pPr>
        <w:pStyle w:val="BodyText"/>
      </w:pPr>
      <w:r w:rsidRPr="00395227">
        <w:t>Generally evidence will come from a range of scenarios and the improvements which</w:t>
      </w:r>
      <w:r w:rsidRPr="00395227">
        <w:t xml:space="preserve"> flow.</w:t>
      </w:r>
    </w:p>
    <w:p w:rsidR="00000000" w:rsidRPr="00395227" w:rsidP="00395227">
      <w:pPr>
        <w:pStyle w:val="BodyText"/>
      </w:pPr>
      <w:r w:rsidRPr="00395227">
        <w:rPr>
          <w:rStyle w:val="SpecialBold"/>
        </w:rPr>
        <w:t>What skills and knowledge are needed to achieve the performance criteria</w:t>
      </w:r>
      <w:r w:rsidRPr="00395227">
        <w:t>?</w:t>
      </w:r>
    </w:p>
    <w:p w:rsidR="00000000" w:rsidRPr="00395227" w:rsidP="00395227">
      <w:pPr>
        <w:pStyle w:val="BodyText"/>
      </w:pPr>
      <w:r w:rsidRPr="00395227">
        <w:rPr>
          <w:rStyle w:val="SpecialBold"/>
        </w:rPr>
        <w:t>Skills</w:t>
      </w:r>
    </w:p>
    <w:p w:rsidR="00000000" w:rsidRPr="00395227" w:rsidP="00395227">
      <w:pPr>
        <w:pStyle w:val="BodyText"/>
      </w:pPr>
      <w:r w:rsidRPr="00395227">
        <w:t xml:space="preserve">  communication</w:t>
      </w:r>
    </w:p>
    <w:p w:rsidR="00000000" w:rsidRPr="00395227" w:rsidP="00395227">
      <w:pPr>
        <w:pStyle w:val="BodyText"/>
      </w:pPr>
      <w:r w:rsidRPr="00395227">
        <w:t xml:space="preserve">  teamwork</w:t>
      </w:r>
    </w:p>
    <w:p w:rsidR="00000000" w:rsidRPr="00395227" w:rsidP="00395227">
      <w:pPr>
        <w:pStyle w:val="BodyText"/>
      </w:pPr>
      <w:r w:rsidRPr="00395227">
        <w:t xml:space="preserve">  analysis</w:t>
      </w:r>
    </w:p>
    <w:p w:rsidR="00000000" w:rsidRPr="00395227" w:rsidP="00395227">
      <w:pPr>
        <w:pStyle w:val="BodyText"/>
      </w:pPr>
      <w:r w:rsidRPr="00395227">
        <w:t xml:space="preserve">  problem solving</w:t>
      </w:r>
    </w:p>
    <w:p w:rsidR="00000000" w:rsidRPr="00395227" w:rsidP="00395227">
      <w:pPr>
        <w:pStyle w:val="BodyText"/>
      </w:pPr>
      <w:r w:rsidRPr="00395227">
        <w:t xml:space="preserve">  mathematics</w:t>
      </w:r>
    </w:p>
    <w:p w:rsidR="00000000" w:rsidRPr="00395227" w:rsidP="00395227">
      <w:pPr>
        <w:pStyle w:val="BodyText"/>
      </w:pPr>
      <w:r w:rsidRPr="00395227">
        <w:t xml:space="preserve">  planning</w:t>
      </w:r>
    </w:p>
    <w:p w:rsidR="00000000" w:rsidRPr="00395227" w:rsidP="00395227">
      <w:pPr>
        <w:pStyle w:val="BodyText"/>
      </w:pPr>
      <w:r w:rsidRPr="00395227">
        <w:t xml:space="preserve">  computer use</w:t>
      </w:r>
    </w:p>
    <w:p w:rsidR="00000000" w:rsidRPr="00395227" w:rsidP="00395227">
      <w:pPr>
        <w:pStyle w:val="BodyText"/>
      </w:pPr>
      <w:r w:rsidRPr="00395227">
        <w:t xml:space="preserve">  prioritising</w:t>
      </w:r>
    </w:p>
    <w:p w:rsidR="00000000" w:rsidRPr="00395227" w:rsidP="00395227">
      <w:pPr>
        <w:pStyle w:val="BodyText"/>
      </w:pPr>
      <w:r w:rsidRPr="00395227">
        <w:t xml:space="preserve">  recording data.</w:t>
      </w:r>
    </w:p>
    <w:p w:rsidR="00000000" w:rsidRPr="00395227" w:rsidP="00395227">
      <w:pPr>
        <w:pStyle w:val="BodyText"/>
      </w:pPr>
      <w:r w:rsidRPr="00395227">
        <w:rPr>
          <w:rStyle w:val="SpecialBold"/>
        </w:rPr>
        <w:t>Knowledge</w:t>
      </w:r>
    </w:p>
    <w:p w:rsidR="00000000" w:rsidRPr="00395227" w:rsidP="00395227">
      <w:pPr>
        <w:pStyle w:val="BodyText"/>
      </w:pPr>
      <w:r w:rsidRPr="00395227">
        <w:t>overview of competitive manuf</w:t>
      </w:r>
      <w:r w:rsidRPr="00395227">
        <w:t>acturing principles and the decision rules for selecting the appropriate tools to use and place to start</w:t>
      </w:r>
    </w:p>
    <w:p w:rsidR="00000000" w:rsidRPr="00395227" w:rsidP="00395227">
      <w:pPr>
        <w:pStyle w:val="BodyText"/>
      </w:pPr>
      <w:r w:rsidRPr="00395227">
        <w:t xml:space="preserve">  methods of estimating costs/benefits</w:t>
      </w:r>
    </w:p>
    <w:p w:rsidR="00000000" w:rsidRPr="00395227" w:rsidP="00395227">
      <w:pPr>
        <w:pStyle w:val="BodyText"/>
      </w:pPr>
      <w:r w:rsidRPr="00395227">
        <w:t xml:space="preserve">  acceptable benefit/cost ratios</w:t>
      </w:r>
    </w:p>
    <w:p w:rsidR="00000000" w:rsidRPr="00395227" w:rsidP="00395227">
      <w:pPr>
        <w:pStyle w:val="BodyText"/>
      </w:pPr>
      <w:r w:rsidRPr="00395227">
        <w:t xml:space="preserve">  continuous improvement principles</w:t>
      </w:r>
    </w:p>
    <w:p w:rsidR="00000000" w:rsidRPr="00395227" w:rsidP="00395227">
      <w:pPr>
        <w:pStyle w:val="BodyText"/>
      </w:pPr>
      <w:r w:rsidRPr="00395227">
        <w:t xml:space="preserve">  principles of motivation and leadership</w:t>
      </w:r>
    </w:p>
    <w:p w:rsidR="00000000" w:rsidRPr="00395227" w:rsidP="00395227">
      <w:pPr>
        <w:pStyle w:val="BodyText"/>
      </w:pPr>
      <w:r w:rsidRPr="00395227">
        <w:t xml:space="preserve"> </w:t>
      </w:r>
      <w:r w:rsidRPr="00395227">
        <w:t xml:space="preserve"> systems thinking </w:t>
      </w:r>
    </w:p>
    <w:p w:rsidR="00000000" w:rsidRPr="00395227" w:rsidP="00395227">
      <w:pPr>
        <w:pStyle w:val="BodyText"/>
      </w:pPr>
      <w:r w:rsidRPr="00395227">
        <w:t xml:space="preserve">  characteristics and strengths of different types of strategies, techniques and tools such as 5S, JIT, 6 sigma, lean manufacturing, agile manufacturing etc</w:t>
      </w:r>
    </w:p>
    <w:p w:rsidR="00000000" w:rsidRPr="00395227" w:rsidP="00395227">
      <w:pPr>
        <w:pStyle w:val="BodyText"/>
      </w:pPr>
      <w:r w:rsidRPr="00395227">
        <w:t xml:space="preserve">  business goals sufficient to match the strategy to the business needs</w:t>
      </w:r>
    </w:p>
    <w:p w:rsidR="00000000" w:rsidRPr="00395227" w:rsidP="00395227">
      <w:pPr>
        <w:pStyle w:val="BodyText"/>
      </w:pPr>
      <w:r w:rsidRPr="00395227">
        <w:t xml:space="preserve">  strate</w:t>
      </w:r>
      <w:r w:rsidRPr="00395227">
        <w:t xml:space="preserve">gic thinking </w:t>
      </w:r>
    </w:p>
    <w:p w:rsidR="00000000" w:rsidRPr="00395227" w:rsidP="00395227">
      <w:pPr>
        <w:pStyle w:val="BodyText"/>
      </w:pPr>
      <w:r w:rsidRPr="00395227">
        <w:t xml:space="preserve">  principles of process equipment and how to improve its reliability</w:t>
      </w:r>
    </w:p>
    <w:p w:rsidR="00000000" w:rsidRPr="00395227" w:rsidP="00395227">
      <w:pPr>
        <w:pStyle w:val="BodyText"/>
      </w:pPr>
      <w:r w:rsidRPr="00395227">
        <w:t xml:space="preserve">  resources required and how to obtain them.</w:t>
      </w:r>
    </w:p>
    <w:p w:rsidR="00000000" w:rsidRPr="00395227" w:rsidP="00395227">
      <w:pPr>
        <w:pStyle w:val="BodyText"/>
      </w:pPr>
      <w:r w:rsidRPr="00395227">
        <w:rPr>
          <w:rStyle w:val="SpecialBold"/>
        </w:rPr>
        <w:t>What are the specific resource requirements for this unit</w:t>
      </w:r>
      <w:r w:rsidRPr="00395227">
        <w:t>?</w:t>
      </w:r>
    </w:p>
    <w:p w:rsidR="00000000" w:rsidRPr="00395227" w:rsidP="00395227">
      <w:pPr>
        <w:pStyle w:val="BodyText"/>
      </w:pPr>
      <w:r w:rsidRPr="00395227">
        <w:t>Access to an organisation using competitive manufacturing.</w:t>
      </w:r>
    </w:p>
    <w:p w:rsidR="00000000" w:rsidRPr="00395227" w:rsidP="00395227">
      <w:pPr>
        <w:pStyle w:val="BodyText"/>
      </w:pPr>
      <w:r w:rsidRPr="00395227">
        <w:t>The Evidence Guide provides advice on assessment and must be read in conjunction with the Performance Criteria, required skills and knowledge, the Range Statement and the Assessment Guidelines for this Training Package.</w:t>
      </w:r>
    </w:p>
    <w:p w:rsidR="00000000" w:rsidRPr="00395227" w:rsidP="00395227">
      <w:pPr>
        <w:pStyle w:val="BodyText"/>
      </w:pPr>
      <w:r w:rsidRPr="00395227">
        <w:rPr>
          <w:rStyle w:val="SpecialBold"/>
        </w:rPr>
        <w:t>Overview of assessment requirements</w:t>
      </w:r>
    </w:p>
    <w:p w:rsidR="00000000" w:rsidRPr="00395227" w:rsidP="00395227">
      <w:pPr>
        <w:pStyle w:val="BodyText"/>
      </w:pPr>
      <w:r w:rsidRPr="00395227">
        <w:t>The person will be able to conceptualise scenarios, determine which ones are of sufficient benefit to proceed with, and take their team with them.</w:t>
      </w:r>
    </w:p>
    <w:p w:rsidR="00000000" w:rsidRPr="00395227" w:rsidP="00395227">
      <w:pPr>
        <w:pStyle w:val="BodyText"/>
      </w:pPr>
      <w:r w:rsidRPr="00395227">
        <w:rPr>
          <w:rStyle w:val="SpecialBold"/>
        </w:rPr>
        <w:t>Specific evidence requirements</w:t>
      </w:r>
    </w:p>
    <w:p w:rsidR="00000000" w:rsidRPr="00395227" w:rsidP="00395227">
      <w:pPr>
        <w:pStyle w:val="BodyText"/>
      </w:pPr>
      <w:r w:rsidRPr="00395227">
        <w:rPr>
          <w:rStyle w:val="SpecialBold"/>
        </w:rPr>
        <w:t>What critical aspects of evidence are required to demonstrate competency in th</w:t>
      </w:r>
      <w:r w:rsidRPr="00395227">
        <w:rPr>
          <w:rStyle w:val="SpecialBold"/>
        </w:rPr>
        <w:t>is unit</w:t>
      </w:r>
      <w:r w:rsidRPr="00395227">
        <w:t>?</w:t>
      </w:r>
    </w:p>
    <w:p w:rsidR="00000000" w:rsidRPr="00395227" w:rsidP="00395227">
      <w:pPr>
        <w:pStyle w:val="BodyText"/>
      </w:pPr>
      <w:r w:rsidRPr="00395227">
        <w:t>Evidence of scenarios developed and implemented (and/or rejected for valid reasons) which have had a positive impact on the entire value chain should be available.</w:t>
      </w:r>
    </w:p>
    <w:p w:rsidR="00000000" w:rsidRPr="00395227" w:rsidP="00395227">
      <w:pPr>
        <w:pStyle w:val="BodyText"/>
      </w:pPr>
      <w:r w:rsidRPr="00395227">
        <w:rPr>
          <w:rStyle w:val="SpecialBold"/>
        </w:rPr>
        <w:t>In what context should assessment occur</w:t>
      </w:r>
      <w:r w:rsidRPr="00395227">
        <w:t>?</w:t>
      </w:r>
    </w:p>
    <w:p w:rsidR="00000000" w:rsidRPr="00395227" w:rsidP="00395227">
      <w:pPr>
        <w:pStyle w:val="BodyText"/>
      </w:pPr>
      <w:r w:rsidRPr="00395227">
        <w:t xml:space="preserve">Assessment needs to occur in an organisation following competitive manufacturing. </w:t>
      </w:r>
    </w:p>
    <w:p w:rsidR="00000000" w:rsidRPr="00395227" w:rsidP="00395227">
      <w:pPr>
        <w:pStyle w:val="BodyText"/>
      </w:pPr>
      <w:r w:rsidRPr="00395227">
        <w:rPr>
          <w:rStyle w:val="SpecialBold"/>
        </w:rPr>
        <w:t>Are there any other units which could or should be assessed with this unit or which relate directly to this unit</w:t>
      </w:r>
      <w:r w:rsidRPr="00395227">
        <w:t>?</w:t>
      </w:r>
    </w:p>
    <w:p w:rsidR="00000000" w:rsidRPr="00395227" w:rsidP="00395227">
      <w:pPr>
        <w:pStyle w:val="BodyText"/>
      </w:pPr>
      <w:r w:rsidRPr="00395227">
        <w:t xml:space="preserve">  This unit could be assessed concurrently with other relev</w:t>
      </w:r>
      <w:r w:rsidRPr="00395227">
        <w:t>ant units to do with change in the competitive manufacturing environment.</w:t>
      </w:r>
    </w:p>
    <w:p w:rsidR="00000000" w:rsidRPr="00395227" w:rsidP="00395227">
      <w:pPr>
        <w:pStyle w:val="BodyText"/>
      </w:pPr>
      <w:r w:rsidRPr="00395227">
        <w:t xml:space="preserve">  This unit is related to:</w:t>
      </w:r>
    </w:p>
    <w:p w:rsidR="00000000" w:rsidRPr="00395227" w:rsidP="00395227">
      <w:pPr>
        <w:pStyle w:val="BodyText"/>
      </w:pPr>
      <w:r w:rsidRPr="00395227">
        <w:t xml:space="preserve">  MCMC210A - Manage the impact of change on own work which covers individual impact aspects in CMI.</w:t>
      </w:r>
    </w:p>
    <w:p w:rsidR="00000000" w:rsidRPr="00395227" w:rsidP="00395227">
      <w:pPr>
        <w:pStyle w:val="BodyText"/>
      </w:pPr>
      <w:r w:rsidRPr="00395227">
        <w:rPr>
          <w:rStyle w:val="SpecialBold"/>
        </w:rPr>
        <w:t>What method of assessment should apply</w:t>
      </w:r>
      <w:r w:rsidRPr="00395227">
        <w:t>?</w:t>
      </w:r>
    </w:p>
    <w:p w:rsidR="00000000" w:rsidRPr="00395227" w:rsidP="00395227">
      <w:pPr>
        <w:pStyle w:val="BodyText"/>
      </w:pPr>
      <w:r w:rsidRPr="00395227">
        <w:t xml:space="preserve">  Assessors mus</w:t>
      </w:r>
      <w:r w:rsidRPr="00395227">
        <w:t xml:space="preserve">t be satisfied that the person can consistently perform the unit as a whole, as defined by the </w:t>
      </w:r>
      <w:r w:rsidRPr="00395227">
        <w:t>elements, performance criteria, skills and knowledge.  A holistic approach should be taken to the assessment.</w:t>
      </w:r>
    </w:p>
    <w:p w:rsidR="00000000" w:rsidRPr="00395227" w:rsidP="00395227">
      <w:pPr>
        <w:pStyle w:val="BodyText"/>
      </w:pPr>
      <w:r w:rsidRPr="00395227">
        <w:t xml:space="preserve">  Assessors should gather sufficient, fair, valid, </w:t>
      </w:r>
      <w:r w:rsidRPr="00395227">
        <w:t>reliable, authentic and current evidence from a range of sources.  Sources of evidence may include direct observation, reports from supervisors, peers and colleagues, project work, samples, organisation records and questioning.  Assessment should not requi</w:t>
      </w:r>
      <w:r w:rsidRPr="00395227">
        <w:t>re language, literacy or numeracy skills beyond those required for the unit.</w:t>
      </w:r>
    </w:p>
    <w:p w:rsidR="00000000" w:rsidRPr="00395227" w:rsidP="00395227">
      <w:pPr>
        <w:pStyle w:val="BodyText"/>
      </w:pPr>
      <w:r w:rsidRPr="00395227">
        <w:t xml:space="preserve">  The assessee will have access to all techniques, procedures, information, resources and aids which would normally be available in the workplace.</w:t>
      </w:r>
    </w:p>
    <w:p w:rsidR="00000000" w:rsidRPr="00395227" w:rsidP="00395227">
      <w:pPr>
        <w:pStyle w:val="BodyText"/>
      </w:pPr>
      <w:r w:rsidRPr="00395227">
        <w:t xml:space="preserve">  The method of assessment shoul</w:t>
      </w:r>
      <w:r w:rsidRPr="00395227">
        <w:t>d be discussed and agreed with the assessee prior to the commencement of the assessment.</w:t>
      </w:r>
    </w:p>
    <w:p w:rsidR="00000000" w:rsidRPr="00395227" w:rsidP="00395227">
      <w:pPr>
        <w:pStyle w:val="BodyText"/>
      </w:pPr>
      <w:r w:rsidRPr="00395227">
        <w:rPr>
          <w:rStyle w:val="SpecialBold"/>
        </w:rPr>
        <w:t>What evidence is required for demonstration of consistent performance</w:t>
      </w:r>
      <w:r w:rsidRPr="00395227">
        <w:t>?</w:t>
      </w:r>
    </w:p>
    <w:p w:rsidR="00000000" w:rsidRPr="00395227" w:rsidP="00395227">
      <w:pPr>
        <w:pStyle w:val="BodyText"/>
      </w:pPr>
      <w:r w:rsidRPr="00395227">
        <w:t>Generally evidence will come from a range of scenarios and the improvements which flow.</w:t>
      </w:r>
    </w:p>
    <w:p w:rsidR="00000000" w:rsidRPr="00395227" w:rsidP="00395227">
      <w:pPr>
        <w:pStyle w:val="BodyText"/>
      </w:pPr>
      <w:r w:rsidRPr="00395227">
        <w:rPr>
          <w:rStyle w:val="SpecialBold"/>
        </w:rPr>
        <w:t>What ski</w:t>
      </w:r>
      <w:r w:rsidRPr="00395227">
        <w:rPr>
          <w:rStyle w:val="SpecialBold"/>
        </w:rPr>
        <w:t>lls and knowledge are needed to achieve the performance criteria</w:t>
      </w:r>
      <w:r w:rsidRPr="00395227">
        <w:t>?</w:t>
      </w:r>
    </w:p>
    <w:p w:rsidR="00000000" w:rsidRPr="00395227" w:rsidP="00395227">
      <w:pPr>
        <w:pStyle w:val="BodyText"/>
      </w:pPr>
      <w:r w:rsidRPr="00395227">
        <w:rPr>
          <w:rStyle w:val="SpecialBold"/>
        </w:rPr>
        <w:t>Skills</w:t>
      </w:r>
    </w:p>
    <w:p w:rsidR="00000000" w:rsidRPr="00395227" w:rsidP="00395227">
      <w:pPr>
        <w:pStyle w:val="BodyText"/>
      </w:pPr>
      <w:r w:rsidRPr="00395227">
        <w:t xml:space="preserve">  communication</w:t>
      </w:r>
    </w:p>
    <w:p w:rsidR="00000000" w:rsidRPr="00395227" w:rsidP="00395227">
      <w:pPr>
        <w:pStyle w:val="BodyText"/>
      </w:pPr>
      <w:r w:rsidRPr="00395227">
        <w:t xml:space="preserve">  teamwork</w:t>
      </w:r>
    </w:p>
    <w:p w:rsidR="00000000" w:rsidRPr="00395227" w:rsidP="00395227">
      <w:pPr>
        <w:pStyle w:val="BodyText"/>
      </w:pPr>
      <w:r w:rsidRPr="00395227">
        <w:t xml:space="preserve">  analysis</w:t>
      </w:r>
    </w:p>
    <w:p w:rsidR="00000000" w:rsidRPr="00395227" w:rsidP="00395227">
      <w:pPr>
        <w:pStyle w:val="BodyText"/>
      </w:pPr>
      <w:r w:rsidRPr="00395227">
        <w:t xml:space="preserve">  problem solving</w:t>
      </w:r>
    </w:p>
    <w:p w:rsidR="00000000" w:rsidRPr="00395227" w:rsidP="00395227">
      <w:pPr>
        <w:pStyle w:val="BodyText"/>
      </w:pPr>
      <w:r w:rsidRPr="00395227">
        <w:t xml:space="preserve">  mathematics</w:t>
      </w:r>
    </w:p>
    <w:p w:rsidR="00000000" w:rsidRPr="00395227" w:rsidP="00395227">
      <w:pPr>
        <w:pStyle w:val="BodyText"/>
      </w:pPr>
      <w:r w:rsidRPr="00395227">
        <w:t xml:space="preserve">  planning</w:t>
      </w:r>
    </w:p>
    <w:p w:rsidR="00000000" w:rsidRPr="00395227" w:rsidP="00395227">
      <w:pPr>
        <w:pStyle w:val="BodyText"/>
      </w:pPr>
      <w:r w:rsidRPr="00395227">
        <w:t xml:space="preserve">  computer use</w:t>
      </w:r>
    </w:p>
    <w:p w:rsidR="00000000" w:rsidRPr="00395227" w:rsidP="00395227">
      <w:pPr>
        <w:pStyle w:val="BodyText"/>
      </w:pPr>
      <w:r w:rsidRPr="00395227">
        <w:t xml:space="preserve">  prioritising</w:t>
      </w:r>
    </w:p>
    <w:p w:rsidR="00000000" w:rsidRPr="00395227" w:rsidP="00395227">
      <w:pPr>
        <w:pStyle w:val="BodyText"/>
      </w:pPr>
      <w:r w:rsidRPr="00395227">
        <w:t xml:space="preserve">  recording data.</w:t>
      </w:r>
    </w:p>
    <w:p w:rsidR="00000000" w:rsidRPr="00395227" w:rsidP="00395227">
      <w:pPr>
        <w:pStyle w:val="BodyText"/>
      </w:pPr>
      <w:r w:rsidRPr="00395227">
        <w:rPr>
          <w:rStyle w:val="SpecialBold"/>
        </w:rPr>
        <w:t>Knowledge</w:t>
      </w:r>
    </w:p>
    <w:p w:rsidR="00000000" w:rsidRPr="00395227" w:rsidP="00395227">
      <w:pPr>
        <w:pStyle w:val="BodyText"/>
      </w:pPr>
      <w:r w:rsidRPr="00395227">
        <w:t>overview of competitive manufacturing principles and the decision rules for selecting the appropriate tools to use and place to start</w:t>
      </w:r>
    </w:p>
    <w:p w:rsidR="00000000" w:rsidRPr="00395227" w:rsidP="00395227">
      <w:pPr>
        <w:pStyle w:val="BodyText"/>
      </w:pPr>
      <w:r w:rsidRPr="00395227">
        <w:t xml:space="preserve">  methods of estimating costs/benefits</w:t>
      </w:r>
    </w:p>
    <w:p w:rsidR="00000000" w:rsidRPr="00395227" w:rsidP="00395227">
      <w:pPr>
        <w:pStyle w:val="BodyText"/>
      </w:pPr>
      <w:r w:rsidRPr="00395227">
        <w:t xml:space="preserve">  acceptable benefit/cost ratios</w:t>
      </w:r>
    </w:p>
    <w:p w:rsidR="00000000" w:rsidRPr="00395227" w:rsidP="00395227">
      <w:pPr>
        <w:pStyle w:val="BodyText"/>
      </w:pPr>
      <w:r w:rsidRPr="00395227">
        <w:t xml:space="preserve">  continuous improvement principles</w:t>
      </w:r>
    </w:p>
    <w:p w:rsidR="00000000" w:rsidRPr="00395227" w:rsidP="00395227">
      <w:pPr>
        <w:pStyle w:val="BodyText"/>
      </w:pPr>
      <w:r w:rsidRPr="00395227">
        <w:t xml:space="preserve">  principles o</w:t>
      </w:r>
      <w:r w:rsidRPr="00395227">
        <w:t>f motivation and leadership</w:t>
      </w:r>
    </w:p>
    <w:p w:rsidR="00000000" w:rsidRPr="00395227" w:rsidP="00395227">
      <w:pPr>
        <w:pStyle w:val="BodyText"/>
      </w:pPr>
      <w:r w:rsidRPr="00395227">
        <w:t xml:space="preserve">  systems thinking </w:t>
      </w:r>
    </w:p>
    <w:p w:rsidR="00000000" w:rsidRPr="00395227" w:rsidP="00395227">
      <w:pPr>
        <w:pStyle w:val="BodyText"/>
      </w:pPr>
      <w:r w:rsidRPr="00395227">
        <w:t xml:space="preserve">  characteristics and strengths of different types of strategies, techniques and tools such as 5S, JIT, 6 sigma, lean manufacturing, agile manufacturing etc</w:t>
      </w:r>
    </w:p>
    <w:p w:rsidR="00000000" w:rsidRPr="00395227" w:rsidP="00395227">
      <w:pPr>
        <w:pStyle w:val="BodyText"/>
      </w:pPr>
      <w:r w:rsidRPr="00395227">
        <w:t xml:space="preserve">  business goals sufficient to match the strategy t</w:t>
      </w:r>
      <w:r w:rsidRPr="00395227">
        <w:t>o the business needs</w:t>
      </w:r>
    </w:p>
    <w:p w:rsidR="00000000" w:rsidRPr="00395227" w:rsidP="00395227">
      <w:pPr>
        <w:pStyle w:val="BodyText"/>
      </w:pPr>
      <w:r w:rsidRPr="00395227">
        <w:t xml:space="preserve">  strategic thinking </w:t>
      </w:r>
    </w:p>
    <w:p w:rsidR="00000000" w:rsidRPr="00395227" w:rsidP="00395227">
      <w:pPr>
        <w:pStyle w:val="BodyText"/>
      </w:pPr>
      <w:r w:rsidRPr="00395227">
        <w:t xml:space="preserve">  principles of process equipment and how to improve its reliability</w:t>
      </w:r>
    </w:p>
    <w:p w:rsidR="00000000" w:rsidRPr="00395227" w:rsidP="00395227">
      <w:pPr>
        <w:pStyle w:val="BodyText"/>
      </w:pPr>
      <w:r w:rsidRPr="00395227">
        <w:t xml:space="preserve">  resources required and how to obtain them.</w:t>
      </w:r>
    </w:p>
    <w:p w:rsidR="00000000" w:rsidRPr="00395227" w:rsidP="00395227">
      <w:pPr>
        <w:pStyle w:val="BodyText"/>
      </w:pPr>
      <w:r w:rsidRPr="00395227">
        <w:rPr>
          <w:rStyle w:val="SpecialBold"/>
        </w:rPr>
        <w:t>What are the specific resource requirements for this unit</w:t>
      </w:r>
      <w:r w:rsidRPr="00395227">
        <w:t>?</w:t>
      </w:r>
    </w:p>
    <w:p w:rsidR="00000000" w:rsidRPr="00395227" w:rsidP="00395227">
      <w:pPr>
        <w:pStyle w:val="BodyText"/>
      </w:pPr>
      <w:r w:rsidRPr="00395227">
        <w:t>Access to an organisation using competit</w:t>
      </w:r>
      <w:r w:rsidRPr="00395227">
        <w:t>ive manufacturing.</w:t>
      </w:r>
    </w:p>
    <w:p w:rsidR="00000000" w:rsidRPr="00395227" w:rsidP="00395227">
      <w:pPr>
        <w:pStyle w:val="AllowPageBreak"/>
      </w:pPr>
    </w:p>
    <w:p w:rsidR="00000000" w:rsidRPr="00395227" w:rsidP="00395227">
      <w:pPr>
        <w:pStyle w:val="Heading1"/>
      </w:pPr>
      <w:bookmarkStart w:id="11" w:name="O_325016"/>
      <w:bookmarkEnd w:id="11"/>
      <w:r w:rsidRPr="00395227">
        <w:t>Range Statement</w:t>
      </w:r>
    </w:p>
    <w:p w:rsidR="00000000" w:rsidRPr="00395227" w:rsidP="00395227">
      <w:pPr>
        <w:pStyle w:val="BodyText"/>
      </w:pPr>
      <w:r w:rsidRPr="00395227">
        <w:t xml:space="preserve">The Range Statement relates to the unit of competency as a whole.  It allows for different work environments and situations that may affect performance.  </w:t>
      </w:r>
      <w:r w:rsidRPr="00395227">
        <w:rPr>
          <w:rStyle w:val="SpecialBold"/>
        </w:rPr>
        <w:t>Bold italicised</w:t>
      </w:r>
      <w:r w:rsidRPr="00395227">
        <w:t xml:space="preserve"> wording in the Performance Criteri</w:t>
      </w:r>
      <w:r w:rsidRPr="00395227">
        <w:t xml:space="preserve">a </w:t>
      </w:r>
      <w:r w:rsidRPr="00395227">
        <w:t>is detailed below.  Add any essential operating conditions that may be present with training and assessment depending on the work situation, needs of the candidate, accessibility of the item, and local industry and regional contexts.</w:t>
      </w:r>
    </w:p>
    <w:p w:rsidR="00000000" w:rsidRPr="00395227" w:rsidP="00395227">
      <w:pPr>
        <w:pStyle w:val="BodyText"/>
      </w:pPr>
      <w:r w:rsidRPr="00395227">
        <w:rPr>
          <w:rStyle w:val="SpecialBold"/>
        </w:rPr>
        <w:t>Competitive manufact</w:t>
      </w:r>
      <w:r w:rsidRPr="00395227">
        <w:rPr>
          <w:rStyle w:val="SpecialBold"/>
        </w:rPr>
        <w:t>uring</w:t>
      </w:r>
    </w:p>
    <w:p w:rsidR="00000000" w:rsidRPr="00395227" w:rsidP="00395227">
      <w:pPr>
        <w:pStyle w:val="BodyText"/>
      </w:pPr>
      <w:r w:rsidRPr="00395227">
        <w:t xml:space="preserve">  Competitive manufacturing is used to describe the range of systemic manufacturing practice concepts and approaches.  It covers but is not limited to:</w:t>
      </w:r>
    </w:p>
    <w:p w:rsidR="00000000" w:rsidRPr="00395227" w:rsidP="00395227">
      <w:pPr>
        <w:pStyle w:val="BodyText"/>
      </w:pPr>
      <w:r w:rsidRPr="00395227">
        <w:t xml:space="preserve">  lean manufacturing</w:t>
      </w:r>
    </w:p>
    <w:p w:rsidR="00000000" w:rsidRPr="00395227" w:rsidP="00395227">
      <w:pPr>
        <w:pStyle w:val="BodyText"/>
      </w:pPr>
      <w:r w:rsidRPr="00395227">
        <w:t xml:space="preserve">  agile manufacturing</w:t>
      </w:r>
    </w:p>
    <w:p w:rsidR="00000000" w:rsidRPr="00395227" w:rsidP="00395227">
      <w:pPr>
        <w:pStyle w:val="BodyText"/>
      </w:pPr>
      <w:r w:rsidRPr="00395227">
        <w:t xml:space="preserve">  preventative and predictive maintenance approaches</w:t>
      </w:r>
    </w:p>
    <w:p w:rsidR="00000000" w:rsidRPr="00395227" w:rsidP="00395227">
      <w:pPr>
        <w:pStyle w:val="BodyText"/>
      </w:pPr>
      <w:r w:rsidRPr="00395227">
        <w:t xml:space="preserve">  </w:t>
      </w:r>
      <w:r w:rsidRPr="00395227">
        <w:t>monitoring and data gathering systems such as Systems Control and Data Acquisition (SCADA) software, Enterprise Resource Planning (ERP) systems, Manufacturing Resource Planning (MRP), and proprietary systems such as SAP etc.</w:t>
      </w:r>
    </w:p>
    <w:p w:rsidR="00000000" w:rsidRPr="00395227" w:rsidP="00395227">
      <w:pPr>
        <w:pStyle w:val="BodyText"/>
      </w:pPr>
      <w:r w:rsidRPr="00395227">
        <w:t xml:space="preserve">  statistical process control s</w:t>
      </w:r>
      <w:r w:rsidRPr="00395227">
        <w:t>ystems including six sigma and three sigma</w:t>
      </w:r>
    </w:p>
    <w:p w:rsidR="00000000" w:rsidRPr="00395227" w:rsidP="00395227">
      <w:pPr>
        <w:pStyle w:val="BodyText"/>
      </w:pPr>
      <w:r w:rsidRPr="00395227">
        <w:t xml:space="preserve">  Just in Time (JIT), kanban and other pull related manufacturing control systems</w:t>
      </w:r>
    </w:p>
    <w:p w:rsidR="00000000" w:rsidRPr="00395227" w:rsidP="00395227">
      <w:pPr>
        <w:pStyle w:val="BodyText"/>
      </w:pPr>
      <w:r w:rsidRPr="00395227">
        <w:t xml:space="preserve">  supply, value, and demand chain monitoring and analysis</w:t>
      </w:r>
    </w:p>
    <w:p w:rsidR="00000000" w:rsidRPr="00395227" w:rsidP="00395227">
      <w:pPr>
        <w:pStyle w:val="BodyText"/>
      </w:pPr>
      <w:r w:rsidRPr="00395227">
        <w:t xml:space="preserve">  other continuous improvement systems.</w:t>
      </w:r>
    </w:p>
    <w:p w:rsidR="00000000" w:rsidRPr="00395227" w:rsidP="00395227">
      <w:pPr>
        <w:pStyle w:val="BodyText"/>
      </w:pPr>
      <w:r w:rsidRPr="00395227">
        <w:t xml:space="preserve">  Competitive manufacturing should be interpreted so as to take into account the stage of implementation of competitive manufacturing approaches, the enterprise's size and work organisation, culture, regulatory environment and manufacturing sector.</w:t>
      </w:r>
    </w:p>
    <w:p w:rsidR="00000000" w:rsidRPr="00395227" w:rsidP="00395227">
      <w:pPr>
        <w:pStyle w:val="BodyText"/>
      </w:pPr>
      <w:r w:rsidRPr="00395227">
        <w:rPr>
          <w:rStyle w:val="SpecialBold"/>
        </w:rPr>
        <w:t>Strateg</w:t>
      </w:r>
      <w:r w:rsidRPr="00395227">
        <w:rPr>
          <w:rStyle w:val="SpecialBold"/>
        </w:rPr>
        <w:t>y</w:t>
      </w:r>
    </w:p>
    <w:p w:rsidR="00000000" w:rsidRPr="00395227" w:rsidP="00395227">
      <w:pPr>
        <w:pStyle w:val="BodyText"/>
      </w:pPr>
      <w:r w:rsidRPr="00395227">
        <w:t>There are many approaches used to embarking on competitive manufacturing.  Successful organisations select an appropriate array of techniques and tools and formulate a strategy for their implementation.</w:t>
      </w:r>
    </w:p>
    <w:p w:rsidR="00000000" w:rsidRPr="00395227" w:rsidP="00395227">
      <w:pPr>
        <w:pStyle w:val="BodyText"/>
      </w:pPr>
      <w:r w:rsidRPr="00395227">
        <w:rPr>
          <w:rStyle w:val="SpecialBold"/>
        </w:rPr>
        <w:t>Techniques and tools</w:t>
      </w:r>
    </w:p>
    <w:p w:rsidR="00000000" w:rsidRPr="00395227" w:rsidP="00395227">
      <w:pPr>
        <w:pStyle w:val="BodyText"/>
      </w:pPr>
      <w:r w:rsidRPr="00395227">
        <w:t xml:space="preserve">There are many techniques and </w:t>
      </w:r>
      <w:r w:rsidRPr="00395227">
        <w:t>tools used to implement a competitive manufacturing strategy such as 5S, six sigma, root cause analysis, etc.</w:t>
      </w:r>
    </w:p>
    <w:p w:rsidR="00000000" w:rsidRPr="00395227" w:rsidP="00395227">
      <w:pPr>
        <w:pStyle w:val="BodyText"/>
      </w:pPr>
      <w:r w:rsidRPr="00395227">
        <w:rPr>
          <w:rStyle w:val="SpecialBold"/>
        </w:rPr>
        <w:t>Value chain</w:t>
      </w:r>
    </w:p>
    <w:p w:rsidR="00000000" w:rsidRPr="00395227" w:rsidP="00395227">
      <w:pPr>
        <w:pStyle w:val="BodyText"/>
      </w:pPr>
      <w:r w:rsidRPr="00395227">
        <w:t xml:space="preserve">Competitive manufacturing organisations encompass the entire production system, beginning with the </w:t>
      </w:r>
      <w:r w:rsidRPr="00395227">
        <w:rPr>
          <w:rStyle w:val="SpecialBold"/>
        </w:rPr>
        <w:t>customer</w:t>
      </w:r>
      <w:r w:rsidRPr="00395227">
        <w:t xml:space="preserve">, and includes the product </w:t>
      </w:r>
      <w:r w:rsidRPr="00395227">
        <w:t>sales outlet, the final assembler, product design, raw material mining and processing and all tiers of the value chain (sometimes called the supply chain).  Any truly 'competitive' system is highly dependent on the demands of its customers and the reliabil</w:t>
      </w:r>
      <w:r w:rsidRPr="00395227">
        <w:t>ity of its suppliers.  No implementation of competitive manufacturing can reach its full potential without including the entire 'enterprise' in its planning.</w:t>
      </w:r>
    </w:p>
    <w:p w:rsidR="00000000" w:rsidRPr="00395227" w:rsidP="00395227">
      <w:pPr>
        <w:pStyle w:val="BodyText"/>
      </w:pPr>
      <w:r w:rsidRPr="00395227">
        <w:rPr>
          <w:rStyle w:val="SpecialBold"/>
        </w:rPr>
        <w:t>System</w:t>
      </w:r>
    </w:p>
    <w:p w:rsidR="00000000" w:rsidRPr="00395227" w:rsidP="00395227">
      <w:pPr>
        <w:pStyle w:val="BodyText"/>
      </w:pPr>
      <w:r w:rsidRPr="00395227">
        <w:t>A competitive manufacturing system is that holistic combination of the process, plant and e</w:t>
      </w:r>
      <w:r w:rsidRPr="00395227">
        <w:t>quipment, procedures and practices including the skills and work organisation of the workforce which make up the productive organisation.</w:t>
      </w:r>
    </w:p>
    <w:p w:rsidR="00000000" w:rsidRPr="00395227" w:rsidP="00395227">
      <w:pPr>
        <w:pStyle w:val="BodyText"/>
      </w:pPr>
      <w:r w:rsidRPr="00395227">
        <w:t>The Range Statement relates to the unit of competency as a whole.  It allows for different work environments and situa</w:t>
      </w:r>
      <w:r w:rsidRPr="00395227">
        <w:t xml:space="preserve">tions that may affect performance.  </w:t>
      </w:r>
      <w:r w:rsidRPr="00395227">
        <w:rPr>
          <w:rStyle w:val="SpecialBold"/>
        </w:rPr>
        <w:t>Bold italicised</w:t>
      </w:r>
      <w:r w:rsidRPr="00395227">
        <w:t xml:space="preserve"> wording in the Performance Criteria is detailed below.  Add any essential operating conditions that may be present with training and assessment depending on the work situation, needs of the candidate, acc</w:t>
      </w:r>
      <w:r w:rsidRPr="00395227">
        <w:t>essibility of the item, and local industry and regional contexts.</w:t>
      </w:r>
    </w:p>
    <w:p w:rsidR="00000000" w:rsidRPr="00395227" w:rsidP="00395227">
      <w:pPr>
        <w:pStyle w:val="BodyText"/>
      </w:pPr>
      <w:r w:rsidRPr="00395227">
        <w:rPr>
          <w:rStyle w:val="SpecialBold"/>
        </w:rPr>
        <w:t>Competitive manufacturing</w:t>
      </w:r>
    </w:p>
    <w:p w:rsidR="00000000" w:rsidRPr="00395227" w:rsidP="00395227">
      <w:pPr>
        <w:pStyle w:val="BodyText"/>
      </w:pPr>
      <w:r w:rsidRPr="00395227">
        <w:t xml:space="preserve">  Competitive manufacturing is used to describe the range of systemic manufacturing practice concepts and approaches.  It covers but is not limited to:</w:t>
      </w:r>
    </w:p>
    <w:p w:rsidR="00000000" w:rsidRPr="00395227" w:rsidP="00395227">
      <w:pPr>
        <w:pStyle w:val="BodyText"/>
      </w:pPr>
      <w:r w:rsidRPr="00395227">
        <w:t xml:space="preserve">  lean manuf</w:t>
      </w:r>
      <w:r w:rsidRPr="00395227">
        <w:t>acturing</w:t>
      </w:r>
    </w:p>
    <w:p w:rsidR="00000000" w:rsidRPr="00395227" w:rsidP="00395227">
      <w:pPr>
        <w:pStyle w:val="BodyText"/>
      </w:pPr>
      <w:r w:rsidRPr="00395227">
        <w:t xml:space="preserve">  agile manufacturing</w:t>
      </w:r>
    </w:p>
    <w:p w:rsidR="00000000" w:rsidRPr="00395227" w:rsidP="00395227">
      <w:pPr>
        <w:pStyle w:val="BodyText"/>
      </w:pPr>
      <w:r w:rsidRPr="00395227">
        <w:t xml:space="preserve">  preventative and predictive maintenance approaches</w:t>
      </w:r>
    </w:p>
    <w:p w:rsidR="00000000" w:rsidRPr="00395227" w:rsidP="00395227">
      <w:pPr>
        <w:pStyle w:val="BodyText"/>
      </w:pPr>
      <w:r w:rsidRPr="00395227">
        <w:t xml:space="preserve">  monitoring and data gathering systems such as Systems Control and Data Acquisition (SCADA) software, Enterprise Resource Planning (ERP) systems, Manufacturing Resource Pl</w:t>
      </w:r>
      <w:r w:rsidRPr="00395227">
        <w:t>anning (MRP), and proprietary systems such as SAP etc.</w:t>
      </w:r>
    </w:p>
    <w:p w:rsidR="00000000" w:rsidRPr="00395227" w:rsidP="00395227">
      <w:pPr>
        <w:pStyle w:val="BodyText"/>
      </w:pPr>
      <w:r w:rsidRPr="00395227">
        <w:t xml:space="preserve">  statistical process control systems including six sigma and three sigma</w:t>
      </w:r>
    </w:p>
    <w:p w:rsidR="00000000" w:rsidRPr="00395227" w:rsidP="00395227">
      <w:pPr>
        <w:pStyle w:val="BodyText"/>
      </w:pPr>
      <w:r w:rsidRPr="00395227">
        <w:t xml:space="preserve">  Just in Time (JIT), kanban and other pull related manufacturing control systems</w:t>
      </w:r>
    </w:p>
    <w:p w:rsidR="00000000" w:rsidRPr="00395227" w:rsidP="00395227">
      <w:pPr>
        <w:pStyle w:val="BodyText"/>
      </w:pPr>
      <w:r w:rsidRPr="00395227">
        <w:t xml:space="preserve">  supply, value, and demand chain monitoring </w:t>
      </w:r>
      <w:r w:rsidRPr="00395227">
        <w:t>and analysis</w:t>
      </w:r>
    </w:p>
    <w:p w:rsidR="00000000" w:rsidRPr="00395227" w:rsidP="00395227">
      <w:pPr>
        <w:pStyle w:val="BodyText"/>
      </w:pPr>
      <w:r w:rsidRPr="00395227">
        <w:t xml:space="preserve">  other continuous improvement systems.</w:t>
      </w:r>
    </w:p>
    <w:p w:rsidR="00000000" w:rsidRPr="00395227" w:rsidP="00395227">
      <w:pPr>
        <w:pStyle w:val="BodyText"/>
      </w:pPr>
      <w:r w:rsidRPr="00395227">
        <w:t xml:space="preserve">  Competitive manufacturing should be interpreted so as to take into account the stage of implementation of competitive manufacturing approaches, the enterprise's size and work organisation, culture, reg</w:t>
      </w:r>
      <w:r w:rsidRPr="00395227">
        <w:t>ulatory environment and manufacturing sector.</w:t>
      </w:r>
    </w:p>
    <w:p w:rsidR="00000000" w:rsidRPr="00395227" w:rsidP="00395227">
      <w:pPr>
        <w:pStyle w:val="BodyText"/>
      </w:pPr>
      <w:r w:rsidRPr="00395227">
        <w:rPr>
          <w:rStyle w:val="SpecialBold"/>
        </w:rPr>
        <w:t>Strategy</w:t>
      </w:r>
    </w:p>
    <w:p w:rsidR="00000000" w:rsidRPr="00395227" w:rsidP="00395227">
      <w:pPr>
        <w:pStyle w:val="BodyText"/>
      </w:pPr>
      <w:r w:rsidRPr="00395227">
        <w:t>There are many approaches used to embarking on competitive manufacturing.  Successful organisations select an appropriate array of techniques and tools and formulate a strategy for their implementation</w:t>
      </w:r>
      <w:r w:rsidRPr="00395227">
        <w:t>.</w:t>
      </w:r>
    </w:p>
    <w:p w:rsidR="00000000" w:rsidRPr="00395227" w:rsidP="00395227">
      <w:pPr>
        <w:pStyle w:val="BodyText"/>
      </w:pPr>
      <w:r w:rsidRPr="00395227">
        <w:rPr>
          <w:rStyle w:val="SpecialBold"/>
        </w:rPr>
        <w:t>Techniques and tools</w:t>
      </w:r>
    </w:p>
    <w:p w:rsidR="00000000" w:rsidRPr="00395227" w:rsidP="00395227">
      <w:pPr>
        <w:pStyle w:val="BodyText"/>
      </w:pPr>
      <w:r w:rsidRPr="00395227">
        <w:t>There are many techniques and tools used to implement a competitive manufacturing strategy such as 5S, six sigma, root cause analysis, etc.</w:t>
      </w:r>
    </w:p>
    <w:p w:rsidR="00000000" w:rsidRPr="00395227" w:rsidP="00395227">
      <w:pPr>
        <w:pStyle w:val="BodyText"/>
      </w:pPr>
      <w:r w:rsidRPr="00395227">
        <w:rPr>
          <w:rStyle w:val="SpecialBold"/>
        </w:rPr>
        <w:t>Value chain</w:t>
      </w:r>
    </w:p>
    <w:p w:rsidR="00000000" w:rsidRPr="00395227" w:rsidP="00395227">
      <w:pPr>
        <w:pStyle w:val="BodyText"/>
      </w:pPr>
      <w:r w:rsidRPr="00395227">
        <w:t>Competit</w:t>
      </w:r>
      <w:r w:rsidRPr="00395227">
        <w:t xml:space="preserve">ive manufacturing organisations encompass the entire production system, beginning with the </w:t>
      </w:r>
      <w:r w:rsidRPr="00395227">
        <w:rPr>
          <w:rStyle w:val="SpecialBold"/>
        </w:rPr>
        <w:t>customer</w:t>
      </w:r>
      <w:r w:rsidRPr="00395227">
        <w:t xml:space="preserve">, and includes the product sales outlet, the final assembler, product design, raw material mining and processing and all tiers of the value chain (sometimes </w:t>
      </w:r>
      <w:r w:rsidRPr="00395227">
        <w:t>called the supply chain).  Any truly 'competitive' system is highly dependent on the demands of its customers and the reliability of its suppliers.  No implementation of competitive manufacturing can reach its full potential without including the entire 'e</w:t>
      </w:r>
      <w:r w:rsidRPr="00395227">
        <w:t>nterprise' in its planning.</w:t>
      </w:r>
    </w:p>
    <w:p w:rsidR="00000000" w:rsidRPr="00395227" w:rsidP="00395227">
      <w:pPr>
        <w:pStyle w:val="BodyText"/>
      </w:pPr>
      <w:r w:rsidRPr="00395227">
        <w:rPr>
          <w:rStyle w:val="SpecialBold"/>
        </w:rPr>
        <w:t>System</w:t>
      </w:r>
    </w:p>
    <w:p w:rsidR="00000000" w:rsidRPr="00395227" w:rsidP="00395227">
      <w:pPr>
        <w:pStyle w:val="BodyText"/>
      </w:pPr>
      <w:r w:rsidRPr="00395227">
        <w:t>A competitive manufacturing system is that holistic combination of the process, plant and equipment, procedures and practices including the skills and work organisation of the workforce which make up the productive organi</w:t>
      </w:r>
      <w:r w:rsidRPr="00395227">
        <w:t>sation.</w:t>
      </w:r>
    </w:p>
    <w:p w:rsidR="00000000" w:rsidRPr="00395227" w:rsidP="00395227">
      <w:pPr>
        <w:pStyle w:val="AllowPageBreak"/>
      </w:pPr>
    </w:p>
    <w:p w:rsidR="00000000" w:rsidRPr="00395227" w:rsidP="00395227">
      <w:pPr>
        <w:pStyle w:val="Heading1"/>
      </w:pPr>
      <w:bookmarkStart w:id="12" w:name="O_325015"/>
      <w:bookmarkEnd w:id="12"/>
      <w:r w:rsidRPr="00395227">
        <w:t>Unit Sector(s)</w:t>
      </w:r>
    </w:p>
    <w:p w:rsidR="00000000" w:rsidRPr="00395227" w:rsidP="00395227">
      <w:pPr>
        <w:pStyle w:val="BodyText"/>
      </w:pPr>
      <w:r w:rsidRPr="00395227">
        <w:t>Not applicable.</w:t>
      </w:r>
    </w:p>
    <w:p w:rsidR="00000000" w:rsidRPr="00395227" w:rsidP="00395227"/>
    <w:sectPr w:rsidSect="003952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85A" w:rsidP="008D5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85A" w:rsidP="00395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585A" w:rsidP="003952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D585A" w:rsidP="003952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85A" w:rsidP="008D58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85A" w:rsidP="00395227">
    <w:pPr>
      <w:pStyle w:val="Header"/>
      <w:framePr w:wrap="around"/>
    </w:pPr>
    <w:r>
      <w:fldChar w:fldCharType="begin"/>
    </w:r>
    <w:r>
      <w:instrText xml:space="preserve"> TITLE   \* MERGEFORMAT </w:instrText>
    </w:r>
    <w:r>
      <w:fldChar w:fldCharType="separate"/>
    </w:r>
    <w:r>
      <w:t>MCMS600A Develop a competitive manufacturing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585A" w:rsidP="003952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2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5227"/>
    <w:pPr>
      <w:spacing w:before="360" w:after="60"/>
      <w:outlineLvl w:val="0"/>
    </w:pPr>
    <w:rPr>
      <w:sz w:val="32"/>
    </w:rPr>
  </w:style>
  <w:style w:type="paragraph" w:styleId="Heading2">
    <w:name w:val="heading 2"/>
    <w:basedOn w:val="HeadingBase"/>
    <w:next w:val="BodyText"/>
    <w:link w:val="Heading2Char"/>
    <w:qFormat/>
    <w:rsid w:val="00395227"/>
    <w:pPr>
      <w:keepLines/>
      <w:spacing w:before="240" w:after="120"/>
      <w:outlineLvl w:val="1"/>
    </w:pPr>
    <w:rPr>
      <w:sz w:val="28"/>
      <w:szCs w:val="40"/>
    </w:rPr>
  </w:style>
  <w:style w:type="paragraph" w:styleId="Heading3">
    <w:name w:val="heading 3"/>
    <w:basedOn w:val="HeadingBase"/>
    <w:next w:val="BodyText"/>
    <w:link w:val="Heading3Char"/>
    <w:qFormat/>
    <w:rsid w:val="00395227"/>
    <w:pPr>
      <w:spacing w:before="180" w:after="120"/>
      <w:outlineLvl w:val="2"/>
    </w:pPr>
    <w:rPr>
      <w:spacing w:val="-10"/>
      <w:kern w:val="32"/>
    </w:rPr>
  </w:style>
  <w:style w:type="paragraph" w:styleId="Heading4">
    <w:name w:val="heading 4"/>
    <w:basedOn w:val="HeadingBase"/>
    <w:next w:val="BodyText"/>
    <w:link w:val="Heading4Char"/>
    <w:qFormat/>
    <w:rsid w:val="00395227"/>
    <w:pPr>
      <w:spacing w:before="160" w:after="120"/>
      <w:outlineLvl w:val="3"/>
    </w:pPr>
    <w:rPr>
      <w:sz w:val="22"/>
    </w:rPr>
  </w:style>
  <w:style w:type="paragraph" w:styleId="Heading5">
    <w:name w:val="heading 5"/>
    <w:basedOn w:val="HeadingBase"/>
    <w:next w:val="Normal"/>
    <w:link w:val="Heading5Char"/>
    <w:qFormat/>
    <w:rsid w:val="00395227"/>
    <w:pPr>
      <w:spacing w:before="80"/>
      <w:outlineLvl w:val="4"/>
    </w:pPr>
    <w:rPr>
      <w:color w:val="918585"/>
      <w:sz w:val="20"/>
    </w:rPr>
  </w:style>
  <w:style w:type="paragraph" w:styleId="Heading6">
    <w:name w:val="heading 6"/>
    <w:basedOn w:val="HeadingBase"/>
    <w:next w:val="Normal"/>
    <w:link w:val="Heading6Char"/>
    <w:qFormat/>
    <w:rsid w:val="00395227"/>
    <w:pPr>
      <w:spacing w:before="60"/>
      <w:outlineLvl w:val="5"/>
    </w:pPr>
    <w:rPr>
      <w:color w:val="918585"/>
      <w:sz w:val="20"/>
    </w:rPr>
  </w:style>
  <w:style w:type="paragraph" w:styleId="Heading7">
    <w:name w:val="heading 7"/>
    <w:basedOn w:val="Normal"/>
    <w:next w:val="Normal"/>
    <w:link w:val="Heading7Char"/>
    <w:qFormat/>
    <w:rsid w:val="00395227"/>
    <w:pPr>
      <w:ind w:left="720"/>
      <w:outlineLvl w:val="6"/>
    </w:pPr>
    <w:rPr>
      <w:i/>
    </w:rPr>
  </w:style>
  <w:style w:type="paragraph" w:styleId="Heading8">
    <w:name w:val="heading 8"/>
    <w:basedOn w:val="Normal"/>
    <w:next w:val="Normal"/>
    <w:link w:val="Heading8Char"/>
    <w:qFormat/>
    <w:rsid w:val="00395227"/>
    <w:pPr>
      <w:ind w:left="720"/>
      <w:outlineLvl w:val="7"/>
    </w:pPr>
    <w:rPr>
      <w:i/>
    </w:rPr>
  </w:style>
  <w:style w:type="paragraph" w:styleId="Heading9">
    <w:name w:val="heading 9"/>
    <w:basedOn w:val="Normal"/>
    <w:next w:val="Normal"/>
    <w:link w:val="Heading9Char"/>
    <w:qFormat/>
    <w:rsid w:val="00395227"/>
    <w:pPr>
      <w:ind w:left="720"/>
      <w:outlineLvl w:val="8"/>
    </w:pPr>
    <w:rPr>
      <w:i/>
    </w:rPr>
  </w:style>
  <w:style w:type="character" w:default="1" w:styleId="DefaultParagraphFont">
    <w:name w:val="Default Paragraph Font"/>
    <w:uiPriority w:val="1"/>
    <w:unhideWhenUsed/>
    <w:rsid w:val="00395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227"/>
  </w:style>
  <w:style w:type="character" w:customStyle="1" w:styleId="Heading1Char">
    <w:name w:val="Heading 1 Char"/>
    <w:basedOn w:val="DefaultParagraphFont"/>
    <w:link w:val="Heading1"/>
    <w:rsid w:val="00395227"/>
    <w:rPr>
      <w:rFonts w:ascii="Times New Roman" w:eastAsia="Times New Roman" w:hAnsi="Times New Roman" w:cs="Times New Roman"/>
      <w:b/>
      <w:sz w:val="32"/>
      <w:szCs w:val="20"/>
      <w:lang w:eastAsia="en-US"/>
    </w:rPr>
  </w:style>
  <w:style w:type="paragraph" w:styleId="BodyText">
    <w:name w:val="Body Text"/>
    <w:basedOn w:val="Normal"/>
    <w:link w:val="BodyTextChar"/>
    <w:rsid w:val="003952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5227"/>
    <w:rPr>
      <w:rFonts w:ascii="Times New Roman" w:eastAsia="Times New Roman" w:hAnsi="Times New Roman" w:cs="Times New Roman"/>
      <w:sz w:val="24"/>
      <w:lang w:val="en-US" w:eastAsia="en-US"/>
    </w:rPr>
  </w:style>
  <w:style w:type="paragraph" w:styleId="Footer">
    <w:name w:val="footer"/>
    <w:basedOn w:val="Normal"/>
    <w:link w:val="FooterChar"/>
    <w:rsid w:val="00395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22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95227"/>
    <w:rPr>
      <w:b/>
      <w:spacing w:val="0"/>
    </w:rPr>
  </w:style>
  <w:style w:type="paragraph" w:styleId="Header">
    <w:name w:val="header"/>
    <w:basedOn w:val="Normal"/>
    <w:link w:val="HeaderChar"/>
    <w:rsid w:val="00395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2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5227"/>
    <w:pPr>
      <w:spacing w:before="240" w:after="120"/>
      <w:outlineLvl w:val="0"/>
    </w:pPr>
    <w:rPr>
      <w:rFonts w:ascii="Times New Roman" w:hAnsi="Times New Roman"/>
      <w:b/>
      <w:sz w:val="28"/>
    </w:rPr>
  </w:style>
  <w:style w:type="paragraph" w:customStyle="1" w:styleId="AllowPageBreak">
    <w:name w:val="AllowPageBreak"/>
    <w:rsid w:val="003952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5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2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52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5227"/>
    <w:rPr>
      <w:rFonts w:ascii="Courier New" w:eastAsia="Times New Roman" w:hAnsi="Courier New" w:cs="Times New Roman"/>
      <w:i/>
      <w:szCs w:val="20"/>
      <w:lang w:val="en-US" w:eastAsia="en-US"/>
    </w:rPr>
  </w:style>
  <w:style w:type="paragraph" w:customStyle="1" w:styleId="HeadingBase">
    <w:name w:val="Heading Base"/>
    <w:rsid w:val="00395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227"/>
    <w:pPr>
      <w:tabs>
        <w:tab w:val="right" w:leader="dot" w:pos="9072"/>
      </w:tabs>
      <w:ind w:left="567"/>
    </w:pPr>
    <w:rPr>
      <w:szCs w:val="22"/>
    </w:rPr>
  </w:style>
  <w:style w:type="paragraph" w:customStyle="1" w:styleId="TOCBase">
    <w:name w:val="TOC Base"/>
    <w:rsid w:val="00395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227"/>
    <w:pPr>
      <w:tabs>
        <w:tab w:val="right" w:leader="dot" w:pos="9072"/>
      </w:tabs>
      <w:spacing w:before="40" w:after="40"/>
      <w:ind w:left="284"/>
    </w:pPr>
    <w:rPr>
      <w:rFonts w:ascii="Times New Roman" w:hAnsi="Times New Roman"/>
    </w:rPr>
  </w:style>
  <w:style w:type="paragraph" w:styleId="TOC1">
    <w:name w:val="toc 1"/>
    <w:basedOn w:val="TOCBase"/>
    <w:next w:val="Normal"/>
    <w:rsid w:val="003952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5227"/>
    <w:pPr>
      <w:spacing w:before="5040"/>
      <w:jc w:val="center"/>
    </w:pPr>
    <w:rPr>
      <w:sz w:val="48"/>
      <w:szCs w:val="72"/>
      <w:lang w:val="en-US"/>
    </w:rPr>
  </w:style>
  <w:style w:type="character" w:customStyle="1" w:styleId="TitleChar">
    <w:name w:val="Title Char"/>
    <w:basedOn w:val="DefaultParagraphFont"/>
    <w:link w:val="Title"/>
    <w:rsid w:val="00395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227"/>
    <w:pPr>
      <w:tabs>
        <w:tab w:val="left" w:pos="3600"/>
        <w:tab w:val="left" w:pos="3958"/>
      </w:tabs>
    </w:pPr>
  </w:style>
  <w:style w:type="paragraph" w:styleId="List">
    <w:name w:val="List"/>
    <w:basedOn w:val="BodyText"/>
    <w:next w:val="BodyText"/>
    <w:rsid w:val="00395227"/>
    <w:pPr>
      <w:tabs>
        <w:tab w:val="left" w:pos="340"/>
      </w:tabs>
      <w:spacing w:before="60" w:after="60"/>
      <w:ind w:left="340" w:hanging="340"/>
    </w:pPr>
  </w:style>
  <w:style w:type="paragraph" w:styleId="ListBullet">
    <w:name w:val="List Bullet"/>
    <w:basedOn w:val="List"/>
    <w:rsid w:val="00395227"/>
    <w:pPr>
      <w:numPr>
        <w:numId w:val="11"/>
      </w:numPr>
      <w:tabs>
        <w:tab w:val="clear" w:pos="340"/>
      </w:tabs>
      <w:spacing w:before="40" w:after="40"/>
    </w:pPr>
  </w:style>
  <w:style w:type="paragraph" w:customStyle="1" w:styleId="Note">
    <w:name w:val="Note"/>
    <w:basedOn w:val="BodyText"/>
    <w:rsid w:val="00395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227"/>
    <w:pPr>
      <w:framePr w:wrap="auto" w:hAnchor="text" w:y="6049"/>
    </w:pPr>
    <w:rPr>
      <w:color w:val="000000"/>
      <w:sz w:val="40"/>
    </w:rPr>
  </w:style>
  <w:style w:type="paragraph" w:customStyle="1" w:styleId="TOCTitle">
    <w:name w:val="TOCTitle"/>
    <w:basedOn w:val="Heading1"/>
    <w:rsid w:val="00395227"/>
    <w:pPr>
      <w:spacing w:after="240"/>
      <w:jc w:val="center"/>
      <w:outlineLvl w:val="9"/>
    </w:pPr>
    <w:rPr>
      <w:caps/>
    </w:rPr>
  </w:style>
  <w:style w:type="paragraph" w:customStyle="1" w:styleId="Version">
    <w:name w:val="Version"/>
    <w:rsid w:val="00395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227"/>
    <w:pPr>
      <w:numPr>
        <w:numId w:val="12"/>
      </w:numPr>
      <w:tabs>
        <w:tab w:val="clear" w:pos="680"/>
      </w:tabs>
    </w:pPr>
  </w:style>
  <w:style w:type="paragraph" w:styleId="Index1">
    <w:name w:val="index 1"/>
    <w:basedOn w:val="Normal"/>
    <w:next w:val="Normal"/>
    <w:semiHidden/>
    <w:rsid w:val="00395227"/>
    <w:pPr>
      <w:keepNext w:val="0"/>
      <w:tabs>
        <w:tab w:val="right" w:pos="4176"/>
      </w:tabs>
      <w:ind w:left="198" w:hanging="198"/>
    </w:pPr>
    <w:rPr>
      <w:rFonts w:ascii="Garamond" w:hAnsi="Garamond"/>
    </w:rPr>
  </w:style>
  <w:style w:type="paragraph" w:styleId="IndexHeading">
    <w:name w:val="index heading"/>
    <w:basedOn w:val="Normal"/>
    <w:next w:val="Index1"/>
    <w:semiHidden/>
    <w:rsid w:val="00395227"/>
    <w:pPr>
      <w:spacing w:before="120" w:after="120"/>
    </w:pPr>
    <w:rPr>
      <w:rFonts w:ascii="Arial" w:hAnsi="Arial"/>
      <w:b/>
      <w:color w:val="918585"/>
      <w:sz w:val="24"/>
    </w:rPr>
  </w:style>
  <w:style w:type="paragraph" w:customStyle="1" w:styleId="Chapter">
    <w:name w:val="Chapter"/>
    <w:basedOn w:val="Normal"/>
    <w:rsid w:val="00395227"/>
    <w:pPr>
      <w:spacing w:before="240"/>
    </w:pPr>
    <w:rPr>
      <w:rFonts w:ascii="Times New Roman" w:hAnsi="Times New Roman"/>
      <w:smallCaps/>
      <w:spacing w:val="80"/>
      <w:sz w:val="28"/>
    </w:rPr>
  </w:style>
  <w:style w:type="paragraph" w:customStyle="1" w:styleId="InChapter">
    <w:name w:val="InChapter"/>
    <w:basedOn w:val="Heading3"/>
    <w:rsid w:val="00395227"/>
    <w:pPr>
      <w:spacing w:after="240"/>
      <w:outlineLvl w:val="9"/>
    </w:pPr>
    <w:rPr>
      <w:noProof/>
    </w:rPr>
  </w:style>
  <w:style w:type="paragraph" w:styleId="Index2">
    <w:name w:val="index 2"/>
    <w:basedOn w:val="Normal"/>
    <w:next w:val="Normal"/>
    <w:semiHidden/>
    <w:rsid w:val="00395227"/>
    <w:pPr>
      <w:tabs>
        <w:tab w:val="right" w:pos="4176"/>
      </w:tabs>
      <w:ind w:left="568" w:hanging="284"/>
    </w:pPr>
    <w:rPr>
      <w:rFonts w:ascii="Garamond" w:hAnsi="Garamond"/>
    </w:rPr>
  </w:style>
  <w:style w:type="paragraph" w:customStyle="1" w:styleId="Byline">
    <w:name w:val="Byline"/>
    <w:rsid w:val="00395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227"/>
    <w:pPr>
      <w:tabs>
        <w:tab w:val="clear" w:pos="3600"/>
        <w:tab w:val="clear" w:pos="3958"/>
      </w:tabs>
      <w:jc w:val="right"/>
    </w:pPr>
  </w:style>
  <w:style w:type="character" w:styleId="Emphasis">
    <w:name w:val="Emphasis"/>
    <w:basedOn w:val="DefaultParagraphFont"/>
    <w:qFormat/>
    <w:rsid w:val="00395227"/>
    <w:rPr>
      <w:i/>
    </w:rPr>
  </w:style>
  <w:style w:type="paragraph" w:styleId="Caption">
    <w:name w:val="caption"/>
    <w:basedOn w:val="BodyText"/>
    <w:next w:val="Normal"/>
    <w:qFormat/>
    <w:rsid w:val="00395227"/>
    <w:pPr>
      <w:framePr w:w="2268" w:hSpace="181" w:vSpace="181" w:wrap="around" w:vAnchor="text" w:hAnchor="page" w:x="1135" w:y="285" w:anchorLock="1"/>
    </w:pPr>
    <w:rPr>
      <w:i/>
    </w:rPr>
  </w:style>
  <w:style w:type="paragraph" w:customStyle="1" w:styleId="MiniTOCTitle">
    <w:name w:val="MiniTOCTitle"/>
    <w:basedOn w:val="Heading4"/>
    <w:rsid w:val="00395227"/>
    <w:pPr>
      <w:spacing w:before="240"/>
      <w:outlineLvl w:val="9"/>
    </w:pPr>
    <w:rPr>
      <w:noProof/>
      <w:sz w:val="24"/>
    </w:rPr>
  </w:style>
  <w:style w:type="paragraph" w:customStyle="1" w:styleId="MiniTOCItem">
    <w:name w:val="MiniTOCItem"/>
    <w:basedOn w:val="ListBullet"/>
    <w:rsid w:val="00395227"/>
    <w:pPr>
      <w:numPr>
        <w:numId w:val="0"/>
      </w:numPr>
      <w:tabs>
        <w:tab w:val="right" w:leader="dot" w:pos="6521"/>
      </w:tabs>
      <w:spacing w:before="0" w:after="0"/>
    </w:pPr>
  </w:style>
  <w:style w:type="paragraph" w:customStyle="1" w:styleId="TOFTitle">
    <w:name w:val="TOFTitle"/>
    <w:basedOn w:val="TOCTitle"/>
    <w:rsid w:val="00395227"/>
  </w:style>
  <w:style w:type="paragraph" w:styleId="TableofFigures">
    <w:name w:val="table of figures"/>
    <w:basedOn w:val="Normal"/>
    <w:next w:val="Normal"/>
    <w:semiHidden/>
    <w:rsid w:val="00395227"/>
    <w:pPr>
      <w:tabs>
        <w:tab w:val="right" w:leader="dot" w:pos="9072"/>
      </w:tabs>
      <w:ind w:left="970" w:hanging="403"/>
    </w:pPr>
    <w:rPr>
      <w:rFonts w:ascii="Times New Roman" w:hAnsi="Times New Roman"/>
      <w:b/>
    </w:rPr>
  </w:style>
  <w:style w:type="paragraph" w:styleId="ListNumber">
    <w:name w:val="List Number"/>
    <w:basedOn w:val="List"/>
    <w:rsid w:val="00395227"/>
    <w:pPr>
      <w:numPr>
        <w:numId w:val="9"/>
      </w:numPr>
    </w:pPr>
  </w:style>
  <w:style w:type="character" w:customStyle="1" w:styleId="WingdingSymbols">
    <w:name w:val="Wingding Symbols"/>
    <w:rsid w:val="00395227"/>
    <w:rPr>
      <w:rFonts w:ascii="Wingdings" w:hAnsi="Wingdings"/>
    </w:rPr>
  </w:style>
  <w:style w:type="paragraph" w:customStyle="1" w:styleId="TableHeading">
    <w:name w:val="Table Heading"/>
    <w:basedOn w:val="HeadingBase"/>
    <w:rsid w:val="00395227"/>
    <w:pPr>
      <w:keepLines/>
      <w:pBdr>
        <w:bottom w:val="single" w:sz="6" w:space="1" w:color="918585"/>
      </w:pBdr>
      <w:spacing w:before="240"/>
    </w:pPr>
  </w:style>
  <w:style w:type="character" w:customStyle="1" w:styleId="HotSpot">
    <w:name w:val="HotSpot"/>
    <w:rsid w:val="00395227"/>
    <w:rPr>
      <w:color w:val="0033CC"/>
      <w:u w:val="none"/>
    </w:rPr>
  </w:style>
  <w:style w:type="paragraph" w:customStyle="1" w:styleId="BodyTextRight">
    <w:name w:val="Body Text Right"/>
    <w:basedOn w:val="BodyText"/>
    <w:rsid w:val="00395227"/>
    <w:pPr>
      <w:spacing w:before="0" w:after="0"/>
      <w:jc w:val="right"/>
    </w:pPr>
  </w:style>
  <w:style w:type="paragraph" w:styleId="Index3">
    <w:name w:val="index 3"/>
    <w:basedOn w:val="ListNumber2"/>
    <w:next w:val="Normal"/>
    <w:semiHidden/>
    <w:rsid w:val="00395227"/>
    <w:pPr>
      <w:numPr>
        <w:numId w:val="0"/>
      </w:numPr>
      <w:tabs>
        <w:tab w:val="right" w:leader="dot" w:pos="4176"/>
      </w:tabs>
    </w:pPr>
  </w:style>
  <w:style w:type="paragraph" w:styleId="ListNumber2">
    <w:name w:val="List Number 2"/>
    <w:basedOn w:val="List2"/>
    <w:rsid w:val="00395227"/>
    <w:pPr>
      <w:numPr>
        <w:numId w:val="8"/>
      </w:numPr>
      <w:tabs>
        <w:tab w:val="clear" w:pos="1060"/>
      </w:tabs>
    </w:pPr>
  </w:style>
  <w:style w:type="paragraph" w:customStyle="1" w:styleId="MarginNote">
    <w:name w:val="Margin Note"/>
    <w:basedOn w:val="BodyText"/>
    <w:rsid w:val="00395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2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5227"/>
    <w:rPr>
      <w:sz w:val="32"/>
    </w:rPr>
  </w:style>
  <w:style w:type="paragraph" w:customStyle="1" w:styleId="HeadingProcedure">
    <w:name w:val="Heading Procedure"/>
    <w:basedOn w:val="HeadingBase"/>
    <w:next w:val="Normal"/>
    <w:rsid w:val="00395227"/>
    <w:pPr>
      <w:tabs>
        <w:tab w:val="left" w:pos="0"/>
      </w:tabs>
      <w:spacing w:before="120" w:after="60"/>
    </w:pPr>
    <w:rPr>
      <w:i/>
      <w:color w:val="918585"/>
      <w:sz w:val="22"/>
    </w:rPr>
  </w:style>
  <w:style w:type="paragraph" w:customStyle="1" w:styleId="TableBodyText">
    <w:name w:val="Table Body Text"/>
    <w:basedOn w:val="BodyText"/>
    <w:rsid w:val="00395227"/>
    <w:pPr>
      <w:spacing w:before="60" w:after="60"/>
    </w:pPr>
  </w:style>
  <w:style w:type="paragraph" w:styleId="ListContinue">
    <w:name w:val="List Continue"/>
    <w:basedOn w:val="List"/>
    <w:rsid w:val="00395227"/>
    <w:pPr>
      <w:ind w:firstLine="0"/>
    </w:pPr>
  </w:style>
  <w:style w:type="paragraph" w:customStyle="1" w:styleId="ListNote">
    <w:name w:val="List Note"/>
    <w:basedOn w:val="List"/>
    <w:rsid w:val="00395227"/>
    <w:pPr>
      <w:pBdr>
        <w:top w:val="single" w:sz="6" w:space="2" w:color="918585"/>
        <w:bottom w:val="single" w:sz="6" w:space="2" w:color="918585"/>
      </w:pBdr>
      <w:tabs>
        <w:tab w:val="left" w:pos="1021"/>
      </w:tabs>
      <w:ind w:firstLine="0"/>
    </w:pPr>
  </w:style>
  <w:style w:type="paragraph" w:customStyle="1" w:styleId="Warning">
    <w:name w:val="Warning"/>
    <w:basedOn w:val="BodyText"/>
    <w:rsid w:val="00395227"/>
    <w:pPr>
      <w:shd w:val="clear" w:color="auto" w:fill="D9D9D9"/>
      <w:tabs>
        <w:tab w:val="left" w:pos="992"/>
      </w:tabs>
      <w:ind w:left="119" w:right="119"/>
    </w:pPr>
    <w:rPr>
      <w:sz w:val="20"/>
    </w:rPr>
  </w:style>
  <w:style w:type="paragraph" w:customStyle="1" w:styleId="MarginIcons">
    <w:name w:val="Margin Icons"/>
    <w:basedOn w:val="BodyText"/>
    <w:rsid w:val="00395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227"/>
    <w:rPr>
      <w:rFonts w:ascii="Courier New" w:hAnsi="Courier New"/>
    </w:rPr>
  </w:style>
  <w:style w:type="paragraph" w:customStyle="1" w:styleId="NoteBullet">
    <w:name w:val="Note Bullet"/>
    <w:basedOn w:val="Note"/>
    <w:rsid w:val="00395227"/>
    <w:pPr>
      <w:tabs>
        <w:tab w:val="clear" w:pos="680"/>
      </w:tabs>
      <w:spacing w:before="60" w:after="60"/>
    </w:pPr>
  </w:style>
  <w:style w:type="paragraph" w:customStyle="1" w:styleId="SubHeading2">
    <w:name w:val="SubHeading2"/>
    <w:basedOn w:val="HeadingBase"/>
    <w:rsid w:val="00395227"/>
    <w:pPr>
      <w:spacing w:before="240" w:after="60"/>
    </w:pPr>
    <w:rPr>
      <w:sz w:val="20"/>
    </w:rPr>
  </w:style>
  <w:style w:type="paragraph" w:customStyle="1" w:styleId="SubHeading1">
    <w:name w:val="SubHeading1"/>
    <w:basedOn w:val="HeadingBase"/>
    <w:rsid w:val="00395227"/>
    <w:pPr>
      <w:spacing w:before="240" w:after="60"/>
    </w:pPr>
    <w:rPr>
      <w:color w:val="918585"/>
      <w:sz w:val="22"/>
    </w:rPr>
  </w:style>
  <w:style w:type="paragraph" w:customStyle="1" w:styleId="SideHeading">
    <w:name w:val="Side Heading"/>
    <w:basedOn w:val="HeadingBase"/>
    <w:rsid w:val="00395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227"/>
    <w:pPr>
      <w:numPr>
        <w:numId w:val="10"/>
      </w:numPr>
    </w:pPr>
  </w:style>
  <w:style w:type="paragraph" w:styleId="PlainText">
    <w:name w:val="Plain Text"/>
    <w:basedOn w:val="Normal"/>
    <w:link w:val="PlainTextChar"/>
    <w:rsid w:val="00395227"/>
    <w:rPr>
      <w:sz w:val="20"/>
    </w:rPr>
  </w:style>
  <w:style w:type="character" w:customStyle="1" w:styleId="PlainTextChar">
    <w:name w:val="Plain Text Char"/>
    <w:basedOn w:val="DefaultParagraphFont"/>
    <w:link w:val="PlainText"/>
    <w:rsid w:val="003952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5227"/>
    <w:rPr>
      <w:b/>
      <w:smallCaps/>
    </w:rPr>
  </w:style>
  <w:style w:type="paragraph" w:customStyle="1" w:styleId="TableListNumber">
    <w:name w:val="Table List Number"/>
    <w:basedOn w:val="ListNumber"/>
    <w:rsid w:val="00395227"/>
    <w:pPr>
      <w:numPr>
        <w:numId w:val="0"/>
      </w:numPr>
    </w:pPr>
  </w:style>
  <w:style w:type="paragraph" w:styleId="TOC4">
    <w:name w:val="toc 4"/>
    <w:basedOn w:val="TOCBase"/>
    <w:next w:val="Normal"/>
    <w:semiHidden/>
    <w:rsid w:val="00395227"/>
    <w:pPr>
      <w:tabs>
        <w:tab w:val="right" w:leader="dot" w:pos="9071"/>
      </w:tabs>
      <w:ind w:left="1701"/>
    </w:pPr>
  </w:style>
  <w:style w:type="paragraph" w:customStyle="1" w:styleId="ListAlpha">
    <w:name w:val="List Alpha"/>
    <w:basedOn w:val="List"/>
    <w:rsid w:val="00395227"/>
    <w:pPr>
      <w:numPr>
        <w:numId w:val="7"/>
      </w:numPr>
    </w:pPr>
  </w:style>
  <w:style w:type="paragraph" w:customStyle="1" w:styleId="ListAlpha2">
    <w:name w:val="List Alpha 2"/>
    <w:basedOn w:val="List2"/>
    <w:rsid w:val="00395227"/>
    <w:pPr>
      <w:numPr>
        <w:numId w:val="6"/>
      </w:numPr>
    </w:pPr>
  </w:style>
  <w:style w:type="paragraph" w:styleId="List2">
    <w:name w:val="List 2"/>
    <w:basedOn w:val="BodyText"/>
    <w:rsid w:val="00395227"/>
    <w:pPr>
      <w:tabs>
        <w:tab w:val="left" w:pos="680"/>
      </w:tabs>
      <w:spacing w:before="60" w:after="60"/>
      <w:ind w:left="680" w:hanging="340"/>
    </w:pPr>
  </w:style>
  <w:style w:type="paragraph" w:styleId="List3">
    <w:name w:val="List 3"/>
    <w:basedOn w:val="BodyText"/>
    <w:rsid w:val="00395227"/>
    <w:pPr>
      <w:tabs>
        <w:tab w:val="left" w:pos="1021"/>
      </w:tabs>
      <w:spacing w:before="60" w:after="60"/>
      <w:ind w:left="1020" w:hanging="340"/>
    </w:pPr>
  </w:style>
  <w:style w:type="paragraph" w:styleId="List4">
    <w:name w:val="List 4"/>
    <w:basedOn w:val="BodyText"/>
    <w:rsid w:val="00395227"/>
    <w:pPr>
      <w:tabs>
        <w:tab w:val="left" w:pos="1361"/>
      </w:tabs>
      <w:spacing w:before="60" w:after="60"/>
      <w:ind w:left="1361" w:hanging="340"/>
    </w:pPr>
  </w:style>
  <w:style w:type="paragraph" w:styleId="List5">
    <w:name w:val="List 5"/>
    <w:basedOn w:val="BodyText"/>
    <w:rsid w:val="00395227"/>
    <w:pPr>
      <w:tabs>
        <w:tab w:val="left" w:pos="1701"/>
      </w:tabs>
      <w:spacing w:before="60" w:after="60"/>
      <w:ind w:left="1701" w:hanging="340"/>
    </w:pPr>
  </w:style>
  <w:style w:type="paragraph" w:styleId="ListBullet3">
    <w:name w:val="List Bullet 3"/>
    <w:basedOn w:val="List3"/>
    <w:rsid w:val="00395227"/>
    <w:pPr>
      <w:numPr>
        <w:numId w:val="13"/>
      </w:numPr>
      <w:tabs>
        <w:tab w:val="clear" w:pos="1021"/>
      </w:tabs>
      <w:ind w:left="1037" w:hanging="357"/>
    </w:pPr>
  </w:style>
  <w:style w:type="paragraph" w:styleId="ListBullet4">
    <w:name w:val="List Bullet 4"/>
    <w:basedOn w:val="List4"/>
    <w:rsid w:val="00395227"/>
    <w:pPr>
      <w:numPr>
        <w:numId w:val="1"/>
      </w:numPr>
    </w:pPr>
  </w:style>
  <w:style w:type="paragraph" w:styleId="ListBullet5">
    <w:name w:val="List Bullet 5"/>
    <w:basedOn w:val="List5"/>
    <w:rsid w:val="00395227"/>
    <w:pPr>
      <w:numPr>
        <w:numId w:val="2"/>
      </w:numPr>
    </w:pPr>
  </w:style>
  <w:style w:type="paragraph" w:styleId="ListContinue2">
    <w:name w:val="List Continue 2"/>
    <w:basedOn w:val="List2"/>
    <w:rsid w:val="00395227"/>
    <w:pPr>
      <w:ind w:firstLine="0"/>
    </w:pPr>
  </w:style>
  <w:style w:type="paragraph" w:styleId="ListContinue3">
    <w:name w:val="List Continue 3"/>
    <w:basedOn w:val="List3"/>
    <w:rsid w:val="00395227"/>
    <w:pPr>
      <w:ind w:left="1021" w:firstLine="0"/>
    </w:pPr>
  </w:style>
  <w:style w:type="paragraph" w:styleId="ListContinue4">
    <w:name w:val="List Continue 4"/>
    <w:basedOn w:val="List4"/>
    <w:rsid w:val="00395227"/>
    <w:pPr>
      <w:ind w:firstLine="0"/>
    </w:pPr>
  </w:style>
  <w:style w:type="paragraph" w:styleId="ListContinue5">
    <w:name w:val="List Continue 5"/>
    <w:basedOn w:val="List5"/>
    <w:rsid w:val="00395227"/>
    <w:pPr>
      <w:ind w:firstLine="0"/>
    </w:pPr>
  </w:style>
  <w:style w:type="paragraph" w:styleId="ListNumber3">
    <w:name w:val="List Number 3"/>
    <w:basedOn w:val="List3"/>
    <w:rsid w:val="00395227"/>
    <w:pPr>
      <w:numPr>
        <w:numId w:val="3"/>
      </w:numPr>
    </w:pPr>
  </w:style>
  <w:style w:type="paragraph" w:styleId="ListNumber4">
    <w:name w:val="List Number 4"/>
    <w:basedOn w:val="List4"/>
    <w:rsid w:val="00395227"/>
    <w:pPr>
      <w:numPr>
        <w:numId w:val="4"/>
      </w:numPr>
    </w:pPr>
  </w:style>
  <w:style w:type="paragraph" w:styleId="ListNumber5">
    <w:name w:val="List Number 5"/>
    <w:basedOn w:val="List5"/>
    <w:rsid w:val="00395227"/>
    <w:pPr>
      <w:numPr>
        <w:numId w:val="5"/>
      </w:numPr>
    </w:pPr>
  </w:style>
  <w:style w:type="paragraph" w:styleId="BlockText">
    <w:name w:val="Block Text"/>
    <w:basedOn w:val="Normal"/>
    <w:rsid w:val="00395227"/>
    <w:pPr>
      <w:spacing w:after="120"/>
      <w:ind w:left="1440" w:right="1440"/>
    </w:pPr>
  </w:style>
  <w:style w:type="character" w:customStyle="1" w:styleId="Subscript">
    <w:name w:val="Subscript"/>
    <w:basedOn w:val="DefaultParagraphFont"/>
    <w:rsid w:val="00395227"/>
    <w:rPr>
      <w:sz w:val="16"/>
      <w:vertAlign w:val="subscript"/>
    </w:rPr>
  </w:style>
  <w:style w:type="character" w:customStyle="1" w:styleId="Superscript">
    <w:name w:val="Superscript"/>
    <w:basedOn w:val="DefaultParagraphFont"/>
    <w:rsid w:val="00395227"/>
    <w:rPr>
      <w:sz w:val="16"/>
      <w:vertAlign w:val="superscript"/>
    </w:rPr>
  </w:style>
  <w:style w:type="character" w:customStyle="1" w:styleId="Symbols">
    <w:name w:val="Symbols"/>
    <w:basedOn w:val="DefaultParagraphFont"/>
    <w:rsid w:val="00395227"/>
    <w:rPr>
      <w:rFonts w:ascii="Symbol" w:hAnsi="Symbol"/>
    </w:rPr>
  </w:style>
  <w:style w:type="character" w:customStyle="1" w:styleId="MenuOptions">
    <w:name w:val="Menu Options"/>
    <w:basedOn w:val="DefaultParagraphFont"/>
    <w:rsid w:val="00395227"/>
    <w:rPr>
      <w:rFonts w:ascii="Arial Narrow" w:hAnsi="Arial Narrow"/>
      <w:smallCaps/>
    </w:rPr>
  </w:style>
  <w:style w:type="character" w:customStyle="1" w:styleId="Buttons">
    <w:name w:val="Buttons"/>
    <w:basedOn w:val="DefaultParagraphFont"/>
    <w:rsid w:val="00395227"/>
    <w:rPr>
      <w:b/>
    </w:rPr>
  </w:style>
  <w:style w:type="character" w:customStyle="1" w:styleId="Underlined">
    <w:name w:val="Underlined"/>
    <w:basedOn w:val="DefaultParagraphFont"/>
    <w:rsid w:val="00395227"/>
    <w:rPr>
      <w:u w:val="single"/>
    </w:rPr>
  </w:style>
  <w:style w:type="paragraph" w:customStyle="1" w:styleId="TableBodyTextRight">
    <w:name w:val="Table Body Text Right"/>
    <w:basedOn w:val="TableBodyText"/>
    <w:rsid w:val="00395227"/>
    <w:pPr>
      <w:widowControl w:val="0"/>
      <w:autoSpaceDE w:val="0"/>
      <w:autoSpaceDN w:val="0"/>
      <w:adjustRightInd w:val="0"/>
      <w:jc w:val="right"/>
    </w:pPr>
    <w:rPr>
      <w:rFonts w:cs="Arial"/>
      <w:szCs w:val="18"/>
    </w:rPr>
  </w:style>
  <w:style w:type="paragraph" w:customStyle="1" w:styleId="CopyrightText">
    <w:name w:val="Copyright Text"/>
    <w:basedOn w:val="BodyText"/>
    <w:rsid w:val="00395227"/>
    <w:rPr>
      <w:sz w:val="18"/>
    </w:rPr>
  </w:style>
  <w:style w:type="paragraph" w:customStyle="1" w:styleId="BodySmallRight">
    <w:name w:val="Body Small Right"/>
    <w:basedOn w:val="BodyTextRight"/>
    <w:rsid w:val="00395227"/>
    <w:rPr>
      <w:sz w:val="18"/>
      <w:szCs w:val="18"/>
    </w:rPr>
  </w:style>
  <w:style w:type="paragraph" w:customStyle="1" w:styleId="MarginEdition">
    <w:name w:val="Margin Edition"/>
    <w:basedOn w:val="MarginNote"/>
    <w:rsid w:val="00395227"/>
    <w:pPr>
      <w:spacing w:before="0" w:after="0"/>
    </w:pPr>
    <w:rPr>
      <w:rFonts w:ascii="Times New Roman" w:hAnsi="Times New Roman"/>
      <w:color w:val="999999"/>
    </w:rPr>
  </w:style>
  <w:style w:type="paragraph" w:customStyle="1" w:styleId="Spacer">
    <w:name w:val="Spacer"/>
    <w:basedOn w:val="Normal"/>
    <w:rsid w:val="00395227"/>
    <w:rPr>
      <w:sz w:val="2"/>
      <w:szCs w:val="2"/>
    </w:rPr>
  </w:style>
  <w:style w:type="character" w:customStyle="1" w:styleId="Small">
    <w:name w:val="Small"/>
    <w:basedOn w:val="DefaultParagraphFont"/>
    <w:rsid w:val="00395227"/>
    <w:rPr>
      <w:sz w:val="16"/>
    </w:rPr>
  </w:style>
  <w:style w:type="paragraph" w:customStyle="1" w:styleId="WideTable">
    <w:name w:val="Wide Table"/>
    <w:basedOn w:val="Normal"/>
    <w:rsid w:val="00395227"/>
    <w:pPr>
      <w:ind w:left="-1418"/>
    </w:pPr>
    <w:rPr>
      <w:sz w:val="2"/>
      <w:szCs w:val="2"/>
    </w:rPr>
  </w:style>
  <w:style w:type="character" w:styleId="PageNumber">
    <w:name w:val="page number"/>
    <w:basedOn w:val="DefaultParagraphFont"/>
    <w:rsid w:val="00395227"/>
  </w:style>
  <w:style w:type="paragraph" w:styleId="Quote">
    <w:name w:val="Quote"/>
    <w:basedOn w:val="Heading1"/>
    <w:link w:val="QuoteChar"/>
    <w:qFormat/>
    <w:rsid w:val="00395227"/>
    <w:rPr>
      <w:b w:val="0"/>
      <w:sz w:val="72"/>
      <w:szCs w:val="72"/>
      <w:lang w:val="en-NZ"/>
    </w:rPr>
  </w:style>
  <w:style w:type="character" w:customStyle="1" w:styleId="QuoteChar">
    <w:name w:val="Quote Char"/>
    <w:basedOn w:val="DefaultParagraphFont"/>
    <w:link w:val="Quote"/>
    <w:rsid w:val="00395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227"/>
    <w:pPr>
      <w:pageBreakBefore/>
    </w:pPr>
  </w:style>
  <w:style w:type="paragraph" w:customStyle="1" w:styleId="Border">
    <w:name w:val="Border"/>
    <w:basedOn w:val="Normal"/>
    <w:qFormat/>
    <w:rsid w:val="00395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227"/>
    <w:rPr>
      <w:b/>
      <w:bCs/>
      <w:i/>
      <w:iCs/>
      <w:color w:val="auto"/>
    </w:rPr>
  </w:style>
  <w:style w:type="paragraph" w:styleId="IntenseQuote">
    <w:name w:val="Intense Quote"/>
    <w:basedOn w:val="Normal"/>
    <w:next w:val="Normal"/>
    <w:link w:val="IntenseQuoteChar"/>
    <w:uiPriority w:val="30"/>
    <w:qFormat/>
    <w:rsid w:val="00395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2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5227"/>
    <w:rPr>
      <w:smallCaps/>
      <w:color w:val="auto"/>
      <w:u w:val="single"/>
    </w:rPr>
  </w:style>
  <w:style w:type="character" w:styleId="IntenseReference">
    <w:name w:val="Intense Reference"/>
    <w:basedOn w:val="DefaultParagraphFont"/>
    <w:uiPriority w:val="32"/>
    <w:qFormat/>
    <w:rsid w:val="00395227"/>
    <w:rPr>
      <w:b/>
      <w:bCs/>
      <w:smallCaps/>
      <w:color w:val="auto"/>
      <w:spacing w:val="5"/>
      <w:u w:val="single"/>
    </w:rPr>
  </w:style>
  <w:style w:type="paragraph" w:customStyle="1" w:styleId="2ColumnHeading">
    <w:name w:val="2Column Heading"/>
    <w:basedOn w:val="BodyText"/>
    <w:qFormat/>
    <w:rsid w:val="00395227"/>
    <w:pPr>
      <w:spacing w:after="60"/>
      <w:ind w:left="-2268"/>
    </w:pPr>
    <w:rPr>
      <w:b/>
    </w:rPr>
  </w:style>
  <w:style w:type="paragraph" w:customStyle="1" w:styleId="Heading1TOC">
    <w:name w:val="Heading1 TOC"/>
    <w:basedOn w:val="Normal"/>
    <w:qFormat/>
    <w:rsid w:val="00395227"/>
    <w:pPr>
      <w:spacing w:before="240" w:after="120"/>
    </w:pPr>
    <w:rPr>
      <w:rFonts w:ascii="Times New Roman" w:hAnsi="Times New Roman"/>
      <w:b/>
      <w:sz w:val="32"/>
    </w:rPr>
  </w:style>
  <w:style w:type="paragraph" w:customStyle="1" w:styleId="Heading2TOC">
    <w:name w:val="Heading2 TOC"/>
    <w:basedOn w:val="Normal"/>
    <w:qFormat/>
    <w:rsid w:val="00395227"/>
    <w:pPr>
      <w:spacing w:before="240" w:after="60"/>
    </w:pPr>
    <w:rPr>
      <w:rFonts w:ascii="Times New Roman" w:hAnsi="Times New Roman"/>
      <w:b/>
      <w:sz w:val="28"/>
    </w:rPr>
  </w:style>
  <w:style w:type="character" w:customStyle="1" w:styleId="Underline">
    <w:name w:val="Underline"/>
    <w:basedOn w:val="DefaultParagraphFont"/>
    <w:qFormat/>
    <w:rsid w:val="00395227"/>
    <w:rPr>
      <w:u w:val="single"/>
    </w:rPr>
  </w:style>
  <w:style w:type="character" w:customStyle="1" w:styleId="BoldandItalics">
    <w:name w:val="Bold and Italics"/>
    <w:qFormat/>
    <w:rsid w:val="00395227"/>
    <w:rPr>
      <w:b/>
      <w:i/>
      <w:u w:val="none"/>
    </w:rPr>
  </w:style>
  <w:style w:type="paragraph" w:styleId="BalloonText">
    <w:name w:val="Balloon Text"/>
    <w:basedOn w:val="Normal"/>
    <w:link w:val="BalloonTextChar"/>
    <w:rsid w:val="00395227"/>
    <w:rPr>
      <w:rFonts w:ascii="Tahoma" w:hAnsi="Tahoma" w:cs="Tahoma"/>
      <w:sz w:val="16"/>
      <w:szCs w:val="16"/>
    </w:rPr>
  </w:style>
  <w:style w:type="character" w:customStyle="1" w:styleId="BalloonTextChar">
    <w:name w:val="Balloon Text Char"/>
    <w:basedOn w:val="DefaultParagraphFont"/>
    <w:link w:val="BalloonText"/>
    <w:rsid w:val="003952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52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52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2106</Words>
  <Characters>12810</Characters>
  <Application>Microsoft Office Word</Application>
  <DocSecurity>0</DocSecurity>
  <Lines>364</Lines>
  <Paragraphs>216</Paragraphs>
  <ScaleCrop>false</ScaleCrop>
  <Company>Author-it Software Corporation Ltd.</Company>
  <LinksUpToDate>false</LinksUpToDate>
  <CharactersWithSpaces>14873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MCMS600A Develop a competitive manufacturing system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2012-05-27T06:19:00Z</dcterms:created>
  <dcterms:modified xsi:type="dcterms:W3CDTF">2012-05-27T06:19:00Z</dcterms:modified>
</cp:coreProperties>
</file>