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81E" w:rsidP="00D328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MARO3002A Contribute to monitoring and controlling a safe navigational watch</w:t>
      </w:r>
      <w:r>
        <w:fldChar w:fldCharType="end"/>
      </w:r>
    </w:p>
    <w:p w:rsidR="00D3281E" w:rsidP="00D3281E">
      <w:pPr>
        <w:pStyle w:val="Version"/>
        <w:sectPr w:rsidSect="00384C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84C0D" w:rsidP="00384C0D">
      <w:pPr>
        <w:pStyle w:val="SuperHeading"/>
      </w:pPr>
      <w:r w:rsidRPr="00384C0D">
        <w:t>MARO3002A Contribute to monitoring and controlling a safe navigational watch</w:t>
      </w:r>
    </w:p>
    <w:p w:rsidR="00000000" w:rsidRPr="00384C0D" w:rsidP="00384C0D">
      <w:pPr>
        <w:pStyle w:val="Heading1"/>
      </w:pPr>
      <w:bookmarkStart w:id="1" w:name="O_538985"/>
      <w:bookmarkEnd w:id="1"/>
      <w:r w:rsidRPr="00384C0D">
        <w:t>Modification History</w:t>
      </w:r>
    </w:p>
    <w:p w:rsidR="00000000" w:rsidRPr="00384C0D" w:rsidP="00384C0D">
      <w:pPr>
        <w:pStyle w:val="BodyText"/>
      </w:pPr>
      <w:r w:rsidRPr="00384C0D">
        <w:t>Release 1</w:t>
      </w:r>
    </w:p>
    <w:p w:rsidR="00000000" w:rsidRPr="00384C0D" w:rsidP="00384C0D">
      <w:pPr>
        <w:pStyle w:val="BodyText"/>
      </w:pPr>
      <w:r w:rsidRPr="00384C0D">
        <w:t>This is the first release of this unit.</w:t>
      </w:r>
    </w:p>
    <w:p w:rsidR="00000000" w:rsidRPr="00384C0D" w:rsidP="00384C0D">
      <w:pPr>
        <w:pStyle w:val="AllowPageBreak"/>
      </w:pPr>
    </w:p>
    <w:p w:rsidR="00000000" w:rsidRPr="00384C0D" w:rsidP="00384C0D">
      <w:pPr>
        <w:pStyle w:val="Heading1"/>
      </w:pPr>
      <w:bookmarkStart w:id="2" w:name="O_538997"/>
      <w:bookmarkEnd w:id="2"/>
      <w:r w:rsidRPr="00384C0D">
        <w:t>Unit Descriptor</w:t>
      </w:r>
    </w:p>
    <w:p w:rsidR="00000000" w:rsidRPr="00384C0D" w:rsidP="00384C0D">
      <w:pPr>
        <w:pStyle w:val="BodyText"/>
      </w:pPr>
      <w:r w:rsidRPr="00384C0D">
        <w:t>This unit involves the skills and knowledge required to contribute to a safe navigational watch on a vessel under instructions from the officer of the watch.</w:t>
      </w:r>
    </w:p>
    <w:p w:rsidR="00000000" w:rsidRPr="00384C0D" w:rsidP="00384C0D">
      <w:pPr>
        <w:pStyle w:val="AllowPageBreak"/>
      </w:pPr>
    </w:p>
    <w:p w:rsidR="00000000" w:rsidRPr="00384C0D" w:rsidP="00384C0D">
      <w:pPr>
        <w:pStyle w:val="Heading1"/>
      </w:pPr>
      <w:bookmarkStart w:id="3" w:name="O_538996"/>
      <w:bookmarkEnd w:id="3"/>
      <w:r w:rsidRPr="00384C0D">
        <w:t>Application of the Unit</w:t>
      </w:r>
    </w:p>
    <w:p w:rsidR="00000000" w:rsidRPr="00384C0D" w:rsidP="00384C0D">
      <w:pPr>
        <w:pStyle w:val="BodyText"/>
      </w:pPr>
      <w:r w:rsidRPr="00384C0D">
        <w:t>This unit applies to those sailing on any vessel in the c</w:t>
      </w:r>
      <w:r w:rsidRPr="00384C0D">
        <w:t>apacity of an Integrated Rating where navigational watchkeeping duties are to be performed.</w:t>
      </w:r>
    </w:p>
    <w:p w:rsidR="00000000" w:rsidRPr="00384C0D" w:rsidP="00384C0D">
      <w:pPr>
        <w:pStyle w:val="AllowPageBreak"/>
      </w:pPr>
    </w:p>
    <w:p w:rsidR="00000000" w:rsidRPr="00384C0D" w:rsidP="00384C0D">
      <w:pPr>
        <w:pStyle w:val="Heading1"/>
      </w:pPr>
      <w:bookmarkStart w:id="4" w:name="O_538995"/>
      <w:bookmarkEnd w:id="4"/>
      <w:r w:rsidRPr="00384C0D">
        <w:t>Licensing/Regulatory Information</w:t>
      </w:r>
    </w:p>
    <w:p w:rsidR="00000000" w:rsidRPr="00384C0D" w:rsidP="00384C0D">
      <w:pPr>
        <w:pStyle w:val="BodyText"/>
      </w:pPr>
      <w:r w:rsidRPr="00384C0D">
        <w:t>Not applicable.</w:t>
      </w:r>
    </w:p>
    <w:p w:rsidR="00000000" w:rsidRPr="00384C0D" w:rsidP="00384C0D">
      <w:pPr>
        <w:pStyle w:val="AllowPageBreak"/>
      </w:pPr>
    </w:p>
    <w:p w:rsidR="00000000" w:rsidRPr="00384C0D" w:rsidP="00384C0D">
      <w:pPr>
        <w:pStyle w:val="Heading1"/>
      </w:pPr>
      <w:bookmarkStart w:id="5" w:name="O_538994"/>
      <w:bookmarkEnd w:id="5"/>
      <w:r w:rsidRPr="00384C0D">
        <w:t>Pre-Requisites</w:t>
      </w:r>
    </w:p>
    <w:p w:rsidR="00000000" w:rsidRPr="00384C0D" w:rsidP="00384C0D">
      <w:pPr>
        <w:pStyle w:val="BodyText"/>
      </w:pPr>
      <w:r w:rsidRPr="00384C0D">
        <w:t>Not applicable.</w:t>
      </w:r>
    </w:p>
    <w:p w:rsidR="00000000" w:rsidRPr="00384C0D" w:rsidP="00384C0D">
      <w:pPr>
        <w:pStyle w:val="AllowPageBreak"/>
      </w:pPr>
    </w:p>
    <w:p w:rsidR="00000000" w:rsidRPr="00384C0D" w:rsidP="00384C0D">
      <w:pPr>
        <w:pStyle w:val="Heading1"/>
      </w:pPr>
      <w:bookmarkStart w:id="6" w:name="O_538993"/>
      <w:bookmarkEnd w:id="6"/>
      <w:r w:rsidRPr="00384C0D">
        <w:t>Employability Skills Information</w:t>
      </w:r>
    </w:p>
    <w:p w:rsidR="00000000" w:rsidRPr="00384C0D" w:rsidP="00384C0D">
      <w:pPr>
        <w:pStyle w:val="BodyText"/>
      </w:pPr>
      <w:r w:rsidRPr="00384C0D">
        <w:t>This unit contains employability skills.</w:t>
      </w:r>
    </w:p>
    <w:p w:rsidR="00000000" w:rsidRPr="00384C0D" w:rsidP="00384C0D">
      <w:pPr>
        <w:pStyle w:val="AllowPageBreak"/>
      </w:pPr>
    </w:p>
    <w:p w:rsidR="00000000" w:rsidRPr="00384C0D" w:rsidP="00384C0D">
      <w:pPr>
        <w:pStyle w:val="Heading1"/>
      </w:pPr>
      <w:bookmarkStart w:id="7" w:name="O_538992"/>
      <w:bookmarkEnd w:id="7"/>
      <w:r w:rsidRPr="00384C0D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D32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0D" w:rsidP="00384C0D">
            <w:pPr>
              <w:pStyle w:val="BodyText"/>
            </w:pPr>
            <w:r w:rsidRPr="00384C0D">
              <w:t>Performance criteria describe the required performance needed to demonstrate achieveme</w:t>
            </w:r>
            <w:r w:rsidRPr="00384C0D">
              <w:t>nt of the element. Assessment of performance is to be consistent with the evidence guide.</w:t>
            </w:r>
          </w:p>
        </w:tc>
      </w:tr>
    </w:tbl>
    <w:p w:rsidR="00000000" w:rsidRPr="00384C0D" w:rsidP="00384C0D">
      <w:pPr>
        <w:pStyle w:val="BodyText"/>
      </w:pPr>
    </w:p>
    <w:p w:rsidR="00000000" w:rsidRPr="00384C0D" w:rsidP="00384C0D">
      <w:pPr>
        <w:pStyle w:val="AllowPageBreak"/>
      </w:pPr>
    </w:p>
    <w:p w:rsidR="00000000" w:rsidRPr="00384C0D" w:rsidP="00384C0D">
      <w:pPr>
        <w:pStyle w:val="Heading1"/>
      </w:pPr>
      <w:bookmarkStart w:id="8" w:name="O_538991"/>
      <w:bookmarkEnd w:id="8"/>
      <w:r w:rsidRPr="00384C0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D32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0D" w:rsidP="00384C0D">
            <w:pPr>
              <w:pStyle w:val="BodyText"/>
            </w:pPr>
            <w:r w:rsidRPr="00384C0D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rPr>
                <w:rStyle w:val="SpecialBold"/>
              </w:rPr>
              <w:t>Follow instructions to monitor vessel situation when moored or anchored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0D" w:rsidP="00384C0D">
            <w:pPr>
              <w:pStyle w:val="BodyText"/>
            </w:pPr>
            <w:r w:rsidRPr="00384C0D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rPr>
                <w:rStyle w:val="BoldandItalics"/>
              </w:rPr>
              <w:t>Scheduled checks and inspections</w:t>
            </w:r>
            <w:r w:rsidRPr="00384C0D">
              <w:t xml:space="preserve"> are conducted to comply with instructions</w:t>
            </w:r>
          </w:p>
        </w:tc>
      </w:tr>
      <w:tr w:rsidTr="00D32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 xml:space="preserve">Appropriate action is taken in the event of </w:t>
            </w:r>
            <w:r w:rsidRPr="00384C0D">
              <w:rPr>
                <w:rStyle w:val="BoldandItalics"/>
              </w:rPr>
              <w:t>irregularities or abnormal conditions</w:t>
            </w:r>
            <w:r w:rsidRPr="00384C0D">
              <w:t xml:space="preserve"> to maximise the safety and integrity of the vessel</w:t>
            </w:r>
          </w:p>
        </w:tc>
      </w:tr>
      <w:tr w:rsidTr="00D32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Restrictions on access within the vessel are enforced according to Master instructions</w:t>
            </w:r>
          </w:p>
        </w:tc>
      </w:tr>
      <w:tr w:rsidTr="00D32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 xml:space="preserve">VHF is </w:t>
            </w:r>
            <w:r w:rsidRPr="00384C0D">
              <w:rPr>
                <w:rStyle w:val="BoldandItalics"/>
              </w:rPr>
              <w:t xml:space="preserve">monitored </w:t>
            </w:r>
            <w:r w:rsidRPr="00384C0D">
              <w:t>and information communicated to the Master if appropriate</w:t>
            </w:r>
          </w:p>
        </w:tc>
      </w:tr>
      <w:tr w:rsidTr="00D32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Procedures for the relief, maintenance and handover of a watch are followed</w:t>
            </w:r>
          </w:p>
        </w:tc>
      </w:tr>
      <w:tr w:rsidTr="00D32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0D" w:rsidP="00384C0D">
            <w:pPr>
              <w:pStyle w:val="BodyText"/>
            </w:pPr>
            <w:r w:rsidRPr="00384C0D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rPr>
                <w:rStyle w:val="SpecialBold"/>
              </w:rPr>
              <w:t>F</w:t>
            </w:r>
            <w:r w:rsidRPr="00384C0D">
              <w:rPr>
                <w:rStyle w:val="SpecialBold"/>
              </w:rPr>
              <w:t>ollow instructions to monitor vessel situation when at sea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Responsibilities of a lookout are identified</w:t>
            </w:r>
          </w:p>
        </w:tc>
      </w:tr>
      <w:tr w:rsidTr="00D32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Proper lookout is maintained by sight and hearing at all times in accordance with instructions</w:t>
            </w:r>
          </w:p>
        </w:tc>
      </w:tr>
      <w:tr w:rsidTr="00D32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Lights, shapes and sound signals are correctly recognised</w:t>
            </w:r>
          </w:p>
        </w:tc>
      </w:tr>
      <w:tr w:rsidTr="00D32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Approximate bearing of a sound signal, light or other object is reported in degrees or points to the officer of the watch</w:t>
            </w:r>
          </w:p>
        </w:tc>
      </w:tr>
      <w:tr w:rsidTr="00D32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Effective communication is maintained with the officer of the watch on matters relevant to the safety and integrity of the vessel</w:t>
            </w:r>
          </w:p>
        </w:tc>
      </w:tr>
      <w:tr w:rsidTr="00D32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VHF is monitored and information communicated to the officer of the watch if appropriate</w:t>
            </w:r>
          </w:p>
        </w:tc>
      </w:tr>
      <w:tr w:rsidTr="00D32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2.7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Procedures for the reli</w:t>
            </w:r>
            <w:r w:rsidRPr="00384C0D">
              <w:t>ef, maintenance and handover of a watch are followed</w:t>
            </w:r>
          </w:p>
        </w:tc>
      </w:tr>
      <w:tr w:rsidTr="00D32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0D" w:rsidP="00384C0D">
            <w:pPr>
              <w:pStyle w:val="BodyText"/>
            </w:pPr>
            <w:r w:rsidRPr="00384C0D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rPr>
                <w:rStyle w:val="SpecialBold"/>
              </w:rPr>
              <w:t>Respond to potential emergency situations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0D" w:rsidP="00384C0D">
            <w:pPr>
              <w:pStyle w:val="BodyText"/>
            </w:pPr>
            <w:r w:rsidRPr="00384C0D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rPr>
                <w:rStyle w:val="BoldandItalics"/>
              </w:rPr>
              <w:t>Emergency situations</w:t>
            </w:r>
            <w:r w:rsidRPr="00384C0D">
              <w:t xml:space="preserve"> are promptly reported to the officer of the watch</w:t>
            </w:r>
          </w:p>
        </w:tc>
      </w:tr>
      <w:tr w:rsidTr="00D32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0D" w:rsidP="00384C0D">
            <w:pPr>
              <w:pStyle w:val="BodyText"/>
            </w:pPr>
            <w:r w:rsidRPr="00384C0D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rPr>
                <w:rStyle w:val="BoldandItalics"/>
              </w:rPr>
              <w:t>Distress signals</w:t>
            </w:r>
            <w:r w:rsidRPr="00384C0D">
              <w:t xml:space="preserve"> are recognised and reported </w:t>
            </w:r>
          </w:p>
        </w:tc>
      </w:tr>
      <w:tr w:rsidTr="00D32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False distress alerts are avoided and correct action is taken in the event of accidental activation</w:t>
            </w:r>
          </w:p>
        </w:tc>
      </w:tr>
      <w:tr w:rsidTr="00D328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0D" w:rsidP="00384C0D">
            <w:pPr>
              <w:pStyle w:val="BodyText"/>
            </w:pPr>
            <w:r w:rsidRPr="00384C0D">
              <w:t>Integrity of emergency and distress alerting systems is maintained at all times</w:t>
            </w:r>
          </w:p>
        </w:tc>
      </w:tr>
    </w:tbl>
    <w:p w:rsidR="00000000" w:rsidRPr="00384C0D" w:rsidP="00384C0D">
      <w:pPr>
        <w:pStyle w:val="BodyText"/>
      </w:pPr>
    </w:p>
    <w:p w:rsidR="00000000" w:rsidRPr="00384C0D" w:rsidP="00384C0D">
      <w:pPr>
        <w:pStyle w:val="AllowPageBreak"/>
      </w:pPr>
    </w:p>
    <w:p w:rsidR="00000000" w:rsidRPr="00384C0D" w:rsidP="00384C0D">
      <w:pPr>
        <w:pStyle w:val="Heading1"/>
      </w:pPr>
      <w:bookmarkStart w:id="9" w:name="O_538990"/>
      <w:bookmarkEnd w:id="9"/>
      <w:r w:rsidRPr="00384C0D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This section describes the skills and knowledge required for this unit.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rPr>
                <w:rStyle w:val="SpecialBold"/>
              </w:rPr>
              <w:t>Required Skills: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Communicate effectively with officer of the watch on matters relevant to watchkeeping duties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Conform to established procedures and practic</w:t>
            </w:r>
            <w:r w:rsidRPr="00384C0D">
              <w:t>es in taking initial action on becoming aware of the emergency or abnormal situation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Correctly report other ships, objects lights and navigation marks in relation to the ships head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Identify and report lights, buoys and sound signals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Monitor and antic</w:t>
            </w:r>
            <w:r w:rsidRPr="00384C0D">
              <w:t>ipate hazards and risks that may arise during watchkeeping duties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Monitor VHF equipment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Recognise potential hazards, assess and report risks to the officer of the watch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Respond to orders given by the officer of the watch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0D" w:rsidP="00384C0D">
            <w:pPr>
              <w:pStyle w:val="ListBullet"/>
            </w:pPr>
            <w:r w:rsidRPr="00384C0D">
              <w:t>Use internal communications</w:t>
            </w:r>
            <w:r w:rsidRPr="00384C0D">
              <w:t xml:space="preserve"> and alarm systems</w:t>
            </w:r>
          </w:p>
        </w:tc>
      </w:tr>
    </w:tbl>
    <w:p w:rsidR="00000000" w:rsidRPr="00384C0D" w:rsidP="00384C0D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rPr>
                <w:rStyle w:val="SpecialBold"/>
              </w:rPr>
              <w:t>Required Knowledge: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Emergency duties and alarm signals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Information required to maintain a safe watch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International Regulations for Preventing Collisions at Sea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Navigation lights and shapes and sound signals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Order as they relate to watchkeeping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Procedures for the relief, maintenance and handover of a watch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Pyrotechnic distress signals, satellite emergency position indicating radio beacons (EPIRBs) and search and rescue transponders (SARTs)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Shipboard terms and definitions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Typical emergency situations and appropriate action and solutions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0D" w:rsidP="00384C0D">
            <w:pPr>
              <w:pStyle w:val="ListBullet"/>
            </w:pPr>
            <w:r w:rsidRPr="00384C0D">
              <w:t>Work health and safety (WHS)/occupational health and safety (OHS) requirements and work practices</w:t>
            </w:r>
          </w:p>
        </w:tc>
      </w:tr>
    </w:tbl>
    <w:p w:rsidR="00D3281E" w:rsidP="00384C0D">
      <w:pPr>
        <w:pStyle w:val="BodyText"/>
      </w:pPr>
    </w:p>
    <w:p w:rsidR="00D3281E" w:rsidP="00384C0D">
      <w:pPr>
        <w:pStyle w:val="BodyText"/>
      </w:pPr>
    </w:p>
    <w:p w:rsidR="00000000" w:rsidRPr="00384C0D" w:rsidP="00384C0D">
      <w:pPr>
        <w:pStyle w:val="Heading1"/>
      </w:pPr>
      <w:bookmarkStart w:id="10" w:name="O_538989"/>
      <w:bookmarkEnd w:id="10"/>
      <w:r w:rsidRPr="00384C0D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384C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The evidence guide pr</w:t>
            </w:r>
            <w:r w:rsidRPr="00384C0D">
              <w:t>ovides advice on assessment and must be read in conjunction with the performance criteria, the required skills and knowledge, the range statement and the Assessment Guidelines for the Training Package.</w:t>
            </w:r>
          </w:p>
        </w:tc>
      </w:tr>
      <w:tr w:rsidTr="00384C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0D" w:rsidP="00384C0D">
            <w:pPr>
              <w:pStyle w:val="BodyText"/>
            </w:pPr>
            <w:r w:rsidRPr="00384C0D">
              <w:t>The evidence required to demonstrate competence in this unit must be relevant to and satisfy all of the requirements of the Elements, Performance Criteria, Require</w:t>
            </w:r>
            <w:r w:rsidRPr="00384C0D">
              <w:t>d Skills, Required Knowledge and include:</w:t>
            </w:r>
          </w:p>
          <w:p w:rsidR="00000000" w:rsidRPr="00384C0D" w:rsidP="00384C0D">
            <w:pPr>
              <w:pStyle w:val="ListBullet"/>
            </w:pPr>
            <w:r w:rsidRPr="00384C0D">
              <w:t>communicating clearly and concisely and acknowledging orders in a seamanlike manner</w:t>
            </w:r>
          </w:p>
          <w:p w:rsidR="00000000" w:rsidRPr="00384C0D" w:rsidP="00384C0D">
            <w:pPr>
              <w:pStyle w:val="ListBullet"/>
            </w:pPr>
            <w:r w:rsidRPr="00384C0D">
              <w:t>seeking advice/clarification from the officer of the watch where watch information or instructions are not clearly understood</w:t>
            </w:r>
          </w:p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con</w:t>
            </w:r>
            <w:r w:rsidRPr="00384C0D">
              <w:t>forming to accepted practices and procedures in the maintenance, handover and relief of the watch.</w:t>
            </w:r>
          </w:p>
        </w:tc>
      </w:tr>
      <w:tr w:rsidTr="00384C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0D" w:rsidP="00384C0D">
            <w:pPr>
              <w:pStyle w:val="BodyText"/>
            </w:pPr>
            <w:r w:rsidRPr="00384C0D">
              <w:t>Performance is demonstrated consistently over time and in a suitable range of contexts.</w:t>
            </w:r>
          </w:p>
          <w:p w:rsidR="00000000" w:rsidRPr="00384C0D" w:rsidP="00384C0D">
            <w:pPr>
              <w:pStyle w:val="BodyText"/>
            </w:pPr>
            <w:r w:rsidRPr="00384C0D">
              <w:t>Resources for asses</w:t>
            </w:r>
            <w:r w:rsidRPr="00384C0D">
              <w:t>sment include access to:</w:t>
            </w:r>
          </w:p>
          <w:p w:rsidR="00000000" w:rsidRPr="00384C0D" w:rsidP="00384C0D">
            <w:pPr>
              <w:pStyle w:val="ListBullet"/>
            </w:pPr>
            <w:r w:rsidRPr="00384C0D">
              <w:t>industry-approved marine operations site where contributing to monitoring and controlling a safe navigational watch can be conducted</w:t>
            </w:r>
          </w:p>
          <w:p w:rsidR="00000000" w:rsidRPr="00384C0D" w:rsidP="00384C0D">
            <w:pPr>
              <w:pStyle w:val="ListBullet"/>
            </w:pPr>
            <w:r w:rsidRPr="00384C0D">
              <w:t>tools, equipment and personal protective equipment currently used in industry</w:t>
            </w:r>
          </w:p>
          <w:p w:rsidR="00000000" w:rsidRPr="00384C0D" w:rsidP="00384C0D">
            <w:pPr>
              <w:pStyle w:val="ListBullet"/>
            </w:pPr>
            <w:r w:rsidRPr="00384C0D">
              <w:t>relevant regulatory and equipment documentation that impacts on work activities</w:t>
            </w:r>
          </w:p>
          <w:p w:rsidR="00000000" w:rsidRPr="00384C0D" w:rsidP="00384C0D">
            <w:pPr>
              <w:pStyle w:val="ListBullet"/>
            </w:pPr>
            <w:r w:rsidRPr="00384C0D">
              <w:t>range of relevant exercises, case studies and/or other simulated practical and knowledge assessments</w:t>
            </w:r>
          </w:p>
          <w:p w:rsidR="00000000" w:rsidRPr="00384C0D" w:rsidP="00384C0D">
            <w:pPr>
              <w:pStyle w:val="ListBullet"/>
            </w:pPr>
            <w:r w:rsidRPr="00384C0D">
              <w:t>appropriate range of relevant operational situations in the workplace.</w:t>
            </w:r>
          </w:p>
          <w:p w:rsidR="00000000" w:rsidRPr="00384C0D" w:rsidP="00384C0D">
            <w:pPr>
              <w:pStyle w:val="BodyText"/>
            </w:pPr>
            <w:r w:rsidRPr="00384C0D">
              <w:t>In b</w:t>
            </w:r>
            <w:r w:rsidRPr="00384C0D">
              <w:t>oth real and simulated environments, access is required to:</w:t>
            </w:r>
          </w:p>
          <w:p w:rsidR="00000000" w:rsidRPr="00384C0D" w:rsidP="00384C0D">
            <w:pPr>
              <w:pStyle w:val="ListBullet"/>
            </w:pPr>
            <w:r w:rsidRPr="00384C0D">
              <w:t>relevant and appropriate materials and equipment</w:t>
            </w:r>
          </w:p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applicable documentation including workplace procedures, regulations, codes of practice and operation manuals.</w:t>
            </w:r>
          </w:p>
        </w:tc>
      </w:tr>
      <w:tr w:rsidTr="00384C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0D" w:rsidP="00384C0D">
            <w:pPr>
              <w:pStyle w:val="BodyText"/>
            </w:pPr>
            <w:r w:rsidRPr="00384C0D">
              <w:t>Practical ass</w:t>
            </w:r>
            <w:r w:rsidRPr="00384C0D">
              <w:t>essment must occur in an:</w:t>
            </w:r>
          </w:p>
          <w:p w:rsidR="00000000" w:rsidRPr="00384C0D" w:rsidP="00384C0D">
            <w:pPr>
              <w:pStyle w:val="ListBullet"/>
            </w:pPr>
            <w:r w:rsidRPr="00384C0D">
              <w:t>appropriately simulated workplace environment and/or</w:t>
            </w:r>
          </w:p>
          <w:p w:rsidR="00000000" w:rsidRPr="00384C0D" w:rsidP="00384C0D">
            <w:pPr>
              <w:pStyle w:val="ListBullet"/>
            </w:pPr>
            <w:r w:rsidRPr="00384C0D">
              <w:t>appropriate range of situations in the workplace.</w:t>
            </w:r>
          </w:p>
          <w:p w:rsidR="00000000" w:rsidRPr="00384C0D" w:rsidP="00384C0D">
            <w:pPr>
              <w:pStyle w:val="BodyText"/>
            </w:pPr>
            <w:r w:rsidRPr="00384C0D">
              <w:t xml:space="preserve">A range of assessment methods should be used to assess practical skills and knowledge. The following examples are appropriate </w:t>
            </w:r>
            <w:r w:rsidRPr="00384C0D">
              <w:t>to this unit:</w:t>
            </w:r>
          </w:p>
          <w:p w:rsidR="00000000" w:rsidRPr="00384C0D" w:rsidP="00384C0D">
            <w:pPr>
              <w:pStyle w:val="ListBullet"/>
            </w:pPr>
            <w:r w:rsidRPr="00384C0D">
              <w:t>direct observation of the candidate contributing to monitoring and controlling a safe navigational watch</w:t>
            </w:r>
          </w:p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direct observation of the candidate applying relevant WHS/OHS requirements and work practices.</w:t>
            </w:r>
          </w:p>
        </w:tc>
      </w:tr>
      <w:tr w:rsidTr="00384C0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0D" w:rsidP="00384C0D">
            <w:pPr>
              <w:pStyle w:val="BodyText"/>
            </w:pPr>
            <w:r w:rsidRPr="00384C0D">
              <w:t>Holistic assessment with other units relevant to the industry sector, workplace and job role is recommended.</w:t>
            </w:r>
          </w:p>
          <w:p w:rsidR="00000000" w:rsidRPr="00384C0D" w:rsidP="00384C0D">
            <w:pPr>
              <w:pStyle w:val="BodyText"/>
            </w:pPr>
            <w:r w:rsidRPr="00384C0D">
              <w:t>In all cases where practical assessment is used it should be combined with targeted questioning to assess Required Knowledge.</w:t>
            </w:r>
          </w:p>
          <w:p w:rsidR="00000000" w:rsidRPr="00384C0D" w:rsidP="00384C0D">
            <w:pPr>
              <w:pStyle w:val="BodyText"/>
            </w:pPr>
            <w:r w:rsidRPr="00384C0D">
              <w:t xml:space="preserve">Assessment processes </w:t>
            </w:r>
            <w:r w:rsidRPr="00384C0D">
              <w:t>and techniques must be appropriate to the language and literacy requirements of the work being performed and the capacity of the candidate.</w:t>
            </w:r>
          </w:p>
        </w:tc>
      </w:tr>
    </w:tbl>
    <w:p w:rsidR="00000000" w:rsidRPr="00384C0D" w:rsidP="00384C0D">
      <w:pPr>
        <w:pStyle w:val="BodyText"/>
      </w:pPr>
    </w:p>
    <w:p w:rsidR="00000000" w:rsidRPr="00384C0D" w:rsidP="00384C0D">
      <w:pPr>
        <w:pStyle w:val="AllowPageBreak"/>
      </w:pPr>
    </w:p>
    <w:p w:rsidR="00000000" w:rsidRPr="00384C0D" w:rsidP="00384C0D">
      <w:pPr>
        <w:pStyle w:val="Heading1"/>
      </w:pPr>
      <w:bookmarkStart w:id="11" w:name="O_538988"/>
      <w:bookmarkEnd w:id="11"/>
      <w:r w:rsidRPr="00384C0D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The range statement relates to the unit of competency as a whole. It allows for d</w:t>
            </w:r>
            <w:r w:rsidRPr="00384C0D">
              <w:t>ifferent work environments and situations that may affect performance. Bold italicised wording, if used in the performance criteria, is detailed below.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Scheduled checks and inspections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0D" w:rsidP="00384C0D">
            <w:pPr>
              <w:pStyle w:val="ListBullet"/>
            </w:pPr>
            <w:r w:rsidRPr="00384C0D">
              <w:t>Coverage</w:t>
            </w:r>
          </w:p>
          <w:p w:rsidR="00000000" w:rsidRPr="00384C0D" w:rsidP="00384C0D">
            <w:pPr>
              <w:pStyle w:val="ListBullet"/>
            </w:pPr>
            <w:r w:rsidRPr="00384C0D">
              <w:t>Frequency</w:t>
            </w:r>
          </w:p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Timing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Irregularities or abnormal conditions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0D" w:rsidP="00384C0D">
            <w:pPr>
              <w:pStyle w:val="ListBullet"/>
            </w:pPr>
            <w:r w:rsidRPr="00384C0D">
              <w:t>Events affecting the safety and integrity of:</w:t>
            </w:r>
          </w:p>
          <w:p w:rsidR="00000000" w:rsidRPr="00384C0D" w:rsidP="00384C0D">
            <w:pPr>
              <w:pStyle w:val="ListBullet2"/>
            </w:pPr>
            <w:r w:rsidRPr="00384C0D">
              <w:t>vessel</w:t>
            </w:r>
          </w:p>
          <w:p w:rsidR="00000000" w:rsidRPr="00384C0D" w:rsidP="00384C0D">
            <w:pPr>
              <w:pStyle w:val="ListBullet2"/>
            </w:pPr>
            <w:r w:rsidRPr="00384C0D">
              <w:t>crew</w:t>
            </w:r>
          </w:p>
          <w:p w:rsidR="00000000" w:rsidRPr="00384C0D" w:rsidP="00384C0D">
            <w:pPr>
              <w:pStyle w:val="ListBullet2"/>
            </w:pPr>
            <w:r w:rsidRPr="00384C0D">
              <w:t>equipment</w:t>
            </w:r>
          </w:p>
          <w:p w:rsidR="00000000" w:rsidP="00384C0D">
            <w:pPr>
              <w:pStyle w:val="ListBullet2"/>
              <w:rPr>
                <w:lang w:val="en-NZ"/>
              </w:rPr>
            </w:pPr>
            <w:r w:rsidRPr="00384C0D">
              <w:t>materials such as cargo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Monitored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0D" w:rsidP="00384C0D">
            <w:pPr>
              <w:pStyle w:val="ListBullet"/>
            </w:pPr>
            <w:r w:rsidRPr="00384C0D">
              <w:t>Communications with other vessels</w:t>
            </w:r>
          </w:p>
          <w:p w:rsidR="00000000" w:rsidRPr="00384C0D" w:rsidP="00384C0D">
            <w:pPr>
              <w:pStyle w:val="ListBullet"/>
            </w:pPr>
            <w:r w:rsidRPr="00384C0D">
              <w:t>Communications with those onshore</w:t>
            </w:r>
          </w:p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Weather reports and warnings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Emergency situations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0D" w:rsidP="00384C0D">
            <w:pPr>
              <w:pStyle w:val="ListBullet"/>
            </w:pPr>
            <w:r w:rsidRPr="00384C0D">
              <w:t>Cargo shift</w:t>
            </w:r>
          </w:p>
          <w:p w:rsidR="00000000" w:rsidRPr="00384C0D" w:rsidP="00384C0D">
            <w:pPr>
              <w:pStyle w:val="ListBullet"/>
            </w:pPr>
            <w:r w:rsidRPr="00384C0D">
              <w:t>Collision</w:t>
            </w:r>
          </w:p>
          <w:p w:rsidR="00000000" w:rsidRPr="00384C0D" w:rsidP="00384C0D">
            <w:pPr>
              <w:pStyle w:val="ListBullet"/>
            </w:pPr>
            <w:r w:rsidRPr="00384C0D">
              <w:t>Dragging anchor</w:t>
            </w:r>
          </w:p>
          <w:p w:rsidR="00000000" w:rsidRPr="00384C0D" w:rsidP="00384C0D">
            <w:pPr>
              <w:pStyle w:val="ListBullet"/>
            </w:pPr>
            <w:r w:rsidRPr="00384C0D">
              <w:t>Failure of vessel equipment and navigational lights</w:t>
            </w:r>
          </w:p>
          <w:p w:rsidR="00000000" w:rsidRPr="00384C0D" w:rsidP="00384C0D">
            <w:pPr>
              <w:pStyle w:val="ListBullet"/>
            </w:pPr>
            <w:r w:rsidRPr="00384C0D">
              <w:t>Fire, including engine room scavenge fires</w:t>
            </w:r>
          </w:p>
          <w:p w:rsidR="00000000" w:rsidRPr="00384C0D" w:rsidP="00384C0D">
            <w:pPr>
              <w:pStyle w:val="ListBullet"/>
            </w:pPr>
            <w:r w:rsidRPr="00384C0D">
              <w:t>Fog or restricted visibility</w:t>
            </w:r>
          </w:p>
          <w:p w:rsidR="00000000" w:rsidRPr="00384C0D" w:rsidP="00384C0D">
            <w:pPr>
              <w:pStyle w:val="ListBullet"/>
            </w:pPr>
            <w:r w:rsidRPr="00384C0D">
              <w:t>Heavy weather</w:t>
            </w:r>
          </w:p>
          <w:p w:rsidR="00000000" w:rsidRPr="00384C0D" w:rsidP="00384C0D">
            <w:pPr>
              <w:pStyle w:val="ListBullet"/>
            </w:pPr>
            <w:r w:rsidRPr="00384C0D">
              <w:t>Loss of:</w:t>
            </w:r>
          </w:p>
          <w:p w:rsidR="00000000" w:rsidRPr="00384C0D" w:rsidP="00384C0D">
            <w:pPr>
              <w:pStyle w:val="ListBullet2"/>
            </w:pPr>
            <w:r w:rsidRPr="00384C0D">
              <w:t>engin</w:t>
            </w:r>
            <w:r w:rsidRPr="00384C0D">
              <w:t>e or propulsion controls</w:t>
            </w:r>
          </w:p>
          <w:p w:rsidR="00000000" w:rsidRPr="00384C0D" w:rsidP="00384C0D">
            <w:pPr>
              <w:pStyle w:val="ListBullet2"/>
            </w:pPr>
            <w:r w:rsidRPr="00384C0D">
              <w:t>watertight integrity</w:t>
            </w:r>
          </w:p>
          <w:p w:rsidR="00000000" w:rsidRPr="00384C0D" w:rsidP="00384C0D">
            <w:pPr>
              <w:pStyle w:val="ListBullet2"/>
            </w:pPr>
            <w:r w:rsidRPr="00384C0D">
              <w:t>mooring lines</w:t>
            </w:r>
          </w:p>
          <w:p w:rsidR="00000000" w:rsidRPr="00384C0D" w:rsidP="00384C0D">
            <w:pPr>
              <w:pStyle w:val="ListBullet"/>
            </w:pPr>
            <w:r w:rsidRPr="00384C0D">
              <w:t>Person overboard</w:t>
            </w:r>
          </w:p>
          <w:p w:rsidR="00000000" w:rsidRPr="00384C0D" w:rsidP="00384C0D">
            <w:pPr>
              <w:pStyle w:val="ListBullet"/>
            </w:pPr>
            <w:r w:rsidRPr="00384C0D">
              <w:t>Reception of distress signal</w:t>
            </w:r>
          </w:p>
          <w:p w:rsidR="00000000" w:rsidRPr="00384C0D" w:rsidP="00384C0D">
            <w:pPr>
              <w:pStyle w:val="ListBullet"/>
            </w:pPr>
            <w:r w:rsidRPr="00384C0D">
              <w:t>Stranding</w:t>
            </w:r>
          </w:p>
          <w:p w:rsidR="00000000" w:rsidRPr="00384C0D" w:rsidP="00384C0D">
            <w:pPr>
              <w:pStyle w:val="ListBullet"/>
            </w:pPr>
            <w:r w:rsidRPr="00384C0D">
              <w:t>Sudden list or loll</w:t>
            </w:r>
          </w:p>
          <w:p w:rsidR="00000000" w:rsidP="00384C0D">
            <w:pPr>
              <w:pStyle w:val="ListBullet"/>
              <w:rPr>
                <w:lang w:val="en-NZ"/>
              </w:rPr>
            </w:pPr>
            <w:r w:rsidRPr="00384C0D">
              <w:t>Synchronous rolling</w:t>
            </w:r>
          </w:p>
        </w:tc>
      </w:tr>
      <w:tr w:rsidTr="00D328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0D">
            <w:pPr>
              <w:pStyle w:val="BodyText"/>
              <w:rPr>
                <w:lang w:val="en-NZ"/>
              </w:rPr>
            </w:pPr>
            <w:r w:rsidRPr="00384C0D">
              <w:t>Distress signals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0D" w:rsidP="00384C0D">
            <w:pPr>
              <w:pStyle w:val="ListBullet"/>
            </w:pPr>
            <w:r w:rsidRPr="00384C0D">
              <w:t>Pyrotechnic distress signals</w:t>
            </w:r>
          </w:p>
          <w:p w:rsidR="00000000" w:rsidRPr="00384C0D" w:rsidP="00384C0D">
            <w:pPr>
              <w:pStyle w:val="ListBullet"/>
            </w:pPr>
            <w:r w:rsidRPr="00384C0D">
              <w:t xml:space="preserve">SARTs </w:t>
            </w:r>
          </w:p>
          <w:p w:rsidR="00000000" w:rsidRPr="00384C0D" w:rsidP="00384C0D">
            <w:pPr>
              <w:pStyle w:val="ListBullet"/>
            </w:pPr>
            <w:r w:rsidRPr="00384C0D">
              <w:t>Satellite EPIRBs</w:t>
            </w:r>
          </w:p>
        </w:tc>
      </w:tr>
    </w:tbl>
    <w:p w:rsidR="00000000" w:rsidRPr="00384C0D" w:rsidP="00384C0D">
      <w:pPr>
        <w:pStyle w:val="BodyText"/>
      </w:pPr>
    </w:p>
    <w:p w:rsidR="00000000" w:rsidRPr="00384C0D" w:rsidP="00384C0D">
      <w:pPr>
        <w:pStyle w:val="AllowPageBreak"/>
      </w:pPr>
    </w:p>
    <w:p w:rsidR="00000000" w:rsidRPr="00384C0D" w:rsidP="00384C0D">
      <w:pPr>
        <w:pStyle w:val="Heading1"/>
      </w:pPr>
      <w:bookmarkStart w:id="12" w:name="O_538987"/>
      <w:bookmarkEnd w:id="12"/>
      <w:r w:rsidRPr="00384C0D">
        <w:t>Unit Sector(s)</w:t>
      </w:r>
    </w:p>
    <w:p w:rsidR="00000000" w:rsidRPr="00384C0D" w:rsidP="00384C0D">
      <w:pPr>
        <w:pStyle w:val="BodyText"/>
      </w:pPr>
      <w:r w:rsidRPr="00384C0D">
        <w:t>Not applicable.</w:t>
      </w:r>
    </w:p>
    <w:p w:rsidR="00000000" w:rsidRPr="00384C0D" w:rsidP="00384C0D">
      <w:pPr>
        <w:pStyle w:val="AllowPageBreak"/>
      </w:pPr>
    </w:p>
    <w:p w:rsidR="00000000" w:rsidRPr="00384C0D" w:rsidP="00384C0D">
      <w:pPr>
        <w:pStyle w:val="Heading1"/>
      </w:pPr>
      <w:bookmarkStart w:id="13" w:name="O_538986"/>
      <w:bookmarkEnd w:id="13"/>
      <w:r w:rsidRPr="00384C0D">
        <w:t>Competency Field</w:t>
      </w:r>
    </w:p>
    <w:p w:rsidR="00000000" w:rsidRPr="00384C0D" w:rsidP="00384C0D">
      <w:pPr>
        <w:pStyle w:val="BodyText"/>
      </w:pPr>
      <w:r w:rsidRPr="00384C0D">
        <w:t>Watchkeeping</w:t>
      </w:r>
    </w:p>
    <w:p w:rsidR="00000000" w:rsidRPr="00384C0D" w:rsidP="00384C0D"/>
    <w:sectPr w:rsidSect="00384C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0D" w:rsidRPr="00D3281E" w:rsidP="00D328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1E" w:rsidP="00384C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3281E" w:rsidP="00384C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3281E" w:rsidP="00384C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0D" w:rsidRPr="00D3281E" w:rsidP="00D328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81E" w:rsidRPr="002D2AF8" w:rsidP="00384C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MARO3002A Contribute to monitoring and controlling a safe navigational watch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D3281E" w:rsidP="00384C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3E8B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1CE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8272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C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C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C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C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C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C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C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C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C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C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C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C0D"/>
  </w:style>
  <w:style w:type="character" w:customStyle="1" w:styleId="Heading1Char">
    <w:name w:val="Heading 1 Char"/>
    <w:basedOn w:val="DefaultParagraphFont"/>
    <w:link w:val="Heading1"/>
    <w:rsid w:val="00384C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C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C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4C0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4C0D"/>
    <w:rPr>
      <w:b/>
      <w:spacing w:val="0"/>
    </w:rPr>
  </w:style>
  <w:style w:type="paragraph" w:styleId="ListBullet2">
    <w:name w:val="List Bullet 2"/>
    <w:basedOn w:val="List2"/>
    <w:rsid w:val="00384C0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4C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C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84C0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84C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C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C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C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C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C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C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C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C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C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C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C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C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C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4C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4C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4C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C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C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4C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C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C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C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C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C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C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C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C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4C0D"/>
    <w:rPr>
      <w:i/>
    </w:rPr>
  </w:style>
  <w:style w:type="paragraph" w:styleId="Caption">
    <w:name w:val="caption"/>
    <w:basedOn w:val="BodyText"/>
    <w:next w:val="Normal"/>
    <w:qFormat/>
    <w:rsid w:val="00384C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C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C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C0D"/>
  </w:style>
  <w:style w:type="paragraph" w:styleId="TableofFigures">
    <w:name w:val="table of figures"/>
    <w:basedOn w:val="Normal"/>
    <w:next w:val="Normal"/>
    <w:semiHidden/>
    <w:rsid w:val="00384C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C0D"/>
    <w:pPr>
      <w:numPr>
        <w:numId w:val="11"/>
      </w:numPr>
    </w:pPr>
  </w:style>
  <w:style w:type="character" w:customStyle="1" w:styleId="WingdingSymbols">
    <w:name w:val="Wingding Symbols"/>
    <w:rsid w:val="00384C0D"/>
    <w:rPr>
      <w:rFonts w:ascii="Wingdings" w:hAnsi="Wingdings"/>
    </w:rPr>
  </w:style>
  <w:style w:type="paragraph" w:customStyle="1" w:styleId="TableHeading">
    <w:name w:val="Table Heading"/>
    <w:basedOn w:val="HeadingBase"/>
    <w:rsid w:val="00384C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C0D"/>
    <w:rPr>
      <w:color w:val="0033CC"/>
      <w:u w:val="none"/>
    </w:rPr>
  </w:style>
  <w:style w:type="paragraph" w:customStyle="1" w:styleId="BodyTextRight">
    <w:name w:val="Body Text Right"/>
    <w:basedOn w:val="BodyText"/>
    <w:rsid w:val="00384C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C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C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C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C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C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C0D"/>
    <w:rPr>
      <w:sz w:val="32"/>
    </w:rPr>
  </w:style>
  <w:style w:type="paragraph" w:customStyle="1" w:styleId="HeadingProcedure">
    <w:name w:val="Heading Procedure"/>
    <w:basedOn w:val="HeadingBase"/>
    <w:next w:val="Normal"/>
    <w:rsid w:val="00384C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C0D"/>
    <w:pPr>
      <w:spacing w:before="60" w:after="60"/>
    </w:pPr>
  </w:style>
  <w:style w:type="paragraph" w:styleId="ListContinue">
    <w:name w:val="List Continue"/>
    <w:basedOn w:val="List"/>
    <w:rsid w:val="00384C0D"/>
    <w:pPr>
      <w:ind w:firstLine="0"/>
    </w:pPr>
  </w:style>
  <w:style w:type="paragraph" w:customStyle="1" w:styleId="ListNote">
    <w:name w:val="List Note"/>
    <w:basedOn w:val="List"/>
    <w:rsid w:val="00384C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C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C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C0D"/>
    <w:rPr>
      <w:rFonts w:ascii="Courier New" w:hAnsi="Courier New"/>
    </w:rPr>
  </w:style>
  <w:style w:type="paragraph" w:customStyle="1" w:styleId="NoteBullet">
    <w:name w:val="Note Bullet"/>
    <w:basedOn w:val="Note"/>
    <w:rsid w:val="00384C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C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C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C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C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84C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C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C0D"/>
    <w:rPr>
      <w:b/>
      <w:smallCaps/>
    </w:rPr>
  </w:style>
  <w:style w:type="paragraph" w:customStyle="1" w:styleId="TableListNumber">
    <w:name w:val="Table List Number"/>
    <w:basedOn w:val="ListNumber"/>
    <w:rsid w:val="00384C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C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C0D"/>
    <w:pPr>
      <w:numPr>
        <w:numId w:val="9"/>
      </w:numPr>
    </w:pPr>
  </w:style>
  <w:style w:type="paragraph" w:customStyle="1" w:styleId="ListAlpha2">
    <w:name w:val="List Alpha 2"/>
    <w:basedOn w:val="List2"/>
    <w:rsid w:val="00384C0D"/>
    <w:pPr>
      <w:numPr>
        <w:numId w:val="8"/>
      </w:numPr>
    </w:pPr>
  </w:style>
  <w:style w:type="paragraph" w:styleId="List2">
    <w:name w:val="List 2"/>
    <w:basedOn w:val="BodyText"/>
    <w:rsid w:val="00384C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C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C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C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C0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C0D"/>
    <w:pPr>
      <w:numPr>
        <w:numId w:val="3"/>
      </w:numPr>
    </w:pPr>
  </w:style>
  <w:style w:type="paragraph" w:styleId="ListBullet5">
    <w:name w:val="List Bullet 5"/>
    <w:basedOn w:val="List5"/>
    <w:rsid w:val="00384C0D"/>
    <w:pPr>
      <w:numPr>
        <w:numId w:val="4"/>
      </w:numPr>
    </w:pPr>
  </w:style>
  <w:style w:type="paragraph" w:styleId="ListContinue2">
    <w:name w:val="List Continue 2"/>
    <w:basedOn w:val="List2"/>
    <w:rsid w:val="00384C0D"/>
    <w:pPr>
      <w:ind w:firstLine="0"/>
    </w:pPr>
  </w:style>
  <w:style w:type="paragraph" w:styleId="ListContinue3">
    <w:name w:val="List Continue 3"/>
    <w:basedOn w:val="List3"/>
    <w:rsid w:val="00384C0D"/>
    <w:pPr>
      <w:ind w:left="1021" w:firstLine="0"/>
    </w:pPr>
  </w:style>
  <w:style w:type="paragraph" w:styleId="ListContinue4">
    <w:name w:val="List Continue 4"/>
    <w:basedOn w:val="List4"/>
    <w:rsid w:val="00384C0D"/>
    <w:pPr>
      <w:ind w:firstLine="0"/>
    </w:pPr>
  </w:style>
  <w:style w:type="paragraph" w:styleId="ListContinue5">
    <w:name w:val="List Continue 5"/>
    <w:basedOn w:val="List5"/>
    <w:rsid w:val="00384C0D"/>
    <w:pPr>
      <w:ind w:firstLine="0"/>
    </w:pPr>
  </w:style>
  <w:style w:type="paragraph" w:styleId="ListNumber3">
    <w:name w:val="List Number 3"/>
    <w:basedOn w:val="List3"/>
    <w:rsid w:val="00384C0D"/>
    <w:pPr>
      <w:numPr>
        <w:numId w:val="5"/>
      </w:numPr>
    </w:pPr>
  </w:style>
  <w:style w:type="paragraph" w:styleId="ListNumber4">
    <w:name w:val="List Number 4"/>
    <w:basedOn w:val="List4"/>
    <w:rsid w:val="00384C0D"/>
    <w:pPr>
      <w:numPr>
        <w:numId w:val="6"/>
      </w:numPr>
    </w:pPr>
  </w:style>
  <w:style w:type="paragraph" w:styleId="ListNumber5">
    <w:name w:val="List Number 5"/>
    <w:basedOn w:val="List5"/>
    <w:rsid w:val="00384C0D"/>
    <w:pPr>
      <w:numPr>
        <w:numId w:val="7"/>
      </w:numPr>
    </w:pPr>
  </w:style>
  <w:style w:type="paragraph" w:styleId="BlockText">
    <w:name w:val="Block Text"/>
    <w:basedOn w:val="Normal"/>
    <w:rsid w:val="00384C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C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C0D"/>
    <w:rPr>
      <w:sz w:val="16"/>
      <w:vertAlign w:val="superscript"/>
    </w:rPr>
  </w:style>
  <w:style w:type="character" w:customStyle="1" w:styleId="Symbols">
    <w:name w:val="Symbols"/>
    <w:basedOn w:val="DefaultParagraphFont"/>
    <w:rsid w:val="00384C0D"/>
    <w:rPr>
      <w:rFonts w:ascii="Symbol" w:hAnsi="Symbol"/>
    </w:rPr>
  </w:style>
  <w:style w:type="character" w:customStyle="1" w:styleId="MenuOptions">
    <w:name w:val="Menu Options"/>
    <w:basedOn w:val="DefaultParagraphFont"/>
    <w:rsid w:val="00384C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C0D"/>
    <w:rPr>
      <w:b/>
    </w:rPr>
  </w:style>
  <w:style w:type="character" w:customStyle="1" w:styleId="Underlined">
    <w:name w:val="Underlined"/>
    <w:basedOn w:val="DefaultParagraphFont"/>
    <w:rsid w:val="00384C0D"/>
    <w:rPr>
      <w:u w:val="single"/>
    </w:rPr>
  </w:style>
  <w:style w:type="paragraph" w:customStyle="1" w:styleId="TableBodyTextRight">
    <w:name w:val="Table Body Text Right"/>
    <w:basedOn w:val="TableBodyText"/>
    <w:rsid w:val="00384C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C0D"/>
    <w:rPr>
      <w:sz w:val="18"/>
    </w:rPr>
  </w:style>
  <w:style w:type="paragraph" w:customStyle="1" w:styleId="BodySmallRight">
    <w:name w:val="Body Small Right"/>
    <w:basedOn w:val="BodyTextRight"/>
    <w:rsid w:val="00384C0D"/>
    <w:rPr>
      <w:sz w:val="18"/>
      <w:szCs w:val="18"/>
    </w:rPr>
  </w:style>
  <w:style w:type="paragraph" w:customStyle="1" w:styleId="MarginEdition">
    <w:name w:val="Margin Edition"/>
    <w:basedOn w:val="MarginNote"/>
    <w:rsid w:val="00384C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C0D"/>
    <w:rPr>
      <w:sz w:val="2"/>
      <w:szCs w:val="2"/>
    </w:rPr>
  </w:style>
  <w:style w:type="character" w:customStyle="1" w:styleId="Small">
    <w:name w:val="Small"/>
    <w:basedOn w:val="DefaultParagraphFont"/>
    <w:rsid w:val="00384C0D"/>
    <w:rPr>
      <w:sz w:val="16"/>
    </w:rPr>
  </w:style>
  <w:style w:type="paragraph" w:customStyle="1" w:styleId="WideTable">
    <w:name w:val="Wide Table"/>
    <w:basedOn w:val="Normal"/>
    <w:rsid w:val="00384C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C0D"/>
  </w:style>
  <w:style w:type="paragraph" w:styleId="Quote">
    <w:name w:val="Quote"/>
    <w:basedOn w:val="Heading1"/>
    <w:link w:val="QuoteChar"/>
    <w:qFormat/>
    <w:rsid w:val="00384C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C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C0D"/>
    <w:pPr>
      <w:pageBreakBefore/>
    </w:pPr>
  </w:style>
  <w:style w:type="paragraph" w:customStyle="1" w:styleId="Border">
    <w:name w:val="Border"/>
    <w:basedOn w:val="Normal"/>
    <w:qFormat/>
    <w:rsid w:val="00384C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C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C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C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C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C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C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C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C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C0D"/>
    <w:rPr>
      <w:u w:val="single"/>
    </w:rPr>
  </w:style>
  <w:style w:type="paragraph" w:styleId="BalloonText">
    <w:name w:val="Balloon Text"/>
    <w:basedOn w:val="Normal"/>
    <w:link w:val="BalloonTextChar"/>
    <w:rsid w:val="00384C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C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C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C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C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C0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1116</Words>
  <Characters>6777</Characters>
  <Application>Microsoft Office Word</Application>
  <DocSecurity>0</DocSecurity>
  <Lines>269</Lines>
  <Paragraphs>151</Paragraphs>
  <ScaleCrop>false</ScaleCrop>
  <Company>Author-it Software Corporation Ltd.</Company>
  <LinksUpToDate>false</LinksUpToDate>
  <CharactersWithSpaces>7807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MARO3002A Contribute to monitoring and controlling a safe navigational watch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2013-06-06T05:06:00Z</dcterms:created>
  <dcterms:modified xsi:type="dcterms:W3CDTF">2013-06-06T05:06:00Z</dcterms:modified>
</cp:coreProperties>
</file>