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25C" w:rsidP="00F67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MARN3001A Perform seamanship operations on board a vessel up to 24 metres</w:t>
      </w:r>
      <w:r>
        <w:fldChar w:fldCharType="end"/>
      </w:r>
    </w:p>
    <w:p w:rsidR="00F6725C" w:rsidP="00F6725C">
      <w:pPr>
        <w:pStyle w:val="Version"/>
        <w:sectPr w:rsidSect="00CB3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3DB2" w:rsidP="00CB3DB2">
      <w:pPr>
        <w:pStyle w:val="SuperHeading"/>
      </w:pPr>
      <w:r w:rsidRPr="00CB3DB2">
        <w:t>MARN3001A Perform seamanship operations on board a vessel up to 24 metres</w:t>
      </w:r>
    </w:p>
    <w:p w:rsidR="00000000" w:rsidRPr="00CB3DB2" w:rsidP="00CB3DB2">
      <w:pPr>
        <w:pStyle w:val="Heading1"/>
      </w:pPr>
      <w:bookmarkStart w:id="1" w:name="O_538846"/>
      <w:bookmarkEnd w:id="1"/>
      <w:r w:rsidRPr="00CB3DB2">
        <w:t>Modification History</w:t>
      </w:r>
    </w:p>
    <w:p w:rsidR="00000000" w:rsidRPr="00CB3DB2" w:rsidP="00CB3DB2">
      <w:pPr>
        <w:pStyle w:val="BodyText"/>
      </w:pPr>
      <w:r w:rsidRPr="00CB3DB2">
        <w:t>Release 1</w:t>
      </w:r>
    </w:p>
    <w:p w:rsidR="00000000" w:rsidRPr="00CB3DB2" w:rsidP="00CB3DB2">
      <w:pPr>
        <w:pStyle w:val="BodyText"/>
      </w:pPr>
      <w:r w:rsidRPr="00CB3DB2">
        <w:t>This is the first release of this unit.</w:t>
      </w: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2" w:name="O_538858"/>
      <w:bookmarkEnd w:id="2"/>
      <w:r w:rsidRPr="00CB3DB2">
        <w:t>Unit Descriptor</w:t>
      </w:r>
    </w:p>
    <w:p w:rsidR="00000000" w:rsidRPr="00CB3DB2" w:rsidP="00CB3DB2">
      <w:pPr>
        <w:pStyle w:val="BodyText"/>
      </w:pPr>
      <w:r w:rsidRPr="00CB3DB2">
        <w:t>This unit involves the skills and knowledge required to apply practical seamanship skills and techniques as part of operations on board a vessel up to 24 metres.</w:t>
      </w: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3" w:name="O_538857"/>
      <w:bookmarkEnd w:id="3"/>
      <w:r w:rsidRPr="00CB3DB2">
        <w:t>Application of the Unit</w:t>
      </w:r>
    </w:p>
    <w:p w:rsidR="00000000" w:rsidRPr="00CB3DB2" w:rsidP="00CB3DB2">
      <w:pPr>
        <w:pStyle w:val="BodyText"/>
      </w:pPr>
      <w:r w:rsidRPr="00CB3DB2">
        <w:t>This unit applies to a Master working in the maritime</w:t>
      </w:r>
      <w:r w:rsidRPr="00CB3DB2">
        <w:t xml:space="preserve"> industry on vessels up to 24 metres.</w:t>
      </w: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4" w:name="O_538856"/>
      <w:bookmarkEnd w:id="4"/>
      <w:r w:rsidRPr="00CB3DB2">
        <w:t>Licensing/Regulatory Information</w:t>
      </w:r>
    </w:p>
    <w:p w:rsidR="00000000" w:rsidRPr="00CB3DB2" w:rsidP="00CB3DB2">
      <w:pPr>
        <w:pStyle w:val="BodyText"/>
      </w:pPr>
      <w:r w:rsidRPr="00CB3DB2">
        <w:t>Not applicable.</w:t>
      </w: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5" w:name="O_538855"/>
      <w:bookmarkEnd w:id="5"/>
      <w:r w:rsidRPr="00CB3DB2">
        <w:t>Pre-Requisites</w:t>
      </w:r>
    </w:p>
    <w:p w:rsidR="00000000" w:rsidRPr="00CB3DB2" w:rsidP="00CB3DB2">
      <w:pPr>
        <w:pStyle w:val="BodyText"/>
      </w:pPr>
      <w:r w:rsidRPr="00CB3DB2">
        <w:t>Not applicable.</w:t>
      </w: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6" w:name="O_538854"/>
      <w:bookmarkEnd w:id="6"/>
      <w:r w:rsidRPr="00CB3DB2">
        <w:t>Employability Skills Information</w:t>
      </w:r>
    </w:p>
    <w:p w:rsidR="00000000" w:rsidRPr="00CB3DB2" w:rsidP="00CB3DB2">
      <w:pPr>
        <w:pStyle w:val="BodyText"/>
      </w:pPr>
      <w:r w:rsidRPr="00CB3DB2">
        <w:t>This unit contains employability skills.</w:t>
      </w: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7" w:name="O_538853"/>
      <w:bookmarkEnd w:id="7"/>
      <w:r w:rsidRPr="00CB3DB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 xml:space="preserve">Performance criteria describe the required performance needed to demonstrate achievement of the element. Assessment of performance is to be </w:t>
            </w:r>
            <w:r w:rsidRPr="00CB3DB2">
              <w:t>consistent with the evidence guide.</w:t>
            </w:r>
          </w:p>
        </w:tc>
      </w:tr>
    </w:tbl>
    <w:p w:rsidR="00000000" w:rsidRPr="00CB3DB2" w:rsidP="00CB3DB2">
      <w:pPr>
        <w:pStyle w:val="BodyText"/>
      </w:pP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8" w:name="O_538852"/>
      <w:bookmarkEnd w:id="8"/>
      <w:r w:rsidRPr="00CB3DB2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Use and maintain ropes and wires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BoldandItalics"/>
              </w:rPr>
              <w:t>Knots, hitches and bends</w:t>
            </w:r>
            <w:r w:rsidRPr="00CB3DB2">
              <w:t xml:space="preserve"> using rope are correctly made and used in the course of operations on board a vessel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Ropes are spliced neatly and securely according to their correct application and rope ends are whipped where appropriate to maintain good condition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Breaking strain and safe working loads of rope and wire is determined and applied as load limits in the course of operations on board a vessel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Wear and damage to rope and wire is recognised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 xml:space="preserve">Rope and wire is maintained and stored according to </w:t>
            </w:r>
            <w:r w:rsidRPr="00CB3DB2">
              <w:t>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Operate lifting gear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BoldandItalics"/>
              </w:rPr>
              <w:t xml:space="preserve">Lifting gear </w:t>
            </w:r>
            <w:r w:rsidRPr="00CB3DB2">
              <w:t>is checked and prepared for operation prior to use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Defective lifting gear is isolated and reported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Loads are correctly attached using appropriate slings and rigging gear according to organisational procedures and safety requirements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Maximum and safe working load limits are determined and not exceeded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Lifting gear is safely operated to carry out operations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Secure vessel at anchor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 xml:space="preserve">Prior to letting go, </w:t>
            </w:r>
            <w:r w:rsidRPr="00CB3DB2">
              <w:rPr>
                <w:rStyle w:val="BoldandItalics"/>
              </w:rPr>
              <w:t xml:space="preserve">anchor and equipment </w:t>
            </w:r>
            <w:r w:rsidRPr="00CB3DB2">
              <w:t xml:space="preserve">are prepared and crew is briefed 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Quantity of anchor cable run out or recovered is appropriate to depth of water, weather and sea conditions, and tidal range in area of operation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Control of the cable is maintained within safe operating limits during anchoring operations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Degre</w:t>
            </w:r>
            <w:r w:rsidRPr="00CB3DB2">
              <w:t xml:space="preserve">e to which anchor and equipment is secured on completion of anchoring operations is appropriate to forecast conditions 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Anchoring area is kept free of loose ropes, wires and debris during all operations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Secure vessel at a berth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 xml:space="preserve">At all times, </w:t>
            </w:r>
            <w:r w:rsidRPr="00CB3DB2">
              <w:t xml:space="preserve">mooring lines and associated equipment are handled safely 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 xml:space="preserve">Throughout operations, mooring area is kept free of loose ropes, wires and debris 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Tension on ropes is maintained at an appropriate level for the stage and nature of the operation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Tension on shore-power leads and other umbilicals are monitored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Check condition and seaworthiness of vessel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BoldandItalics"/>
              </w:rPr>
              <w:t xml:space="preserve">Coverage </w:t>
            </w:r>
            <w:r w:rsidRPr="00CB3DB2">
              <w:t>and frequency of checks and inspections on vessel seaworthiness are undertaken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Watertight integrity is checked and appropriate action is taken to prepare for prevailing and forecast weather and sea conditions according to vessel seaworthiness plans and regulatory requirements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 xml:space="preserve">Degree to which vessel is </w:t>
            </w:r>
            <w:r w:rsidRPr="00CB3DB2">
              <w:rPr>
                <w:rStyle w:val="BoldandItalics"/>
              </w:rPr>
              <w:t xml:space="preserve">secured </w:t>
            </w:r>
            <w:r w:rsidRPr="00CB3DB2">
              <w:t>is appropriate to prevailing and forecast conditions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BoldandItalics"/>
              </w:rPr>
              <w:t xml:space="preserve">Irregularities </w:t>
            </w:r>
            <w:r w:rsidRPr="00CB3DB2">
              <w:t>are identified and appropriate action is taken to rectify the situation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Irregularities beyond ability to rectify are reported in time to enable remedial action to be taken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Reports of vessel condition are completed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Check stability of vessel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BoldandItalics"/>
              </w:rPr>
              <w:t xml:space="preserve">Information </w:t>
            </w:r>
            <w:r w:rsidRPr="00CB3DB2">
              <w:t>from vessel stability data book is used to determine loading limits and displacement from draft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BoldandItalics"/>
              </w:rPr>
              <w:t>Stability conditions</w:t>
            </w:r>
            <w:r w:rsidRPr="00CB3DB2">
              <w:t xml:space="preserve"> for proposed nature of voyage and operations are confirmed and meet required stress and stability criteria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Perform tasks aloft and over vessel side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Area and equipment for working aloft or over the side are prepared according to organisational proce</w:t>
            </w:r>
            <w:r w:rsidRPr="00CB3DB2">
              <w:t>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Required precautions are taken when working aloft or over the side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Chairs, safety harnesses and appropriate safety equipment are used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Portable ladders are used correctly to perform tasks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7.5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BoldandItalics"/>
              </w:rPr>
              <w:t xml:space="preserve">Tasks </w:t>
            </w:r>
            <w:r w:rsidRPr="00CB3DB2">
              <w:t>are completed safely according to instructions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7.6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Equipment is inspected, maintained and stored after use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Lash and secure stores, cargo and access ways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Lashing equipment is inspected, maintained and correctly stored after use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Cargo is stowed according to recognised principles and organisational procedures relating to transport and handling of dangerous goods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8.3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Cargo is lashed and secured according to recognised principles and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8.4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Equipment and items on deck and in galley spaces are secured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8.5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Personnel access ways are rigged and secured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8.6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Accommodation spaces and personnel facilities on board vessel are checked and correctly secured for sea according to organisational procedures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rPr>
                <w:rStyle w:val="SpecialBold"/>
              </w:rPr>
              <w:t>9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Supervise refuellin</w:t>
            </w:r>
            <w:r w:rsidRPr="00CB3DB2">
              <w:rPr>
                <w:rStyle w:val="SpecialBold"/>
              </w:rPr>
              <w:t>g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9.1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All personal protective equipment is accessed and used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9.2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Amount of fuel required is calculated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9.3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Instructions are provided to ensure safety boundary for refuelling process is established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9.4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Spill prevention systems are correctly deployed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9.5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Instructions are provided to ensure refuelling operations are performed safely</w:t>
            </w:r>
          </w:p>
        </w:tc>
      </w:tr>
      <w:tr w:rsidTr="00F672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9.6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Notification of intention to refuel is made to authorities and other nearby operations</w:t>
            </w:r>
          </w:p>
        </w:tc>
      </w:tr>
    </w:tbl>
    <w:p w:rsidR="00000000" w:rsidRPr="00CB3DB2" w:rsidP="00CB3DB2">
      <w:pPr>
        <w:pStyle w:val="BodyText"/>
      </w:pP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9" w:name="O_538851"/>
      <w:bookmarkEnd w:id="9"/>
      <w:r w:rsidRPr="00CB3DB2">
        <w:t xml:space="preserve">Required </w:t>
      </w:r>
      <w:r w:rsidRPr="00CB3DB2">
        <w:t>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This section describes the skills and knowledge required for this unit.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Required Skills: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Anchor vessel according to depth and prevailing winds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Check seaworthiness of vessel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Complete basic stability calculations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Correctly coil and stow ropes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Correctly sling loads ready for lifting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Correctly interpret vessels stability data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Ensure watertight integrity of vessel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Inspect and maintain harnesses, safety lines and other equipment for working aloft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Perform an eye splice and a short splice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Perform appropriate whippings on ropes and line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Prepare and throw a heavy line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Recognise damaged or worn ropes, wires and chains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Recognise routine problems during lifting and rigging operations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Refuel vess</w:t>
            </w:r>
            <w:r w:rsidRPr="00CB3DB2">
              <w:t>el with due regard to regulations and organisational procedures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Safely handle ropes and wires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Safely operate winches and windlasses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Safely work aloft or over the side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 xml:space="preserve">Secure vessel at its berth according to operational requirements and prevailing </w:t>
            </w:r>
            <w:r w:rsidRPr="00CB3DB2">
              <w:t>conditions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Select and use appropriate rigging and lifting gear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Tie figure-eight knot, reef knot, bowline and cod-end knot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Tie half hitch, clove hitch, round turn and two half hitches, rolling hitch and timber hitch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Use knots, hitches and securing a</w:t>
            </w:r>
            <w:r w:rsidRPr="00CB3DB2">
              <w:t>rrangements</w:t>
            </w:r>
          </w:p>
        </w:tc>
      </w:tr>
    </w:tbl>
    <w:p w:rsidR="00000000" w:rsidRPr="00CB3DB2" w:rsidP="00CB3DB2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Required Knowledge: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Anchoring principles and methods for different conditions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Basic structural parts of a small vessel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Communication techniques when operating lifting gear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Construction of vessel sufficient to understand which areas need to be made watertight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Correct application of common knots and hitches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Correct use and maintenance of equipment used for working aloft and over the side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Dangers of working with ropes und</w:t>
            </w:r>
            <w:r w:rsidRPr="00CB3DB2">
              <w:t>er tension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Different types of anchors and where they can be most effectively used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How to determine breaking strain and safe working load for ropes and equipment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How to make vessel watertight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Maintenance of different types of rope, wire and chain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Methods of securing cargo including vehicles, stores and equipment on vessel before it puts to sea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Pollution regulations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Precautions to take when working aloft or overside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Principles and limitations of lifting equipment and components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Principles of</w:t>
            </w:r>
            <w:r w:rsidRPr="00CB3DB2">
              <w:t xml:space="preserve"> safe handling and transport of dangerous cargo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Procedures for checking and operating lifting equipment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Regulations affecting watertight integrity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Routine and emergency operation of anchors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Use of sea anchors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Work health and safety (WHS)/occupational health and safety (OHS) requirements and work practices</w:t>
            </w:r>
          </w:p>
        </w:tc>
      </w:tr>
    </w:tbl>
    <w:p w:rsidR="00000000" w:rsidRPr="00CB3DB2" w:rsidP="00CB3DB2">
      <w:pPr>
        <w:pStyle w:val="BodyText"/>
      </w:pP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10" w:name="O_538850"/>
      <w:bookmarkEnd w:id="10"/>
      <w:r w:rsidRPr="00CB3DB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CB3D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The evidence guide provides advice on assessment and must be read in conjunction with the performance criteria, the required</w:t>
            </w:r>
            <w:r w:rsidRPr="00CB3DB2">
              <w:t xml:space="preserve"> skills and knowledge, the range statement and the Assessment Guidelines for the Training Package.</w:t>
            </w:r>
          </w:p>
        </w:tc>
      </w:tr>
      <w:tr w:rsidTr="00CB3D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CB3DB2" w:rsidP="00CB3DB2">
            <w:pPr>
              <w:pStyle w:val="ListBullet"/>
            </w:pPr>
            <w:r w:rsidRPr="00CB3DB2">
              <w:t>being aware of own ability and limits to rectify i</w:t>
            </w:r>
            <w:r w:rsidRPr="00CB3DB2">
              <w:t>rregularities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providing the required amount of detail in reports.</w:t>
            </w:r>
          </w:p>
        </w:tc>
      </w:tr>
      <w:tr w:rsidTr="00CB3D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Performance is demonstrated consistently over time and in a suitable range of contexts.</w:t>
            </w:r>
          </w:p>
          <w:p w:rsidR="00000000" w:rsidRPr="00CB3DB2" w:rsidP="00CB3DB2">
            <w:pPr>
              <w:pStyle w:val="BodyText"/>
            </w:pPr>
            <w:r w:rsidRPr="00CB3DB2">
              <w:t>Resources for assessment include access to:</w:t>
            </w:r>
          </w:p>
          <w:p w:rsidR="00000000" w:rsidRPr="00CB3DB2" w:rsidP="00CB3DB2">
            <w:pPr>
              <w:pStyle w:val="ListBullet"/>
            </w:pPr>
            <w:r w:rsidRPr="00CB3DB2">
              <w:t>industry-approved marine operations site where performing seamanship skills aboard a vessel up to 24 metres can be conducted</w:t>
            </w:r>
          </w:p>
          <w:p w:rsidR="00000000" w:rsidRPr="00CB3DB2" w:rsidP="00CB3DB2">
            <w:pPr>
              <w:pStyle w:val="ListBullet"/>
            </w:pPr>
            <w:r w:rsidRPr="00CB3DB2">
              <w:t>tools, equipment and personal protective equipment currently used in industry</w:t>
            </w:r>
          </w:p>
          <w:p w:rsidR="00000000" w:rsidRPr="00CB3DB2" w:rsidP="00CB3DB2">
            <w:pPr>
              <w:pStyle w:val="ListBullet"/>
            </w:pPr>
            <w:r w:rsidRPr="00CB3DB2">
              <w:t xml:space="preserve">relevant regulatory and equipment documentation that </w:t>
            </w:r>
            <w:r w:rsidRPr="00CB3DB2">
              <w:t>impacts on work activities</w:t>
            </w:r>
          </w:p>
          <w:p w:rsidR="00000000" w:rsidRPr="00CB3DB2" w:rsidP="00CB3DB2">
            <w:pPr>
              <w:pStyle w:val="ListBullet"/>
            </w:pPr>
            <w:r w:rsidRPr="00CB3DB2">
              <w:t>range of relevant exercises, case studies and/or other simulated practical and knowledge assessments</w:t>
            </w:r>
          </w:p>
          <w:p w:rsidR="00000000" w:rsidRPr="00CB3DB2" w:rsidP="00CB3DB2">
            <w:pPr>
              <w:pStyle w:val="ListBullet"/>
            </w:pPr>
            <w:r w:rsidRPr="00CB3DB2">
              <w:t>appropriate range of relevant operational situations in the workplace.</w:t>
            </w:r>
          </w:p>
          <w:p w:rsidR="00000000" w:rsidRPr="00CB3DB2" w:rsidP="00CB3DB2">
            <w:pPr>
              <w:pStyle w:val="BodyText"/>
            </w:pPr>
            <w:r w:rsidRPr="00CB3DB2">
              <w:t>In both real and simulated environments, access is requir</w:t>
            </w:r>
            <w:r w:rsidRPr="00CB3DB2">
              <w:t>ed to:</w:t>
            </w:r>
          </w:p>
          <w:p w:rsidR="00000000" w:rsidRPr="00CB3DB2" w:rsidP="00CB3DB2">
            <w:pPr>
              <w:pStyle w:val="ListBullet"/>
            </w:pPr>
            <w:r w:rsidRPr="00CB3DB2">
              <w:t>relevant and appropriate materials and equipment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applicable documentation including workplace procedures, regulations, codes of practice and operation manuals.</w:t>
            </w:r>
          </w:p>
        </w:tc>
      </w:tr>
      <w:tr w:rsidTr="00CB3D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Practical assessment must occur in an:</w:t>
            </w:r>
          </w:p>
          <w:p w:rsidR="00000000" w:rsidRPr="00CB3DB2" w:rsidP="00CB3DB2">
            <w:pPr>
              <w:pStyle w:val="ListBullet"/>
            </w:pPr>
            <w:r w:rsidRPr="00CB3DB2">
              <w:t>appropriately simulated wo</w:t>
            </w:r>
            <w:r w:rsidRPr="00CB3DB2">
              <w:t>rkplace environment and/or</w:t>
            </w:r>
          </w:p>
          <w:p w:rsidR="00000000" w:rsidRPr="00CB3DB2" w:rsidP="00CB3DB2">
            <w:pPr>
              <w:pStyle w:val="ListBullet"/>
            </w:pPr>
            <w:r w:rsidRPr="00CB3DB2">
              <w:t>appropriate range of situations in the workplace.</w:t>
            </w:r>
          </w:p>
          <w:p w:rsidR="00000000" w:rsidRPr="00CB3DB2" w:rsidP="00CB3DB2">
            <w:pPr>
              <w:pStyle w:val="BodyText"/>
            </w:pPr>
            <w:r w:rsidRPr="00CB3DB2">
              <w:t>A range of assessment methods should be used to assess practical skills and knowledge. The following examples are appropriate to this unit:</w:t>
            </w:r>
          </w:p>
          <w:p w:rsidR="00000000" w:rsidRPr="00CB3DB2" w:rsidP="00CB3DB2">
            <w:pPr>
              <w:pStyle w:val="ListBullet"/>
            </w:pPr>
            <w:r w:rsidRPr="00CB3DB2">
              <w:t>direct observation of the candidate pe</w:t>
            </w:r>
            <w:r w:rsidRPr="00CB3DB2">
              <w:t>rforming seamanship skills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direct observation of the candidate applying relevant WHS/OHS requirements and work practices.</w:t>
            </w:r>
          </w:p>
        </w:tc>
      </w:tr>
      <w:tr w:rsidTr="00CB3DB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BodyText"/>
            </w:pPr>
            <w:r w:rsidRPr="00CB3DB2">
              <w:t>Holistic assessment with other units relevant to the industry sector, workplace and job role is recommended.</w:t>
            </w:r>
          </w:p>
          <w:p w:rsidR="00000000" w:rsidRPr="00CB3DB2" w:rsidP="00CB3DB2">
            <w:pPr>
              <w:pStyle w:val="BodyText"/>
            </w:pPr>
            <w:r w:rsidRPr="00CB3DB2">
              <w:t>In all cases where practical assessment is used it should be combined with targeted questioning to assess Required Knowledge.</w:t>
            </w:r>
          </w:p>
          <w:p w:rsidR="00000000" w:rsidRPr="00CB3DB2" w:rsidP="00CB3DB2">
            <w:pPr>
              <w:pStyle w:val="BodyText"/>
            </w:pPr>
            <w:r w:rsidRPr="00CB3DB2">
              <w:t xml:space="preserve">Assessment processes </w:t>
            </w:r>
            <w:r w:rsidRPr="00CB3DB2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CB3DB2" w:rsidP="00CB3DB2">
      <w:pPr>
        <w:pStyle w:val="BodyText"/>
      </w:pP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11" w:name="O_538849"/>
      <w:bookmarkEnd w:id="11"/>
      <w:r w:rsidRPr="00CB3DB2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The range statement relates to the unit of competency as a whole. It allows for d</w:t>
            </w:r>
            <w:r w:rsidRPr="00CB3DB2">
              <w:t>ifferent work environments and situations that may affect performance. Bold italicised wording, if used in the performance criteria, is detailed below.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Knots, hitches and bends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Bowline</w:t>
            </w:r>
          </w:p>
          <w:p w:rsidR="00000000" w:rsidRPr="00CB3DB2" w:rsidP="00CB3DB2">
            <w:pPr>
              <w:pStyle w:val="ListBullet"/>
            </w:pPr>
            <w:r w:rsidRPr="00CB3DB2">
              <w:t>Clove hitch</w:t>
            </w:r>
          </w:p>
          <w:p w:rsidR="00000000" w:rsidRPr="00CB3DB2" w:rsidP="00CB3DB2">
            <w:pPr>
              <w:pStyle w:val="ListBullet"/>
            </w:pPr>
            <w:r w:rsidRPr="00CB3DB2">
              <w:t>Cod-end knot</w:t>
            </w:r>
          </w:p>
          <w:p w:rsidR="00000000" w:rsidRPr="00CB3DB2" w:rsidP="00CB3DB2">
            <w:pPr>
              <w:pStyle w:val="ListBullet"/>
            </w:pPr>
            <w:r w:rsidRPr="00CB3DB2">
              <w:t>Figure-eight knot</w:t>
            </w:r>
          </w:p>
          <w:p w:rsidR="00000000" w:rsidRPr="00CB3DB2" w:rsidP="00CB3DB2">
            <w:pPr>
              <w:pStyle w:val="ListBullet"/>
            </w:pPr>
            <w:r w:rsidRPr="00CB3DB2">
              <w:t>Half hitch</w:t>
            </w:r>
          </w:p>
          <w:p w:rsidR="00000000" w:rsidRPr="00CB3DB2" w:rsidP="00CB3DB2">
            <w:pPr>
              <w:pStyle w:val="ListBullet"/>
            </w:pPr>
            <w:r w:rsidRPr="00CB3DB2">
              <w:t>Reef knot</w:t>
            </w:r>
          </w:p>
          <w:p w:rsidR="00000000" w:rsidRPr="00CB3DB2" w:rsidP="00CB3DB2">
            <w:pPr>
              <w:pStyle w:val="ListBullet"/>
            </w:pPr>
            <w:r w:rsidRPr="00CB3DB2">
              <w:t>Rolling hitch</w:t>
            </w:r>
          </w:p>
          <w:p w:rsidR="00000000" w:rsidRPr="00CB3DB2" w:rsidP="00CB3DB2">
            <w:pPr>
              <w:pStyle w:val="ListBullet"/>
            </w:pPr>
            <w:r w:rsidRPr="00CB3DB2">
              <w:t>Round turn and two half hitches</w:t>
            </w:r>
          </w:p>
          <w:p w:rsidR="00000000" w:rsidRPr="00CB3DB2" w:rsidP="00CB3DB2">
            <w:pPr>
              <w:pStyle w:val="ListBullet"/>
            </w:pPr>
            <w:r w:rsidRPr="00CB3DB2">
              <w:t>Sheet bend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Timber hitch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Lifting gear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Blocks (including chain blocks and power blocks)</w:t>
            </w:r>
          </w:p>
          <w:p w:rsidR="00000000" w:rsidRPr="00CB3DB2" w:rsidP="00CB3DB2">
            <w:pPr>
              <w:pStyle w:val="ListBullet"/>
            </w:pPr>
            <w:r w:rsidRPr="00CB3DB2">
              <w:t>Cargo handling wires, ropes and chains</w:t>
            </w:r>
          </w:p>
          <w:p w:rsidR="00000000" w:rsidRPr="00CB3DB2" w:rsidP="00CB3DB2">
            <w:pPr>
              <w:pStyle w:val="ListBullet"/>
            </w:pPr>
            <w:r w:rsidRPr="00CB3DB2">
              <w:t>Derricks and cranes</w:t>
            </w:r>
          </w:p>
          <w:p w:rsidR="00000000" w:rsidRPr="00CB3DB2" w:rsidP="00CB3DB2">
            <w:pPr>
              <w:pStyle w:val="ListBullet"/>
            </w:pPr>
            <w:r w:rsidRPr="00CB3DB2">
              <w:t>Drum ends and capstans</w:t>
            </w:r>
          </w:p>
          <w:p w:rsidR="00000000" w:rsidRPr="00CB3DB2" w:rsidP="00CB3DB2">
            <w:pPr>
              <w:pStyle w:val="ListBullet"/>
            </w:pPr>
            <w:r w:rsidRPr="00CB3DB2">
              <w:t>Eye bolts</w:t>
            </w:r>
          </w:p>
          <w:p w:rsidR="00000000" w:rsidRPr="00CB3DB2" w:rsidP="00CB3DB2">
            <w:pPr>
              <w:pStyle w:val="ListBullet"/>
            </w:pPr>
            <w:r w:rsidRPr="00CB3DB2">
              <w:t>Hooks</w:t>
            </w:r>
          </w:p>
          <w:p w:rsidR="00000000" w:rsidRPr="00CB3DB2" w:rsidP="00CB3DB2">
            <w:pPr>
              <w:pStyle w:val="ListBullet"/>
            </w:pPr>
            <w:r w:rsidRPr="00CB3DB2">
              <w:t xml:space="preserve">Ropes, slings and strops </w:t>
            </w:r>
          </w:p>
          <w:p w:rsidR="00000000" w:rsidRPr="00CB3DB2" w:rsidP="00CB3DB2">
            <w:pPr>
              <w:pStyle w:val="ListBullet"/>
            </w:pPr>
            <w:r w:rsidRPr="00CB3DB2">
              <w:t>Shackles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Swivels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Anchor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Anchor buoy</w:t>
            </w:r>
          </w:p>
          <w:p w:rsidR="00000000" w:rsidRPr="00CB3DB2" w:rsidP="00CB3DB2">
            <w:pPr>
              <w:pStyle w:val="ListBullet"/>
            </w:pPr>
            <w:r w:rsidRPr="00CB3DB2">
              <w:t>Anchor securing arrangements</w:t>
            </w:r>
          </w:p>
          <w:p w:rsidR="00000000" w:rsidRPr="00CB3DB2" w:rsidP="00CB3DB2">
            <w:pPr>
              <w:pStyle w:val="ListBullet"/>
            </w:pPr>
            <w:r w:rsidRPr="00CB3DB2">
              <w:t xml:space="preserve">Anchor windlass </w:t>
            </w:r>
          </w:p>
          <w:p w:rsidR="00000000" w:rsidRPr="00CB3DB2" w:rsidP="00CB3DB2">
            <w:pPr>
              <w:pStyle w:val="ListBullet"/>
            </w:pPr>
            <w:r w:rsidRPr="00CB3DB2">
              <w:t>Sea anchor</w:t>
            </w:r>
          </w:p>
          <w:p w:rsidR="00000000" w:rsidRPr="00CB3DB2" w:rsidP="00CB3DB2">
            <w:pPr>
              <w:pStyle w:val="ListBullet"/>
            </w:pPr>
            <w:r w:rsidRPr="00CB3DB2">
              <w:t>Single anchor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Twin anchor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Coverage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Accommodation spaces</w:t>
            </w:r>
          </w:p>
          <w:p w:rsidR="00000000" w:rsidRPr="00CB3DB2" w:rsidP="00CB3DB2">
            <w:pPr>
              <w:pStyle w:val="ListBullet"/>
            </w:pPr>
            <w:r w:rsidRPr="00CB3DB2">
              <w:t>Bow doors (barges)</w:t>
            </w:r>
          </w:p>
          <w:p w:rsidR="00000000" w:rsidRPr="00CB3DB2" w:rsidP="00CB3DB2">
            <w:pPr>
              <w:pStyle w:val="ListBullet"/>
            </w:pPr>
            <w:r w:rsidRPr="00CB3DB2">
              <w:t>Engine room</w:t>
            </w:r>
          </w:p>
          <w:p w:rsidR="00000000" w:rsidRPr="00CB3DB2" w:rsidP="00CB3DB2">
            <w:pPr>
              <w:pStyle w:val="ListBullet"/>
            </w:pPr>
            <w:r w:rsidRPr="00CB3DB2">
              <w:t>Galley</w:t>
            </w:r>
          </w:p>
          <w:p w:rsidR="00000000" w:rsidRPr="00CB3DB2" w:rsidP="00CB3DB2">
            <w:pPr>
              <w:pStyle w:val="ListBullet"/>
            </w:pPr>
            <w:r w:rsidRPr="00CB3DB2">
              <w:t>Storage spaces including freezer rooms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Wheelhouse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Secured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Accommodation and storage spaces</w:t>
            </w:r>
          </w:p>
          <w:p w:rsidR="00000000" w:rsidRPr="00CB3DB2" w:rsidP="00CB3DB2">
            <w:pPr>
              <w:pStyle w:val="ListBullet"/>
            </w:pPr>
            <w:r w:rsidRPr="00CB3DB2">
              <w:t>Air pipes</w:t>
            </w:r>
          </w:p>
          <w:p w:rsidR="00000000" w:rsidRPr="00CB3DB2" w:rsidP="00CB3DB2">
            <w:pPr>
              <w:pStyle w:val="ListBullet"/>
            </w:pPr>
            <w:r w:rsidRPr="00CB3DB2">
              <w:t>Anchors</w:t>
            </w:r>
          </w:p>
          <w:p w:rsidR="00000000" w:rsidRPr="00CB3DB2" w:rsidP="00CB3DB2">
            <w:pPr>
              <w:pStyle w:val="ListBullet"/>
            </w:pPr>
            <w:r w:rsidRPr="00CB3DB2">
              <w:t>Doors</w:t>
            </w:r>
          </w:p>
          <w:p w:rsidR="00000000" w:rsidRPr="00CB3DB2" w:rsidP="00CB3DB2">
            <w:pPr>
              <w:pStyle w:val="ListBullet"/>
            </w:pPr>
            <w:r w:rsidRPr="00CB3DB2">
              <w:t>Galley, stores and equipment</w:t>
            </w:r>
          </w:p>
          <w:p w:rsidR="00000000" w:rsidRPr="00CB3DB2" w:rsidP="00CB3DB2">
            <w:pPr>
              <w:pStyle w:val="ListBullet"/>
            </w:pPr>
            <w:r w:rsidRPr="00CB3DB2">
              <w:t>Hatches</w:t>
            </w:r>
          </w:p>
          <w:p w:rsidR="00000000" w:rsidRPr="00CB3DB2" w:rsidP="00CB3DB2">
            <w:pPr>
              <w:pStyle w:val="ListBullet"/>
            </w:pPr>
            <w:r w:rsidRPr="00CB3DB2">
              <w:t>Large objects likely to move in a sea way</w:t>
            </w:r>
          </w:p>
          <w:p w:rsidR="00000000" w:rsidRPr="00CB3DB2" w:rsidP="00CB3DB2">
            <w:pPr>
              <w:pStyle w:val="ListBullet"/>
            </w:pPr>
            <w:r w:rsidRPr="00CB3DB2">
              <w:t>Materials on deck and below</w:t>
            </w:r>
          </w:p>
          <w:p w:rsidR="00000000" w:rsidRPr="00CB3DB2" w:rsidP="00CB3DB2">
            <w:pPr>
              <w:pStyle w:val="ListBullet"/>
            </w:pPr>
            <w:r w:rsidRPr="00CB3DB2">
              <w:t>Openings</w:t>
            </w:r>
          </w:p>
          <w:p w:rsidR="00000000" w:rsidRPr="00CB3DB2" w:rsidP="00CB3DB2">
            <w:pPr>
              <w:pStyle w:val="ListBullet"/>
            </w:pPr>
            <w:r w:rsidRPr="00CB3DB2">
              <w:t>Skylights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Tanks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Irregularities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Affecting the safety and integrity of the:</w:t>
            </w:r>
          </w:p>
          <w:p w:rsidR="00000000" w:rsidRPr="00CB3DB2" w:rsidP="00CB3DB2">
            <w:pPr>
              <w:pStyle w:val="ListBullet2"/>
            </w:pPr>
            <w:r w:rsidRPr="00CB3DB2">
              <w:t>vessel</w:t>
            </w:r>
          </w:p>
          <w:p w:rsidR="00000000" w:rsidRPr="00CB3DB2" w:rsidP="00CB3DB2">
            <w:pPr>
              <w:pStyle w:val="ListBullet2"/>
            </w:pPr>
            <w:r w:rsidRPr="00CB3DB2">
              <w:t>crew and passengers</w:t>
            </w:r>
          </w:p>
          <w:p w:rsidR="00000000" w:rsidRPr="00CB3DB2" w:rsidP="00CB3DB2">
            <w:pPr>
              <w:pStyle w:val="ListBullet2"/>
            </w:pPr>
            <w:r w:rsidRPr="00CB3DB2">
              <w:t>equipment</w:t>
            </w:r>
          </w:p>
          <w:p w:rsidR="00000000" w:rsidP="00CB3DB2">
            <w:pPr>
              <w:pStyle w:val="ListBullet2"/>
              <w:rPr>
                <w:lang w:val="en-NZ"/>
              </w:rPr>
            </w:pPr>
            <w:r w:rsidRPr="00CB3DB2">
              <w:t>materials, such as cargo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Information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Basic principles of stability</w:t>
            </w:r>
          </w:p>
          <w:p w:rsidR="00000000" w:rsidRPr="00CB3DB2" w:rsidP="00CB3DB2">
            <w:pPr>
              <w:pStyle w:val="ListBullet"/>
            </w:pPr>
            <w:r w:rsidRPr="00CB3DB2">
              <w:t xml:space="preserve">Impact of design and hull 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Terms and definitions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Stability conditions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>Adding and removing weights</w:t>
            </w:r>
          </w:p>
          <w:p w:rsidR="00000000" w:rsidRPr="00CB3DB2" w:rsidP="00CB3DB2">
            <w:pPr>
              <w:pStyle w:val="ListBullet"/>
            </w:pPr>
            <w:r w:rsidRPr="00CB3DB2">
              <w:t xml:space="preserve">Additions or alterations to original configuration </w:t>
            </w:r>
          </w:p>
          <w:p w:rsidR="00000000" w:rsidRPr="00CB3DB2" w:rsidP="00CB3DB2">
            <w:pPr>
              <w:pStyle w:val="ListBullet"/>
            </w:pPr>
            <w:r w:rsidRPr="00CB3DB2">
              <w:t>Effects of slack tanks</w:t>
            </w:r>
          </w:p>
          <w:p w:rsidR="00000000" w:rsidRPr="00CB3DB2" w:rsidP="00CB3DB2">
            <w:pPr>
              <w:pStyle w:val="ListBullet"/>
            </w:pPr>
            <w:r w:rsidRPr="00CB3DB2">
              <w:t>Effects of water on deck</w:t>
            </w:r>
          </w:p>
          <w:p w:rsidR="00000000" w:rsidRPr="00CB3DB2" w:rsidP="00CB3DB2">
            <w:pPr>
              <w:pStyle w:val="ListBullet"/>
            </w:pPr>
            <w:r w:rsidRPr="00CB3DB2">
              <w:t>Hauling netting using power block</w:t>
            </w:r>
          </w:p>
          <w:p w:rsidR="00000000" w:rsidRPr="00CB3DB2" w:rsidP="00CB3DB2">
            <w:pPr>
              <w:pStyle w:val="ListBullet"/>
            </w:pPr>
            <w:r w:rsidRPr="00CB3DB2">
              <w:t xml:space="preserve">Roll period </w:t>
            </w:r>
          </w:p>
          <w:p w:rsidR="00000000" w:rsidRPr="00CB3DB2" w:rsidP="00CB3DB2">
            <w:pPr>
              <w:pStyle w:val="ListBullet"/>
            </w:pPr>
            <w:r w:rsidRPr="00CB3DB2">
              <w:t>Snagged trawl (hookup)</w:t>
            </w:r>
          </w:p>
          <w:p w:rsidR="00000000" w:rsidRPr="00CB3DB2" w:rsidP="00CB3DB2">
            <w:pPr>
              <w:pStyle w:val="ListBullet"/>
            </w:pPr>
            <w:r w:rsidRPr="00CB3DB2">
              <w:t>Stiff and tender vesse</w:t>
            </w:r>
            <w:r w:rsidRPr="00CB3DB2">
              <w:t>l</w:t>
            </w:r>
          </w:p>
          <w:p w:rsidR="00000000" w:rsidP="00CB3DB2">
            <w:pPr>
              <w:pStyle w:val="ListBullet"/>
              <w:rPr>
                <w:lang w:val="en-NZ"/>
              </w:rPr>
            </w:pPr>
            <w:r w:rsidRPr="00CB3DB2">
              <w:t>Transferring weights using a crane or other lifting device</w:t>
            </w:r>
          </w:p>
        </w:tc>
      </w:tr>
      <w:tr w:rsidTr="00F672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DB2">
            <w:pPr>
              <w:pStyle w:val="BodyText"/>
              <w:rPr>
                <w:lang w:val="en-NZ"/>
              </w:rPr>
            </w:pPr>
            <w:r w:rsidRPr="00CB3DB2">
              <w:t>Tasks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DB2" w:rsidP="00CB3DB2">
            <w:pPr>
              <w:pStyle w:val="ListBullet"/>
            </w:pPr>
            <w:r w:rsidRPr="00CB3DB2">
              <w:t xml:space="preserve">Using portable ladders to access heights up to 1.8 metres </w:t>
            </w:r>
          </w:p>
          <w:p w:rsidR="00000000" w:rsidRPr="00CB3DB2" w:rsidP="00CB3DB2">
            <w:pPr>
              <w:pStyle w:val="ListBullet"/>
            </w:pPr>
            <w:r w:rsidRPr="00CB3DB2">
              <w:t>Working at heights more than 1.8 metres</w:t>
            </w:r>
          </w:p>
        </w:tc>
      </w:tr>
    </w:tbl>
    <w:p w:rsidR="00000000" w:rsidRPr="00CB3DB2" w:rsidP="00CB3DB2">
      <w:pPr>
        <w:pStyle w:val="BodyText"/>
      </w:pP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12" w:name="O_538848"/>
      <w:bookmarkEnd w:id="12"/>
      <w:r w:rsidRPr="00CB3DB2">
        <w:t>Unit Sector(s)</w:t>
      </w:r>
    </w:p>
    <w:p w:rsidR="00000000" w:rsidRPr="00CB3DB2" w:rsidP="00CB3DB2">
      <w:pPr>
        <w:pStyle w:val="BodyText"/>
      </w:pPr>
      <w:r w:rsidRPr="00CB3DB2">
        <w:t>Not applicable.</w:t>
      </w:r>
    </w:p>
    <w:p w:rsidR="00000000" w:rsidRPr="00CB3DB2" w:rsidP="00CB3DB2">
      <w:pPr>
        <w:pStyle w:val="AllowPageBreak"/>
      </w:pPr>
    </w:p>
    <w:p w:rsidR="00000000" w:rsidRPr="00CB3DB2" w:rsidP="00CB3DB2">
      <w:pPr>
        <w:pStyle w:val="Heading1"/>
      </w:pPr>
      <w:bookmarkStart w:id="13" w:name="O_538847"/>
      <w:bookmarkEnd w:id="13"/>
      <w:r w:rsidRPr="00CB3DB2">
        <w:t>Competency Field</w:t>
      </w:r>
    </w:p>
    <w:p w:rsidR="00000000" w:rsidRPr="00CB3DB2" w:rsidP="00CB3DB2">
      <w:pPr>
        <w:pStyle w:val="BodyText"/>
      </w:pPr>
      <w:r w:rsidRPr="00CB3DB2">
        <w:t>Seamanship</w:t>
      </w:r>
    </w:p>
    <w:p w:rsidR="00000000" w:rsidRPr="00CB3DB2" w:rsidP="00CB3DB2"/>
    <w:sectPr w:rsidSect="00CB3D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B2" w:rsidRPr="00F6725C" w:rsidP="00F67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5C" w:rsidP="00CB3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F6725C" w:rsidP="00CB3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6725C" w:rsidP="00CB3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B2" w:rsidRPr="00F6725C" w:rsidP="00F672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5C" w:rsidRPr="002D2AF8" w:rsidP="00CB3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MARN3001A Perform seamanship operations on board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6725C" w:rsidP="00CB3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5EA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C4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92B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DB2"/>
  </w:style>
  <w:style w:type="character" w:customStyle="1" w:styleId="Heading1Char">
    <w:name w:val="Heading 1 Char"/>
    <w:basedOn w:val="DefaultParagraphFont"/>
    <w:link w:val="Heading1"/>
    <w:rsid w:val="00CB3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D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D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DB2"/>
    <w:rPr>
      <w:b/>
      <w:spacing w:val="0"/>
    </w:rPr>
  </w:style>
  <w:style w:type="paragraph" w:styleId="ListBullet2">
    <w:name w:val="List Bullet 2"/>
    <w:basedOn w:val="List2"/>
    <w:rsid w:val="00CB3D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3D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3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D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DB2"/>
    <w:rPr>
      <w:i/>
    </w:rPr>
  </w:style>
  <w:style w:type="paragraph" w:styleId="Caption">
    <w:name w:val="caption"/>
    <w:basedOn w:val="BodyText"/>
    <w:next w:val="Normal"/>
    <w:qFormat/>
    <w:rsid w:val="00CB3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DB2"/>
  </w:style>
  <w:style w:type="paragraph" w:styleId="TableofFigures">
    <w:name w:val="table of figures"/>
    <w:basedOn w:val="Normal"/>
    <w:next w:val="Normal"/>
    <w:semiHidden/>
    <w:rsid w:val="00CB3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DB2"/>
    <w:pPr>
      <w:numPr>
        <w:numId w:val="11"/>
      </w:numPr>
    </w:pPr>
  </w:style>
  <w:style w:type="character" w:customStyle="1" w:styleId="WingdingSymbols">
    <w:name w:val="Wingding Symbols"/>
    <w:rsid w:val="00CB3DB2"/>
    <w:rPr>
      <w:rFonts w:ascii="Wingdings" w:hAnsi="Wingdings"/>
    </w:rPr>
  </w:style>
  <w:style w:type="paragraph" w:customStyle="1" w:styleId="TableHeading">
    <w:name w:val="Table Heading"/>
    <w:basedOn w:val="HeadingBase"/>
    <w:rsid w:val="00CB3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DB2"/>
    <w:rPr>
      <w:color w:val="0033CC"/>
      <w:u w:val="none"/>
    </w:rPr>
  </w:style>
  <w:style w:type="paragraph" w:customStyle="1" w:styleId="BodyTextRight">
    <w:name w:val="Body Text Right"/>
    <w:basedOn w:val="BodyText"/>
    <w:rsid w:val="00CB3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D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DB2"/>
    <w:rPr>
      <w:sz w:val="32"/>
    </w:rPr>
  </w:style>
  <w:style w:type="paragraph" w:customStyle="1" w:styleId="HeadingProcedure">
    <w:name w:val="Heading Procedure"/>
    <w:basedOn w:val="HeadingBase"/>
    <w:next w:val="Normal"/>
    <w:rsid w:val="00CB3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DB2"/>
    <w:pPr>
      <w:spacing w:before="60" w:after="60"/>
    </w:pPr>
  </w:style>
  <w:style w:type="paragraph" w:styleId="ListContinue">
    <w:name w:val="List Continue"/>
    <w:basedOn w:val="List"/>
    <w:rsid w:val="00CB3DB2"/>
    <w:pPr>
      <w:ind w:firstLine="0"/>
    </w:pPr>
  </w:style>
  <w:style w:type="paragraph" w:customStyle="1" w:styleId="ListNote">
    <w:name w:val="List Note"/>
    <w:basedOn w:val="List"/>
    <w:rsid w:val="00CB3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DB2"/>
    <w:rPr>
      <w:rFonts w:ascii="Courier New" w:hAnsi="Courier New"/>
    </w:rPr>
  </w:style>
  <w:style w:type="paragraph" w:customStyle="1" w:styleId="NoteBullet">
    <w:name w:val="Note Bullet"/>
    <w:basedOn w:val="Note"/>
    <w:rsid w:val="00CB3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D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B3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DB2"/>
    <w:rPr>
      <w:b/>
      <w:smallCaps/>
    </w:rPr>
  </w:style>
  <w:style w:type="paragraph" w:customStyle="1" w:styleId="TableListNumber">
    <w:name w:val="Table List Number"/>
    <w:basedOn w:val="ListNumber"/>
    <w:rsid w:val="00CB3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DB2"/>
    <w:pPr>
      <w:numPr>
        <w:numId w:val="9"/>
      </w:numPr>
    </w:pPr>
  </w:style>
  <w:style w:type="paragraph" w:customStyle="1" w:styleId="ListAlpha2">
    <w:name w:val="List Alpha 2"/>
    <w:basedOn w:val="List2"/>
    <w:rsid w:val="00CB3DB2"/>
    <w:pPr>
      <w:numPr>
        <w:numId w:val="8"/>
      </w:numPr>
    </w:pPr>
  </w:style>
  <w:style w:type="paragraph" w:styleId="List2">
    <w:name w:val="List 2"/>
    <w:basedOn w:val="BodyText"/>
    <w:rsid w:val="00CB3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DB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DB2"/>
    <w:pPr>
      <w:numPr>
        <w:numId w:val="3"/>
      </w:numPr>
    </w:pPr>
  </w:style>
  <w:style w:type="paragraph" w:styleId="ListBullet5">
    <w:name w:val="List Bullet 5"/>
    <w:basedOn w:val="List5"/>
    <w:rsid w:val="00CB3DB2"/>
    <w:pPr>
      <w:numPr>
        <w:numId w:val="4"/>
      </w:numPr>
    </w:pPr>
  </w:style>
  <w:style w:type="paragraph" w:styleId="ListContinue2">
    <w:name w:val="List Continue 2"/>
    <w:basedOn w:val="List2"/>
    <w:rsid w:val="00CB3DB2"/>
    <w:pPr>
      <w:ind w:firstLine="0"/>
    </w:pPr>
  </w:style>
  <w:style w:type="paragraph" w:styleId="ListContinue3">
    <w:name w:val="List Continue 3"/>
    <w:basedOn w:val="List3"/>
    <w:rsid w:val="00CB3DB2"/>
    <w:pPr>
      <w:ind w:left="1021" w:firstLine="0"/>
    </w:pPr>
  </w:style>
  <w:style w:type="paragraph" w:styleId="ListContinue4">
    <w:name w:val="List Continue 4"/>
    <w:basedOn w:val="List4"/>
    <w:rsid w:val="00CB3DB2"/>
    <w:pPr>
      <w:ind w:firstLine="0"/>
    </w:pPr>
  </w:style>
  <w:style w:type="paragraph" w:styleId="ListContinue5">
    <w:name w:val="List Continue 5"/>
    <w:basedOn w:val="List5"/>
    <w:rsid w:val="00CB3DB2"/>
    <w:pPr>
      <w:ind w:firstLine="0"/>
    </w:pPr>
  </w:style>
  <w:style w:type="paragraph" w:styleId="ListNumber3">
    <w:name w:val="List Number 3"/>
    <w:basedOn w:val="List3"/>
    <w:rsid w:val="00CB3DB2"/>
    <w:pPr>
      <w:numPr>
        <w:numId w:val="5"/>
      </w:numPr>
    </w:pPr>
  </w:style>
  <w:style w:type="paragraph" w:styleId="ListNumber4">
    <w:name w:val="List Number 4"/>
    <w:basedOn w:val="List4"/>
    <w:rsid w:val="00CB3DB2"/>
    <w:pPr>
      <w:numPr>
        <w:numId w:val="6"/>
      </w:numPr>
    </w:pPr>
  </w:style>
  <w:style w:type="paragraph" w:styleId="ListNumber5">
    <w:name w:val="List Number 5"/>
    <w:basedOn w:val="List5"/>
    <w:rsid w:val="00CB3DB2"/>
    <w:pPr>
      <w:numPr>
        <w:numId w:val="7"/>
      </w:numPr>
    </w:pPr>
  </w:style>
  <w:style w:type="paragraph" w:styleId="BlockText">
    <w:name w:val="Block Text"/>
    <w:basedOn w:val="Normal"/>
    <w:rsid w:val="00CB3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DB2"/>
    <w:rPr>
      <w:sz w:val="16"/>
      <w:vertAlign w:val="superscript"/>
    </w:rPr>
  </w:style>
  <w:style w:type="character" w:customStyle="1" w:styleId="Symbols">
    <w:name w:val="Symbols"/>
    <w:basedOn w:val="DefaultParagraphFont"/>
    <w:rsid w:val="00CB3DB2"/>
    <w:rPr>
      <w:rFonts w:ascii="Symbol" w:hAnsi="Symbol"/>
    </w:rPr>
  </w:style>
  <w:style w:type="character" w:customStyle="1" w:styleId="MenuOptions">
    <w:name w:val="Menu Options"/>
    <w:basedOn w:val="DefaultParagraphFont"/>
    <w:rsid w:val="00CB3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DB2"/>
    <w:rPr>
      <w:b/>
    </w:rPr>
  </w:style>
  <w:style w:type="character" w:customStyle="1" w:styleId="Underlined">
    <w:name w:val="Underlined"/>
    <w:basedOn w:val="DefaultParagraphFont"/>
    <w:rsid w:val="00CB3DB2"/>
    <w:rPr>
      <w:u w:val="single"/>
    </w:rPr>
  </w:style>
  <w:style w:type="paragraph" w:customStyle="1" w:styleId="TableBodyTextRight">
    <w:name w:val="Table Body Text Right"/>
    <w:basedOn w:val="TableBodyText"/>
    <w:rsid w:val="00CB3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DB2"/>
    <w:rPr>
      <w:sz w:val="18"/>
    </w:rPr>
  </w:style>
  <w:style w:type="paragraph" w:customStyle="1" w:styleId="BodySmallRight">
    <w:name w:val="Body Small Right"/>
    <w:basedOn w:val="BodyTextRight"/>
    <w:rsid w:val="00CB3DB2"/>
    <w:rPr>
      <w:sz w:val="18"/>
      <w:szCs w:val="18"/>
    </w:rPr>
  </w:style>
  <w:style w:type="paragraph" w:customStyle="1" w:styleId="MarginEdition">
    <w:name w:val="Margin Edition"/>
    <w:basedOn w:val="MarginNote"/>
    <w:rsid w:val="00CB3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DB2"/>
    <w:rPr>
      <w:sz w:val="2"/>
      <w:szCs w:val="2"/>
    </w:rPr>
  </w:style>
  <w:style w:type="character" w:customStyle="1" w:styleId="Small">
    <w:name w:val="Small"/>
    <w:basedOn w:val="DefaultParagraphFont"/>
    <w:rsid w:val="00CB3DB2"/>
    <w:rPr>
      <w:sz w:val="16"/>
    </w:rPr>
  </w:style>
  <w:style w:type="paragraph" w:customStyle="1" w:styleId="WideTable">
    <w:name w:val="Wide Table"/>
    <w:basedOn w:val="Normal"/>
    <w:rsid w:val="00CB3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DB2"/>
  </w:style>
  <w:style w:type="paragraph" w:styleId="Quote">
    <w:name w:val="Quote"/>
    <w:basedOn w:val="Heading1"/>
    <w:link w:val="QuoteChar"/>
    <w:qFormat/>
    <w:rsid w:val="00CB3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DB2"/>
    <w:pPr>
      <w:pageBreakBefore/>
    </w:pPr>
  </w:style>
  <w:style w:type="paragraph" w:customStyle="1" w:styleId="Border">
    <w:name w:val="Border"/>
    <w:basedOn w:val="Normal"/>
    <w:qFormat/>
    <w:rsid w:val="00CB3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DB2"/>
    <w:rPr>
      <w:u w:val="single"/>
    </w:rPr>
  </w:style>
  <w:style w:type="paragraph" w:styleId="BalloonText">
    <w:name w:val="Balloon Text"/>
    <w:basedOn w:val="Normal"/>
    <w:link w:val="BalloonTextChar"/>
    <w:rsid w:val="00CB3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D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D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1835</Words>
  <Characters>10700</Characters>
  <Application>Microsoft Office Word</Application>
  <DocSecurity>0</DocSecurity>
  <Lines>468</Lines>
  <Paragraphs>279</Paragraphs>
  <ScaleCrop>false</ScaleCrop>
  <Company>Author-it Software Corporation Ltd.</Company>
  <LinksUpToDate>false</LinksUpToDate>
  <CharactersWithSpaces>12383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MARN3001A Perform seamanship operations on board a vessel up to 24 metres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2013-06-06T05:12:00Z</dcterms:created>
  <dcterms:modified xsi:type="dcterms:W3CDTF">2013-06-06T05:12:00Z</dcterms:modified>
</cp:coreProperties>
</file>