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2A20" w:rsidP="00E82A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MARL6022A Demonstrate advanced knowledge of marine steam turbines and main boilers</w:t>
      </w:r>
      <w:r>
        <w:fldChar w:fldCharType="end"/>
      </w:r>
    </w:p>
    <w:p w:rsidR="00E82A20" w:rsidP="00E82A20">
      <w:pPr>
        <w:pStyle w:val="Version"/>
        <w:sectPr w:rsidSect="00B605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B60526" w:rsidP="00B60526">
      <w:pPr>
        <w:pStyle w:val="SuperHeading"/>
      </w:pPr>
      <w:r w:rsidRPr="00B60526">
        <w:t>MARL6022A Demonstrate advanced knowledge of marine steam turbines and main boilers</w:t>
      </w:r>
    </w:p>
    <w:p w:rsidR="00000000" w:rsidRPr="00B60526" w:rsidP="00B60526">
      <w:pPr>
        <w:pStyle w:val="Heading1"/>
      </w:pPr>
      <w:bookmarkStart w:id="1" w:name="O_538501"/>
      <w:bookmarkEnd w:id="1"/>
      <w:r w:rsidRPr="00B60526">
        <w:t>Modification History</w:t>
      </w:r>
    </w:p>
    <w:p w:rsidR="00000000" w:rsidRPr="00B60526" w:rsidP="00B60526">
      <w:pPr>
        <w:pStyle w:val="BodyText"/>
      </w:pPr>
      <w:r w:rsidRPr="00B60526">
        <w:t>Release 1</w:t>
      </w:r>
    </w:p>
    <w:p w:rsidR="00000000" w:rsidRPr="00B60526" w:rsidP="00B60526">
      <w:pPr>
        <w:pStyle w:val="BodyText"/>
      </w:pPr>
      <w:r w:rsidRPr="00B60526">
        <w:t>This is the first release of this unit.</w:t>
      </w:r>
    </w:p>
    <w:p w:rsidR="00000000" w:rsidRPr="00B60526" w:rsidP="00B60526">
      <w:pPr>
        <w:pStyle w:val="BodyText"/>
      </w:pPr>
      <w:r w:rsidRPr="00B60526">
        <w:t>This unit replaces and is equivalent to TDMMR5707A Manage the operation, monitoring and evaluation of the performance of steam propulsion plant on vessels of unlimited propulsion power.</w:t>
      </w:r>
    </w:p>
    <w:p w:rsidR="00000000" w:rsidRPr="00B60526" w:rsidP="00B60526">
      <w:pPr>
        <w:pStyle w:val="AllowPageBreak"/>
      </w:pPr>
    </w:p>
    <w:p w:rsidR="00000000" w:rsidRPr="00B60526" w:rsidP="00B60526">
      <w:pPr>
        <w:pStyle w:val="Heading1"/>
      </w:pPr>
      <w:bookmarkStart w:id="2" w:name="O_538513"/>
      <w:bookmarkEnd w:id="2"/>
      <w:r w:rsidRPr="00B60526">
        <w:t>Unit Descriptor</w:t>
      </w:r>
    </w:p>
    <w:p w:rsidR="00000000" w:rsidRPr="00B60526" w:rsidP="00B60526">
      <w:pPr>
        <w:pStyle w:val="BodyText"/>
      </w:pPr>
      <w:r w:rsidRPr="00B60526">
        <w:t>This unit involves the skills and kno</w:t>
      </w:r>
      <w:r w:rsidRPr="00B60526">
        <w:t xml:space="preserve">wledge required to operate and maintain main steam propulsion plant and associated control systems on a commercial vessel. It includes analysing: methods of improving plant efficiency; changes in feed system that occur during fluctuating loads; design and </w:t>
      </w:r>
      <w:r w:rsidRPr="00B60526">
        <w:t>construction of high-pressure water tube boilers and ancillary equipment; operation, maintenance and performance of high-pressure water tube boilers and ancillary equipment; turbine operation, maintenance and performance; and turbine-gearing performance.</w:t>
      </w:r>
    </w:p>
    <w:p w:rsidR="00000000" w:rsidRPr="00B60526" w:rsidP="00B60526">
      <w:pPr>
        <w:pStyle w:val="AllowPageBreak"/>
      </w:pPr>
    </w:p>
    <w:p w:rsidR="00000000" w:rsidRPr="00B60526" w:rsidP="00B60526">
      <w:pPr>
        <w:pStyle w:val="Heading1"/>
      </w:pPr>
      <w:bookmarkStart w:id="3" w:name="O_538512"/>
      <w:bookmarkEnd w:id="3"/>
      <w:r w:rsidRPr="00B60526">
        <w:t>Application of the Unit</w:t>
      </w:r>
    </w:p>
    <w:p w:rsidR="00000000" w:rsidRPr="00B60526" w:rsidP="00B60526">
      <w:pPr>
        <w:pStyle w:val="BodyText"/>
      </w:pPr>
      <w:r w:rsidRPr="00B60526">
        <w:t>This unit applies to the work of a Marine Engineer Class 1 on commercial vessels of unlimited propulsion power and forms part of the requirements for the Certificate of Competency Marine Engineer Class 1 issued by th</w:t>
      </w:r>
      <w:r w:rsidRPr="00B60526">
        <w:t>e Australian Maritime Safety Authority (AMSA).</w:t>
      </w:r>
    </w:p>
    <w:p w:rsidR="00000000" w:rsidRPr="00B60526" w:rsidP="00B60526">
      <w:pPr>
        <w:pStyle w:val="AllowPageBreak"/>
      </w:pPr>
    </w:p>
    <w:p w:rsidR="00000000" w:rsidRPr="00B60526" w:rsidP="00B60526">
      <w:pPr>
        <w:pStyle w:val="Heading1"/>
      </w:pPr>
      <w:bookmarkStart w:id="4" w:name="O_538511"/>
      <w:bookmarkEnd w:id="4"/>
      <w:r w:rsidRPr="00B60526">
        <w:t>Licensing/Regulatory Information</w:t>
      </w:r>
    </w:p>
    <w:p w:rsidR="00000000" w:rsidRPr="00B60526" w:rsidP="00B60526">
      <w:pPr>
        <w:pStyle w:val="BodyText"/>
      </w:pPr>
      <w:r w:rsidRPr="00B60526">
        <w:t>Not applicable.</w:t>
      </w:r>
    </w:p>
    <w:p w:rsidR="00000000" w:rsidRPr="00B60526" w:rsidP="00B60526">
      <w:pPr>
        <w:pStyle w:val="AllowPageBreak"/>
      </w:pPr>
    </w:p>
    <w:p w:rsidR="00000000" w:rsidRPr="00B60526" w:rsidP="00B60526">
      <w:pPr>
        <w:pStyle w:val="Heading1"/>
      </w:pPr>
      <w:bookmarkStart w:id="5" w:name="O_538510"/>
      <w:bookmarkEnd w:id="5"/>
      <w:r w:rsidRPr="00B60526">
        <w:t>Pre-Requisites</w:t>
      </w:r>
    </w:p>
    <w:p w:rsidR="00000000" w:rsidRPr="00B60526" w:rsidP="00B60526">
      <w:pPr>
        <w:pStyle w:val="BodyText"/>
      </w:pPr>
      <w:r w:rsidRPr="00B60526">
        <w:t>Not applicable.</w:t>
      </w:r>
    </w:p>
    <w:p w:rsidR="00000000" w:rsidRPr="00B60526" w:rsidP="00B60526">
      <w:pPr>
        <w:pStyle w:val="AllowPageBreak"/>
      </w:pPr>
    </w:p>
    <w:p w:rsidR="00000000" w:rsidRPr="00B60526" w:rsidP="00B60526">
      <w:pPr>
        <w:pStyle w:val="Heading1"/>
      </w:pPr>
      <w:bookmarkStart w:id="6" w:name="O_538509"/>
      <w:bookmarkEnd w:id="6"/>
      <w:r w:rsidRPr="00B60526">
        <w:t>Employability Skills Information</w:t>
      </w:r>
    </w:p>
    <w:p w:rsidR="00000000" w:rsidRPr="00B60526" w:rsidP="00B60526">
      <w:pPr>
        <w:pStyle w:val="BodyText"/>
      </w:pPr>
      <w:r w:rsidRPr="00B60526">
        <w:t>This unit contains employability skills.</w:t>
      </w:r>
    </w:p>
    <w:p w:rsidR="00000000" w:rsidRPr="00B60526" w:rsidP="00B60526">
      <w:pPr>
        <w:pStyle w:val="AllowPageBreak"/>
      </w:pPr>
    </w:p>
    <w:p w:rsidR="00000000" w:rsidRPr="00B60526" w:rsidP="00B60526">
      <w:pPr>
        <w:pStyle w:val="Heading1"/>
      </w:pPr>
      <w:bookmarkStart w:id="7" w:name="O_538508"/>
      <w:bookmarkEnd w:id="7"/>
      <w:r w:rsidRPr="00B60526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6"/>
        <w:gridCol w:w="6864"/>
      </w:tblGrid>
      <w:tr w:rsidTr="00E82A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526">
            <w:pPr>
              <w:pStyle w:val="BodyText"/>
              <w:rPr>
                <w:lang w:val="en-NZ"/>
              </w:rPr>
            </w:pPr>
            <w:r w:rsidRPr="00B60526">
              <w:t>Elements describe the essential outcomes of a unit of competency.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526" w:rsidP="00B60526">
            <w:pPr>
              <w:pStyle w:val="BodyText"/>
            </w:pPr>
            <w:r w:rsidRPr="00B60526">
              <w:t xml:space="preserve">Performance criteria describe the required performance needed to demonstrate achievement of the element. Assessment of performance </w:t>
            </w:r>
            <w:r w:rsidRPr="00B60526">
              <w:t>is to be consistent with the evidence guide.</w:t>
            </w:r>
          </w:p>
        </w:tc>
      </w:tr>
    </w:tbl>
    <w:p w:rsidR="00000000" w:rsidRPr="00B60526" w:rsidP="00B60526">
      <w:pPr>
        <w:pStyle w:val="BodyText"/>
      </w:pPr>
    </w:p>
    <w:p w:rsidR="00000000" w:rsidRPr="00B60526" w:rsidP="00B60526">
      <w:pPr>
        <w:pStyle w:val="AllowPageBreak"/>
      </w:pPr>
    </w:p>
    <w:p w:rsidR="00000000" w:rsidRPr="00B60526" w:rsidP="00B60526">
      <w:pPr>
        <w:pStyle w:val="Heading1"/>
      </w:pPr>
      <w:bookmarkStart w:id="8" w:name="O_538507"/>
      <w:bookmarkEnd w:id="8"/>
      <w:r w:rsidRPr="00B60526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3"/>
        <w:gridCol w:w="1899"/>
        <w:gridCol w:w="729"/>
        <w:gridCol w:w="6719"/>
      </w:tblGrid>
      <w:tr w:rsidTr="00E82A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526" w:rsidP="00B60526">
            <w:pPr>
              <w:pStyle w:val="BodyText"/>
            </w:pPr>
            <w:r w:rsidRPr="00B60526">
              <w:rPr>
                <w:rStyle w:val="SpecialBold"/>
              </w:rPr>
              <w:t>1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526">
            <w:pPr>
              <w:pStyle w:val="BodyText"/>
              <w:rPr>
                <w:lang w:val="en-NZ"/>
              </w:rPr>
            </w:pPr>
            <w:r w:rsidRPr="00B60526">
              <w:rPr>
                <w:rStyle w:val="SpecialBold"/>
              </w:rPr>
              <w:t>Analyse methods of improving plant efficiency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526">
            <w:pPr>
              <w:pStyle w:val="BodyText"/>
              <w:rPr>
                <w:lang w:val="en-NZ"/>
              </w:rPr>
            </w:pPr>
            <w:r w:rsidRPr="00B60526">
              <w:t>1.1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526">
            <w:pPr>
              <w:pStyle w:val="BodyText"/>
              <w:rPr>
                <w:lang w:val="en-NZ"/>
              </w:rPr>
            </w:pPr>
            <w:r w:rsidRPr="00B60526">
              <w:t>Increase in Rankine efficiency of plant by increasing the pressure and temperature is analysed</w:t>
            </w:r>
          </w:p>
        </w:tc>
      </w:tr>
      <w:tr w:rsidTr="00E82A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526">
            <w:pPr>
              <w:pStyle w:val="BodyText"/>
              <w:rPr>
                <w:lang w:val="en-NZ"/>
              </w:rPr>
            </w:pPr>
            <w:r w:rsidRPr="00B60526">
              <w:t>1.2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526">
            <w:pPr>
              <w:pStyle w:val="BodyText"/>
              <w:rPr>
                <w:lang w:val="en-NZ"/>
              </w:rPr>
            </w:pPr>
            <w:r w:rsidRPr="00B60526">
              <w:t>How regenerative feed heating and steam reheating increases overall plant efficiency is shown on an enthalpy/entropy diagram</w:t>
            </w:r>
          </w:p>
        </w:tc>
      </w:tr>
      <w:tr w:rsidTr="00E82A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526">
            <w:pPr>
              <w:pStyle w:val="BodyText"/>
              <w:rPr>
                <w:lang w:val="en-NZ"/>
              </w:rPr>
            </w:pPr>
            <w:r w:rsidRPr="00B60526">
              <w:t>1.3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526">
            <w:pPr>
              <w:pStyle w:val="BodyText"/>
              <w:rPr>
                <w:lang w:val="en-NZ"/>
              </w:rPr>
            </w:pPr>
            <w:r w:rsidRPr="00B60526">
              <w:t>Efficiency calculations and performance evaluation for boilers, turbines, feed systems and total plant are performed</w:t>
            </w:r>
          </w:p>
        </w:tc>
      </w:tr>
      <w:tr w:rsidTr="00E82A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526" w:rsidP="00B60526">
            <w:pPr>
              <w:pStyle w:val="BodyText"/>
            </w:pPr>
            <w:r w:rsidRPr="00B60526">
              <w:rPr>
                <w:rStyle w:val="SpecialBold"/>
              </w:rPr>
              <w:t>2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526">
            <w:pPr>
              <w:pStyle w:val="BodyText"/>
              <w:rPr>
                <w:lang w:val="en-NZ"/>
              </w:rPr>
            </w:pPr>
            <w:r w:rsidRPr="00B60526">
              <w:rPr>
                <w:rStyle w:val="SpecialBold"/>
              </w:rPr>
              <w:t>Analyse changes in feed system that occur during fluctuating loads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526">
            <w:pPr>
              <w:pStyle w:val="BodyText"/>
              <w:rPr>
                <w:lang w:val="en-NZ"/>
              </w:rPr>
            </w:pPr>
            <w:r w:rsidRPr="00B60526">
              <w:t>2.1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526">
            <w:pPr>
              <w:pStyle w:val="BodyText"/>
              <w:rPr>
                <w:lang w:val="en-NZ"/>
              </w:rPr>
            </w:pPr>
            <w:r w:rsidRPr="00B60526">
              <w:t>Changes that occur during fluctuating loads are identified, detailing how make up to system and dump from system are performed</w:t>
            </w:r>
          </w:p>
        </w:tc>
      </w:tr>
      <w:tr w:rsidTr="00E82A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526">
            <w:pPr>
              <w:pStyle w:val="BodyText"/>
              <w:rPr>
                <w:lang w:val="en-NZ"/>
              </w:rPr>
            </w:pPr>
            <w:r w:rsidRPr="00B60526">
              <w:t>2.2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526">
            <w:pPr>
              <w:pStyle w:val="BodyText"/>
              <w:rPr>
                <w:lang w:val="en-NZ"/>
              </w:rPr>
            </w:pPr>
            <w:r w:rsidRPr="00B60526">
              <w:t>Condenser level control methods, how condenser is s</w:t>
            </w:r>
            <w:r w:rsidRPr="00B60526">
              <w:t>upported and how expansion stresses are avoided are explained</w:t>
            </w:r>
          </w:p>
        </w:tc>
      </w:tr>
      <w:tr w:rsidTr="00E82A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526">
            <w:pPr>
              <w:pStyle w:val="BodyText"/>
              <w:rPr>
                <w:lang w:val="en-NZ"/>
              </w:rPr>
            </w:pPr>
            <w:r w:rsidRPr="00B60526">
              <w:t>2.3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526">
            <w:pPr>
              <w:pStyle w:val="BodyText"/>
              <w:rPr>
                <w:lang w:val="en-NZ"/>
              </w:rPr>
            </w:pPr>
            <w:r w:rsidRPr="00B60526">
              <w:t>Loss of efficiency when heat transfer rate is interrupted is explained</w:t>
            </w:r>
          </w:p>
        </w:tc>
      </w:tr>
      <w:tr w:rsidTr="00E82A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526">
            <w:pPr>
              <w:pStyle w:val="BodyText"/>
              <w:rPr>
                <w:lang w:val="en-NZ"/>
              </w:rPr>
            </w:pPr>
            <w:r w:rsidRPr="00B60526">
              <w:t>2.4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526">
            <w:pPr>
              <w:pStyle w:val="BodyText"/>
              <w:rPr>
                <w:lang w:val="en-NZ"/>
              </w:rPr>
            </w:pPr>
            <w:r w:rsidRPr="00B60526">
              <w:t>Test procedure to identify leaks in a condenser is created</w:t>
            </w:r>
          </w:p>
        </w:tc>
      </w:tr>
      <w:tr w:rsidTr="00E82A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526">
            <w:pPr>
              <w:pStyle w:val="BodyText"/>
              <w:rPr>
                <w:lang w:val="en-NZ"/>
              </w:rPr>
            </w:pPr>
            <w:r w:rsidRPr="00B60526">
              <w:t>2.5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526">
            <w:pPr>
              <w:pStyle w:val="BodyText"/>
              <w:rPr>
                <w:lang w:val="en-NZ"/>
              </w:rPr>
            </w:pPr>
            <w:r w:rsidRPr="00B60526">
              <w:t>Types, features, common defects and maintenance requirements of two-stage and super cavitating extraction pumps are compared and contrasted</w:t>
            </w:r>
          </w:p>
        </w:tc>
      </w:tr>
      <w:tr w:rsidTr="00E82A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526">
            <w:pPr>
              <w:pStyle w:val="BodyText"/>
              <w:rPr>
                <w:lang w:val="en-NZ"/>
              </w:rPr>
            </w:pPr>
            <w:r w:rsidRPr="00B60526">
              <w:t>2.6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526">
            <w:pPr>
              <w:pStyle w:val="BodyText"/>
              <w:rPr>
                <w:lang w:val="en-NZ"/>
              </w:rPr>
            </w:pPr>
            <w:r w:rsidRPr="00B60526">
              <w:t>Effects of air leaks in feed system and ineffective air removal in air ejector are explained</w:t>
            </w:r>
          </w:p>
        </w:tc>
      </w:tr>
      <w:tr w:rsidTr="00E82A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526">
            <w:pPr>
              <w:pStyle w:val="BodyText"/>
              <w:rPr>
                <w:lang w:val="en-NZ"/>
              </w:rPr>
            </w:pPr>
            <w:r w:rsidRPr="00B60526">
              <w:t>2.7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526">
            <w:pPr>
              <w:pStyle w:val="BodyText"/>
              <w:rPr>
                <w:lang w:val="en-NZ"/>
              </w:rPr>
            </w:pPr>
            <w:r w:rsidRPr="00B60526">
              <w:t>Operation of a vacuum pump for air removal from a condenser is explained</w:t>
            </w:r>
          </w:p>
        </w:tc>
      </w:tr>
      <w:tr w:rsidTr="00E82A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526">
            <w:pPr>
              <w:pStyle w:val="BodyText"/>
              <w:rPr>
                <w:lang w:val="en-NZ"/>
              </w:rPr>
            </w:pPr>
            <w:r w:rsidRPr="00B60526">
              <w:t>2.8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526">
            <w:pPr>
              <w:pStyle w:val="BodyText"/>
              <w:rPr>
                <w:lang w:val="en-NZ"/>
              </w:rPr>
            </w:pPr>
            <w:r w:rsidRPr="00B60526">
              <w:t>Operation of a turbo feed pump differential pressure governor taking into account constant pressure, increasing pressure and decreasing pressure differential governing is expla</w:t>
            </w:r>
            <w:r w:rsidRPr="00B60526">
              <w:t>ined</w:t>
            </w:r>
          </w:p>
        </w:tc>
      </w:tr>
      <w:tr w:rsidTr="00E82A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526">
            <w:pPr>
              <w:pStyle w:val="BodyText"/>
              <w:rPr>
                <w:lang w:val="en-NZ"/>
              </w:rPr>
            </w:pPr>
            <w:r w:rsidRPr="00B60526">
              <w:t>2.9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526">
            <w:pPr>
              <w:pStyle w:val="BodyText"/>
              <w:rPr>
                <w:lang w:val="en-NZ"/>
              </w:rPr>
            </w:pPr>
            <w:r w:rsidRPr="00B60526">
              <w:t>Alarms, shutdowns, automatic cut-in arrangements and testing of over speed trips for a boiler feed pump are outlined</w:t>
            </w:r>
          </w:p>
        </w:tc>
      </w:tr>
      <w:tr w:rsidTr="00E82A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526" w:rsidP="00B60526">
            <w:pPr>
              <w:pStyle w:val="BodyText"/>
            </w:pPr>
            <w:r w:rsidRPr="00B60526">
              <w:rPr>
                <w:rStyle w:val="SpecialBold"/>
              </w:rPr>
              <w:t>3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526">
            <w:pPr>
              <w:pStyle w:val="BodyText"/>
              <w:rPr>
                <w:lang w:val="en-NZ"/>
              </w:rPr>
            </w:pPr>
            <w:r w:rsidRPr="00B60526">
              <w:rPr>
                <w:rStyle w:val="SpecialBold"/>
              </w:rPr>
              <w:t>Analyse design and construction of high-pressure water tube boilers and ancillary equipment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526">
            <w:pPr>
              <w:pStyle w:val="BodyText"/>
              <w:rPr>
                <w:lang w:val="en-NZ"/>
              </w:rPr>
            </w:pPr>
            <w:r w:rsidRPr="00B60526">
              <w:t>3.1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526">
            <w:pPr>
              <w:pStyle w:val="BodyText"/>
              <w:rPr>
                <w:lang w:val="en-NZ"/>
              </w:rPr>
            </w:pPr>
            <w:r w:rsidRPr="00B60526">
              <w:t>Temperature load relationshi</w:t>
            </w:r>
            <w:r w:rsidRPr="00B60526">
              <w:t>ps and temperature control of superheater are analysed</w:t>
            </w:r>
          </w:p>
        </w:tc>
      </w:tr>
      <w:tr w:rsidTr="00E82A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526">
            <w:pPr>
              <w:pStyle w:val="BodyText"/>
              <w:rPr>
                <w:lang w:val="en-NZ"/>
              </w:rPr>
            </w:pPr>
            <w:r w:rsidRPr="00B60526">
              <w:t>3.2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526">
            <w:pPr>
              <w:pStyle w:val="BodyText"/>
              <w:rPr>
                <w:lang w:val="en-NZ"/>
              </w:rPr>
            </w:pPr>
            <w:r w:rsidRPr="00B60526">
              <w:t>Operation of superheater with parallel, contra and cross flow of gas/steam flow is predicted</w:t>
            </w:r>
          </w:p>
        </w:tc>
      </w:tr>
      <w:tr w:rsidTr="00E82A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526">
            <w:pPr>
              <w:pStyle w:val="BodyText"/>
              <w:rPr>
                <w:lang w:val="en-NZ"/>
              </w:rPr>
            </w:pPr>
            <w:r w:rsidRPr="00B60526">
              <w:t>3.3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526">
            <w:pPr>
              <w:pStyle w:val="BodyText"/>
              <w:rPr>
                <w:lang w:val="en-NZ"/>
              </w:rPr>
            </w:pPr>
            <w:r w:rsidRPr="00B60526">
              <w:t>Correct material for high temperature operation of superheater tubes and headers is identified</w:t>
            </w:r>
          </w:p>
        </w:tc>
      </w:tr>
      <w:tr w:rsidTr="00E82A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526">
            <w:pPr>
              <w:pStyle w:val="BodyText"/>
              <w:rPr>
                <w:lang w:val="en-NZ"/>
              </w:rPr>
            </w:pPr>
            <w:r w:rsidRPr="00B60526">
              <w:t>3.4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526">
            <w:pPr>
              <w:pStyle w:val="BodyText"/>
              <w:rPr>
                <w:lang w:val="en-NZ"/>
              </w:rPr>
            </w:pPr>
            <w:r w:rsidRPr="00B60526">
              <w:t>Tube fixing and support arrangements for superheater elements are explained</w:t>
            </w:r>
          </w:p>
        </w:tc>
      </w:tr>
      <w:tr w:rsidTr="00E82A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526">
            <w:pPr>
              <w:pStyle w:val="BodyText"/>
              <w:rPr>
                <w:lang w:val="en-NZ"/>
              </w:rPr>
            </w:pPr>
            <w:r w:rsidRPr="00B60526">
              <w:t>3.5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526">
            <w:pPr>
              <w:pStyle w:val="BodyText"/>
              <w:rPr>
                <w:lang w:val="en-NZ"/>
              </w:rPr>
            </w:pPr>
            <w:r w:rsidRPr="00B60526">
              <w:t>Burner tip design and operation for steam atomising oil burners are compared</w:t>
            </w:r>
          </w:p>
        </w:tc>
      </w:tr>
      <w:tr w:rsidTr="00E82A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526">
            <w:pPr>
              <w:pStyle w:val="BodyText"/>
              <w:rPr>
                <w:lang w:val="en-NZ"/>
              </w:rPr>
            </w:pPr>
            <w:r w:rsidRPr="00B60526">
              <w:t>3.6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526">
            <w:pPr>
              <w:pStyle w:val="BodyText"/>
              <w:rPr>
                <w:lang w:val="en-NZ"/>
              </w:rPr>
            </w:pPr>
            <w:r w:rsidRPr="00B60526">
              <w:t>Features of a three-element water level control system and relationship with burner management system are outlined</w:t>
            </w:r>
          </w:p>
        </w:tc>
      </w:tr>
      <w:tr w:rsidTr="00E82A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526">
            <w:pPr>
              <w:pStyle w:val="BodyText"/>
              <w:rPr>
                <w:lang w:val="en-NZ"/>
              </w:rPr>
            </w:pPr>
            <w:r w:rsidRPr="00B60526">
              <w:t>3.7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526">
            <w:pPr>
              <w:pStyle w:val="BodyText"/>
              <w:rPr>
                <w:lang w:val="en-NZ"/>
              </w:rPr>
            </w:pPr>
            <w:r w:rsidRPr="00B60526">
              <w:t>Operation of a combustion control system fitted with cross limits on air and fuel is explained</w:t>
            </w:r>
          </w:p>
        </w:tc>
      </w:tr>
      <w:tr w:rsidTr="00E82A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526" w:rsidP="00B60526">
            <w:pPr>
              <w:pStyle w:val="BodyText"/>
            </w:pPr>
            <w:r w:rsidRPr="00B60526">
              <w:rPr>
                <w:rStyle w:val="SpecialBold"/>
              </w:rPr>
              <w:t>4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526">
            <w:pPr>
              <w:pStyle w:val="BodyText"/>
              <w:rPr>
                <w:lang w:val="en-NZ"/>
              </w:rPr>
            </w:pPr>
            <w:r w:rsidRPr="00B60526">
              <w:rPr>
                <w:rStyle w:val="SpecialBold"/>
              </w:rPr>
              <w:t>Analyse operation, maintenance and p</w:t>
            </w:r>
            <w:r w:rsidRPr="00B60526">
              <w:rPr>
                <w:rStyle w:val="SpecialBold"/>
              </w:rPr>
              <w:t>erformance of high-pressure water tube boilers and ancillary equipment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526">
            <w:pPr>
              <w:pStyle w:val="BodyText"/>
              <w:rPr>
                <w:lang w:val="en-NZ"/>
              </w:rPr>
            </w:pPr>
            <w:r w:rsidRPr="00B60526">
              <w:t>4.1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526">
            <w:pPr>
              <w:pStyle w:val="BodyText"/>
              <w:rPr>
                <w:lang w:val="en-NZ"/>
              </w:rPr>
            </w:pPr>
            <w:r w:rsidRPr="00B60526">
              <w:t>Warm through procedure and checks to be carried out before connecting boiler to range are explained</w:t>
            </w:r>
          </w:p>
        </w:tc>
      </w:tr>
      <w:tr w:rsidTr="00E82A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526">
            <w:pPr>
              <w:pStyle w:val="BodyText"/>
              <w:rPr>
                <w:lang w:val="en-NZ"/>
              </w:rPr>
            </w:pPr>
            <w:r w:rsidRPr="00B60526">
              <w:t>4.2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526">
            <w:pPr>
              <w:pStyle w:val="BodyText"/>
              <w:rPr>
                <w:lang w:val="en-NZ"/>
              </w:rPr>
            </w:pPr>
            <w:r w:rsidRPr="00B60526">
              <w:t>How boiler is laid up for short and/or long periods is explained</w:t>
            </w:r>
          </w:p>
        </w:tc>
      </w:tr>
      <w:tr w:rsidTr="00E82A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526">
            <w:pPr>
              <w:pStyle w:val="BodyText"/>
              <w:rPr>
                <w:lang w:val="en-NZ"/>
              </w:rPr>
            </w:pPr>
            <w:r w:rsidRPr="00B60526">
              <w:t>4.3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526">
            <w:pPr>
              <w:pStyle w:val="BodyText"/>
              <w:rPr>
                <w:lang w:val="en-NZ"/>
              </w:rPr>
            </w:pPr>
            <w:r w:rsidRPr="00B60526">
              <w:t>Actions required after oil or salt water contamination are detailed</w:t>
            </w:r>
          </w:p>
        </w:tc>
      </w:tr>
      <w:tr w:rsidTr="00E82A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526">
            <w:pPr>
              <w:pStyle w:val="BodyText"/>
              <w:rPr>
                <w:lang w:val="en-NZ"/>
              </w:rPr>
            </w:pPr>
            <w:r w:rsidRPr="00B60526">
              <w:t>4.4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526">
            <w:pPr>
              <w:pStyle w:val="BodyText"/>
              <w:rPr>
                <w:lang w:val="en-NZ"/>
              </w:rPr>
            </w:pPr>
            <w:r w:rsidRPr="00B60526">
              <w:t>Chemical cleaning procedure to remove scale and oil deposits from internal surfaces of a boiler is explained</w:t>
            </w:r>
          </w:p>
        </w:tc>
      </w:tr>
      <w:tr w:rsidTr="00E82A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526">
            <w:pPr>
              <w:pStyle w:val="BodyText"/>
              <w:rPr>
                <w:lang w:val="en-NZ"/>
              </w:rPr>
            </w:pPr>
            <w:r w:rsidRPr="00B60526">
              <w:t>4.5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526">
            <w:pPr>
              <w:pStyle w:val="BodyText"/>
              <w:rPr>
                <w:lang w:val="en-NZ"/>
              </w:rPr>
            </w:pPr>
            <w:r w:rsidRPr="00B60526">
              <w:t>Tube failures are identified and suitable methods of repair are selected</w:t>
            </w:r>
          </w:p>
        </w:tc>
      </w:tr>
      <w:tr w:rsidTr="00E82A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526">
            <w:pPr>
              <w:pStyle w:val="BodyText"/>
              <w:rPr>
                <w:lang w:val="en-NZ"/>
              </w:rPr>
            </w:pPr>
            <w:r w:rsidRPr="00B60526">
              <w:t>4.6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526">
            <w:pPr>
              <w:pStyle w:val="BodyText"/>
              <w:rPr>
                <w:lang w:val="en-NZ"/>
              </w:rPr>
            </w:pPr>
            <w:r w:rsidRPr="00B60526">
              <w:t>Defects that can occur in economisers and how they can be repaired are listed</w:t>
            </w:r>
          </w:p>
        </w:tc>
      </w:tr>
      <w:tr w:rsidTr="00E82A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526">
            <w:pPr>
              <w:pStyle w:val="BodyText"/>
              <w:rPr>
                <w:lang w:val="en-NZ"/>
              </w:rPr>
            </w:pPr>
            <w:r w:rsidRPr="00B60526">
              <w:t>4.7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526">
            <w:pPr>
              <w:pStyle w:val="BodyText"/>
              <w:rPr>
                <w:lang w:val="en-NZ"/>
              </w:rPr>
            </w:pPr>
            <w:r w:rsidRPr="00B60526">
              <w:t>Maintenance inspection procedures to prevent superheater and economise fires are produced</w:t>
            </w:r>
          </w:p>
        </w:tc>
      </w:tr>
      <w:tr w:rsidTr="00E82A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526">
            <w:pPr>
              <w:pStyle w:val="BodyText"/>
              <w:rPr>
                <w:lang w:val="en-NZ"/>
              </w:rPr>
            </w:pPr>
            <w:r w:rsidRPr="00B60526">
              <w:t>4.8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526">
            <w:pPr>
              <w:pStyle w:val="BodyText"/>
              <w:rPr>
                <w:lang w:val="en-NZ"/>
              </w:rPr>
            </w:pPr>
            <w:r w:rsidRPr="00B60526">
              <w:t>Procedure to combat soot and steam/iron fires in generating banks, superheaters and economisers is outlined</w:t>
            </w:r>
          </w:p>
        </w:tc>
      </w:tr>
      <w:tr w:rsidTr="00E82A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526">
            <w:pPr>
              <w:pStyle w:val="BodyText"/>
              <w:rPr>
                <w:lang w:val="en-NZ"/>
              </w:rPr>
            </w:pPr>
            <w:r w:rsidRPr="00B60526">
              <w:t>4.9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526">
            <w:pPr>
              <w:pStyle w:val="BodyText"/>
              <w:rPr>
                <w:lang w:val="en-NZ"/>
              </w:rPr>
            </w:pPr>
            <w:r w:rsidRPr="00B60526">
              <w:t>Coordinate and congruent feed water treatment is illustrated on a caustic/phosphate graph</w:t>
            </w:r>
          </w:p>
        </w:tc>
      </w:tr>
      <w:tr w:rsidTr="00E82A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526">
            <w:pPr>
              <w:pStyle w:val="BodyText"/>
              <w:rPr>
                <w:lang w:val="en-NZ"/>
              </w:rPr>
            </w:pPr>
            <w:r w:rsidRPr="00B60526">
              <w:t>4.10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526">
            <w:pPr>
              <w:pStyle w:val="BodyText"/>
              <w:rPr>
                <w:lang w:val="en-NZ"/>
              </w:rPr>
            </w:pPr>
            <w:r w:rsidRPr="00B60526">
              <w:t>Different feedwater tests, procedure for each test and appropriate chemical treatments are explained</w:t>
            </w:r>
          </w:p>
        </w:tc>
      </w:tr>
      <w:tr w:rsidTr="00E82A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526">
            <w:pPr>
              <w:pStyle w:val="BodyText"/>
              <w:rPr>
                <w:lang w:val="en-NZ"/>
              </w:rPr>
            </w:pPr>
            <w:r w:rsidRPr="00B60526">
              <w:t>4.11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526">
            <w:pPr>
              <w:pStyle w:val="BodyText"/>
              <w:rPr>
                <w:lang w:val="en-NZ"/>
              </w:rPr>
            </w:pPr>
            <w:r w:rsidRPr="00B60526">
              <w:t>Program for an internal and external survey of a water tube boiler is compiled, defects that may be found and repair methods that will enable boile</w:t>
            </w:r>
            <w:r w:rsidRPr="00B60526">
              <w:t>r to be returned to service are listed</w:t>
            </w:r>
          </w:p>
        </w:tc>
      </w:tr>
      <w:tr w:rsidTr="00E82A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526">
            <w:pPr>
              <w:pStyle w:val="BodyText"/>
              <w:rPr>
                <w:lang w:val="en-NZ"/>
              </w:rPr>
            </w:pPr>
            <w:r w:rsidRPr="00B60526">
              <w:t>4.12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526">
            <w:pPr>
              <w:pStyle w:val="BodyText"/>
              <w:rPr>
                <w:lang w:val="en-NZ"/>
              </w:rPr>
            </w:pPr>
            <w:r w:rsidRPr="00B60526">
              <w:t>Procedure for setting lift, adjusting blow-down of safety valves and carrying out an accumulation test on a boiler is outlined</w:t>
            </w:r>
          </w:p>
        </w:tc>
      </w:tr>
      <w:tr w:rsidTr="00E82A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526">
            <w:pPr>
              <w:pStyle w:val="BodyText"/>
              <w:rPr>
                <w:lang w:val="en-NZ"/>
              </w:rPr>
            </w:pPr>
            <w:r w:rsidRPr="00B60526">
              <w:t>4.13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526">
            <w:pPr>
              <w:pStyle w:val="BodyText"/>
              <w:rPr>
                <w:lang w:val="en-NZ"/>
              </w:rPr>
            </w:pPr>
            <w:r w:rsidRPr="00B60526">
              <w:t>Operation, desired temperature range and correct cleaning and maintenance requirements for tube and regenerative air heaters are detailed</w:t>
            </w:r>
          </w:p>
        </w:tc>
      </w:tr>
      <w:tr w:rsidTr="00E82A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526">
            <w:pPr>
              <w:pStyle w:val="BodyText"/>
              <w:rPr>
                <w:lang w:val="en-NZ"/>
              </w:rPr>
            </w:pPr>
            <w:r w:rsidRPr="00B60526">
              <w:t>4.14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526">
            <w:pPr>
              <w:pStyle w:val="BodyText"/>
              <w:rPr>
                <w:lang w:val="en-NZ"/>
              </w:rPr>
            </w:pPr>
            <w:r w:rsidRPr="00B60526">
              <w:t>Preparation and procedure for conducting hydraulic testing of a high pressure water tube boiler is explained</w:t>
            </w:r>
          </w:p>
        </w:tc>
      </w:tr>
      <w:tr w:rsidTr="00E82A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526" w:rsidP="00B60526">
            <w:pPr>
              <w:pStyle w:val="BodyText"/>
            </w:pPr>
            <w:r w:rsidRPr="00B60526">
              <w:rPr>
                <w:rStyle w:val="SpecialBold"/>
              </w:rPr>
              <w:t>5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526">
            <w:pPr>
              <w:pStyle w:val="BodyText"/>
              <w:rPr>
                <w:lang w:val="en-NZ"/>
              </w:rPr>
            </w:pPr>
            <w:r w:rsidRPr="00B60526">
              <w:rPr>
                <w:rStyle w:val="SpecialBold"/>
              </w:rPr>
              <w:t>Analyse turbine operation, maintenance and performance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526">
            <w:pPr>
              <w:pStyle w:val="BodyText"/>
              <w:rPr>
                <w:lang w:val="en-NZ"/>
              </w:rPr>
            </w:pPr>
            <w:r w:rsidRPr="00B60526">
              <w:t>5.1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526">
            <w:pPr>
              <w:pStyle w:val="BodyText"/>
              <w:rPr>
                <w:lang w:val="en-NZ"/>
              </w:rPr>
            </w:pPr>
            <w:r w:rsidRPr="00B60526">
              <w:t>Relationship between sequential nozzle operation and bar lift in steam turbines is explained</w:t>
            </w:r>
          </w:p>
        </w:tc>
      </w:tr>
      <w:tr w:rsidTr="00E82A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526">
            <w:pPr>
              <w:pStyle w:val="BodyText"/>
              <w:rPr>
                <w:lang w:val="en-NZ"/>
              </w:rPr>
            </w:pPr>
            <w:r w:rsidRPr="00B60526">
              <w:t>5.2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526">
            <w:pPr>
              <w:pStyle w:val="BodyText"/>
              <w:rPr>
                <w:lang w:val="en-NZ"/>
              </w:rPr>
            </w:pPr>
            <w:r w:rsidRPr="00B60526">
              <w:t xml:space="preserve">Principle of operation of different </w:t>
            </w:r>
            <w:r w:rsidRPr="00B60526">
              <w:rPr>
                <w:rStyle w:val="BoldandItalics"/>
              </w:rPr>
              <w:t>trips and cut-outs</w:t>
            </w:r>
            <w:r w:rsidRPr="00B60526">
              <w:t xml:space="preserve"> is explained</w:t>
            </w:r>
          </w:p>
        </w:tc>
      </w:tr>
      <w:tr w:rsidTr="00E82A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526">
            <w:pPr>
              <w:pStyle w:val="BodyText"/>
              <w:rPr>
                <w:lang w:val="en-NZ"/>
              </w:rPr>
            </w:pPr>
            <w:r w:rsidRPr="00B60526">
              <w:t>5.3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526">
            <w:pPr>
              <w:pStyle w:val="BodyText"/>
              <w:rPr>
                <w:lang w:val="en-NZ"/>
              </w:rPr>
            </w:pPr>
            <w:r w:rsidRPr="00B60526">
              <w:t>Differentiation is made between resonance and critical speed, and their effect on the turbine operation is explained</w:t>
            </w:r>
          </w:p>
        </w:tc>
      </w:tr>
      <w:tr w:rsidTr="00E82A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526">
            <w:pPr>
              <w:pStyle w:val="BodyText"/>
              <w:rPr>
                <w:lang w:val="en-NZ"/>
              </w:rPr>
            </w:pPr>
            <w:r w:rsidRPr="00B60526">
              <w:t>5.4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526">
            <w:pPr>
              <w:pStyle w:val="BodyText"/>
              <w:rPr>
                <w:lang w:val="en-NZ"/>
              </w:rPr>
            </w:pPr>
            <w:r w:rsidRPr="00B60526">
              <w:t xml:space="preserve">Types of </w:t>
            </w:r>
            <w:r w:rsidRPr="00B60526">
              <w:rPr>
                <w:rStyle w:val="BoldandItalics"/>
              </w:rPr>
              <w:t xml:space="preserve">turbine vibration </w:t>
            </w:r>
            <w:r w:rsidRPr="00B60526">
              <w:t>and where each type is found in a turbine is analysed</w:t>
            </w:r>
          </w:p>
        </w:tc>
      </w:tr>
      <w:tr w:rsidTr="00E82A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526">
            <w:pPr>
              <w:pStyle w:val="BodyText"/>
              <w:rPr>
                <w:lang w:val="en-NZ"/>
              </w:rPr>
            </w:pPr>
            <w:r w:rsidRPr="00B60526">
              <w:t>5.5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526">
            <w:pPr>
              <w:pStyle w:val="BodyText"/>
              <w:rPr>
                <w:lang w:val="en-NZ"/>
              </w:rPr>
            </w:pPr>
            <w:r w:rsidRPr="00B60526">
              <w:t>System torsional vibration and effect of operating at critical speeds and in-built design elements required to avoid critical speeds are explained</w:t>
            </w:r>
          </w:p>
        </w:tc>
      </w:tr>
      <w:tr w:rsidTr="00E82A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526">
            <w:pPr>
              <w:pStyle w:val="BodyText"/>
              <w:rPr>
                <w:lang w:val="en-NZ"/>
              </w:rPr>
            </w:pPr>
            <w:r w:rsidRPr="00B60526">
              <w:t>5.6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526">
            <w:pPr>
              <w:pStyle w:val="BodyText"/>
              <w:rPr>
                <w:lang w:val="en-NZ"/>
              </w:rPr>
            </w:pPr>
            <w:r w:rsidRPr="00B60526">
              <w:t>Back pressure and self condensing turbo alternators are compared</w:t>
            </w:r>
          </w:p>
        </w:tc>
      </w:tr>
      <w:tr w:rsidTr="00E82A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526">
            <w:pPr>
              <w:pStyle w:val="BodyText"/>
              <w:rPr>
                <w:lang w:val="en-NZ"/>
              </w:rPr>
            </w:pPr>
            <w:r w:rsidRPr="00B60526">
              <w:t>5.7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526">
            <w:pPr>
              <w:pStyle w:val="BodyText"/>
              <w:rPr>
                <w:lang w:val="en-NZ"/>
              </w:rPr>
            </w:pPr>
            <w:r w:rsidRPr="00B60526">
              <w:t>Governor system is explained</w:t>
            </w:r>
          </w:p>
        </w:tc>
      </w:tr>
      <w:tr w:rsidTr="00E82A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526" w:rsidP="00B60526">
            <w:pPr>
              <w:pStyle w:val="BodyText"/>
            </w:pPr>
            <w:r w:rsidRPr="00B60526">
              <w:t>5.8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526">
            <w:pPr>
              <w:pStyle w:val="BodyText"/>
              <w:rPr>
                <w:lang w:val="en-NZ"/>
              </w:rPr>
            </w:pPr>
            <w:r w:rsidRPr="00B60526">
              <w:rPr>
                <w:rStyle w:val="BoldandItalics"/>
              </w:rPr>
              <w:t>Turbine control systems</w:t>
            </w:r>
            <w:r w:rsidRPr="00B60526">
              <w:t xml:space="preserve"> are explained</w:t>
            </w:r>
          </w:p>
        </w:tc>
      </w:tr>
      <w:tr w:rsidTr="00E82A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526">
            <w:pPr>
              <w:pStyle w:val="BodyText"/>
              <w:rPr>
                <w:lang w:val="en-NZ"/>
              </w:rPr>
            </w:pPr>
            <w:r w:rsidRPr="00B60526">
              <w:t>5.9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526">
            <w:pPr>
              <w:pStyle w:val="BodyText"/>
              <w:rPr>
                <w:lang w:val="en-NZ"/>
              </w:rPr>
            </w:pPr>
            <w:r w:rsidRPr="00B60526">
              <w:t>Procedure for opening up turbine for survey, routine checks of blades, casings, rotors, bearings, glands, drains and the reassembly of turbine is explained</w:t>
            </w:r>
          </w:p>
        </w:tc>
      </w:tr>
      <w:tr w:rsidTr="00E82A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526">
            <w:pPr>
              <w:pStyle w:val="BodyText"/>
              <w:rPr>
                <w:lang w:val="en-NZ"/>
              </w:rPr>
            </w:pPr>
            <w:r w:rsidRPr="00B60526">
              <w:t>5.10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526">
            <w:pPr>
              <w:pStyle w:val="BodyText"/>
              <w:rPr>
                <w:lang w:val="en-NZ"/>
              </w:rPr>
            </w:pPr>
            <w:r w:rsidRPr="00B60526">
              <w:t>Procedure for straightening a bowed turbine rotor is outlined</w:t>
            </w:r>
          </w:p>
        </w:tc>
      </w:tr>
      <w:tr w:rsidTr="00E82A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526" w:rsidP="00B60526">
            <w:pPr>
              <w:pStyle w:val="BodyText"/>
            </w:pPr>
            <w:r w:rsidRPr="00B60526">
              <w:rPr>
                <w:rStyle w:val="SpecialBold"/>
              </w:rPr>
              <w:t>6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526">
            <w:pPr>
              <w:pStyle w:val="BodyText"/>
              <w:rPr>
                <w:lang w:val="en-NZ"/>
              </w:rPr>
            </w:pPr>
            <w:r w:rsidRPr="00B60526">
              <w:rPr>
                <w:rStyle w:val="SpecialBold"/>
              </w:rPr>
              <w:t>Evaluate turbine-gearing performance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526">
            <w:pPr>
              <w:pStyle w:val="BodyText"/>
              <w:rPr>
                <w:lang w:val="en-NZ"/>
              </w:rPr>
            </w:pPr>
            <w:r w:rsidRPr="00B60526">
              <w:t>6.1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526">
            <w:pPr>
              <w:pStyle w:val="BodyText"/>
              <w:rPr>
                <w:lang w:val="en-NZ"/>
              </w:rPr>
            </w:pPr>
            <w:r w:rsidRPr="00B60526">
              <w:t>Single and double reduction gearing systems are compared and contrasted</w:t>
            </w:r>
          </w:p>
        </w:tc>
      </w:tr>
      <w:tr w:rsidTr="00E82A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526">
            <w:pPr>
              <w:pStyle w:val="BodyText"/>
              <w:rPr>
                <w:lang w:val="en-NZ"/>
              </w:rPr>
            </w:pPr>
            <w:r w:rsidRPr="00B60526">
              <w:t>6.2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526">
            <w:pPr>
              <w:pStyle w:val="BodyText"/>
              <w:rPr>
                <w:lang w:val="en-NZ"/>
              </w:rPr>
            </w:pPr>
            <w:r w:rsidRPr="00B60526">
              <w:t xml:space="preserve">Features and applications of double helical involute gear teeth </w:t>
            </w:r>
            <w:r w:rsidRPr="00B60526">
              <w:t>are outlined</w:t>
            </w:r>
          </w:p>
        </w:tc>
      </w:tr>
      <w:tr w:rsidTr="00E82A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526">
            <w:pPr>
              <w:pStyle w:val="BodyText"/>
              <w:rPr>
                <w:lang w:val="en-NZ"/>
              </w:rPr>
            </w:pPr>
            <w:r w:rsidRPr="00B60526">
              <w:t>6.3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526">
            <w:pPr>
              <w:pStyle w:val="BodyText"/>
              <w:rPr>
                <w:lang w:val="en-NZ"/>
              </w:rPr>
            </w:pPr>
            <w:r w:rsidRPr="00B60526">
              <w:t>Advantages and disadvantages of single and double locked train gearboxes are analysed</w:t>
            </w:r>
          </w:p>
        </w:tc>
      </w:tr>
      <w:tr w:rsidTr="00E82A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526">
            <w:pPr>
              <w:pStyle w:val="BodyText"/>
              <w:rPr>
                <w:lang w:val="en-NZ"/>
              </w:rPr>
            </w:pPr>
            <w:r w:rsidRPr="00B60526">
              <w:t>6.4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526">
            <w:pPr>
              <w:pStyle w:val="BodyText"/>
              <w:rPr>
                <w:lang w:val="en-NZ"/>
              </w:rPr>
            </w:pPr>
            <w:r w:rsidRPr="00B60526">
              <w:t>Construction and reason for installing flexible couplings in gearing system is explained</w:t>
            </w:r>
          </w:p>
        </w:tc>
      </w:tr>
      <w:tr w:rsidTr="00E82A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526">
            <w:pPr>
              <w:pStyle w:val="BodyText"/>
              <w:rPr>
                <w:lang w:val="en-NZ"/>
              </w:rPr>
            </w:pPr>
            <w:r w:rsidRPr="00B60526">
              <w:t>6.5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526">
            <w:pPr>
              <w:pStyle w:val="BodyText"/>
              <w:rPr>
                <w:lang w:val="en-NZ"/>
              </w:rPr>
            </w:pPr>
            <w:r w:rsidRPr="00B60526">
              <w:t>Features, functions and applications of star, planetary and solar epicyclic gearing are compared and contrasted</w:t>
            </w:r>
          </w:p>
        </w:tc>
      </w:tr>
      <w:tr w:rsidTr="00E82A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526">
            <w:pPr>
              <w:pStyle w:val="BodyText"/>
              <w:rPr>
                <w:lang w:val="en-NZ"/>
              </w:rPr>
            </w:pPr>
            <w:r w:rsidRPr="00B60526">
              <w:t>6.6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526" w:rsidP="00B60526">
            <w:pPr>
              <w:pStyle w:val="BodyText"/>
            </w:pPr>
            <w:r w:rsidRPr="00B60526">
              <w:t>Space savings resulting from use of epicyclic gearing are analysed</w:t>
            </w:r>
          </w:p>
        </w:tc>
      </w:tr>
    </w:tbl>
    <w:p w:rsidR="00000000" w:rsidRPr="00B60526" w:rsidP="00B60526">
      <w:pPr>
        <w:pStyle w:val="BodyText"/>
      </w:pPr>
    </w:p>
    <w:p w:rsidR="00000000" w:rsidRPr="00B60526" w:rsidP="00B60526">
      <w:pPr>
        <w:pStyle w:val="AllowPageBreak"/>
      </w:pPr>
    </w:p>
    <w:p w:rsidR="00000000" w:rsidRPr="00B60526" w:rsidP="00B60526">
      <w:pPr>
        <w:pStyle w:val="Heading1"/>
      </w:pPr>
      <w:bookmarkStart w:id="9" w:name="O_538506"/>
      <w:bookmarkEnd w:id="9"/>
      <w:r w:rsidRPr="00B60526">
        <w:t>Required Skills and Knowledge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E82A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526">
            <w:pPr>
              <w:pStyle w:val="BodyText"/>
              <w:rPr>
                <w:lang w:val="en-NZ"/>
              </w:rPr>
            </w:pPr>
            <w:r w:rsidRPr="00B60526">
              <w:t>This section describe</w:t>
            </w:r>
            <w:r w:rsidRPr="00B60526">
              <w:t>s the skills and knowledge required for this unit.</w:t>
            </w:r>
          </w:p>
        </w:tc>
      </w:tr>
      <w:tr w:rsidTr="00E82A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526">
            <w:pPr>
              <w:pStyle w:val="BodyText"/>
              <w:rPr>
                <w:lang w:val="en-NZ"/>
              </w:rPr>
            </w:pPr>
            <w:r w:rsidRPr="00B60526">
              <w:rPr>
                <w:rStyle w:val="SpecialBold"/>
              </w:rPr>
              <w:t>Required Skills:</w:t>
            </w:r>
          </w:p>
        </w:tc>
      </w:tr>
      <w:tr w:rsidTr="00E82A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526">
            <w:pPr>
              <w:pStyle w:val="ListBullet"/>
              <w:rPr>
                <w:lang w:val="en-NZ"/>
              </w:rPr>
            </w:pPr>
            <w:r w:rsidRPr="00B60526">
              <w:t>Access diagnostic information related to marine steam turbines</w:t>
            </w:r>
          </w:p>
        </w:tc>
      </w:tr>
      <w:tr w:rsidTr="00E82A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526">
            <w:pPr>
              <w:pStyle w:val="ListBullet"/>
              <w:rPr>
                <w:lang w:val="en-NZ"/>
              </w:rPr>
            </w:pPr>
            <w:r w:rsidRPr="00B60526">
              <w:t>Assess own work outcomes and maintain knowledge of current codes, standards, regulations and industry practices</w:t>
            </w:r>
          </w:p>
        </w:tc>
      </w:tr>
      <w:tr w:rsidTr="00E82A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526">
            <w:pPr>
              <w:pStyle w:val="ListBullet"/>
              <w:rPr>
                <w:lang w:val="en-NZ"/>
              </w:rPr>
            </w:pPr>
            <w:r w:rsidRPr="00B60526">
              <w:t>Explain operation of marine steam turbines and impart advanced knowledge and ideas verbally, in writing and visually</w:t>
            </w:r>
          </w:p>
        </w:tc>
      </w:tr>
      <w:tr w:rsidTr="00E82A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526">
            <w:pPr>
              <w:pStyle w:val="ListBullet"/>
              <w:rPr>
                <w:lang w:val="en-NZ"/>
              </w:rPr>
            </w:pPr>
            <w:r w:rsidRPr="00B60526">
              <w:t>Identify and apply relevant solutions to complex problems that can occur during operating steam propulsion plant and associated systems o</w:t>
            </w:r>
            <w:r w:rsidRPr="00B60526">
              <w:t>n a steam vessel</w:t>
            </w:r>
          </w:p>
        </w:tc>
      </w:tr>
      <w:tr w:rsidTr="00E82A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526">
            <w:pPr>
              <w:pStyle w:val="ListBullet"/>
              <w:rPr>
                <w:lang w:val="en-NZ"/>
              </w:rPr>
            </w:pPr>
            <w:r w:rsidRPr="00B60526">
              <w:t>Identify and interpret complex diagnostic information and perform complex mathematical calculations related to operating, repairing and maintaining marine steam turbines</w:t>
            </w:r>
          </w:p>
        </w:tc>
      </w:tr>
      <w:tr w:rsidTr="00E82A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526">
            <w:pPr>
              <w:pStyle w:val="ListBullet"/>
              <w:rPr>
                <w:lang w:val="en-NZ"/>
              </w:rPr>
            </w:pPr>
            <w:r w:rsidRPr="00B60526">
              <w:t xml:space="preserve">Identify methods, procedures and materials needed for operating, </w:t>
            </w:r>
            <w:r w:rsidRPr="00B60526">
              <w:t>maintaining and repairing marine steam turbines</w:t>
            </w:r>
          </w:p>
        </w:tc>
      </w:tr>
      <w:tr w:rsidTr="00E82A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526" w:rsidP="00B60526">
            <w:pPr>
              <w:pStyle w:val="ListBullet"/>
            </w:pPr>
            <w:r w:rsidRPr="00B60526">
              <w:t>Read and interpret complex manuals, technical specifications, safety data sheets (SDS)/material safety data sheets (MSDS) and manufacturer guides related to operating, repairing and maintaining marine steam</w:t>
            </w:r>
            <w:r w:rsidRPr="00B60526">
              <w:t xml:space="preserve"> turbines</w:t>
            </w:r>
          </w:p>
        </w:tc>
      </w:tr>
    </w:tbl>
    <w:p w:rsidR="00000000" w:rsidRPr="00B60526" w:rsidP="00B60526">
      <w:pPr>
        <w:pStyle w:val="BodyText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E82A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526">
            <w:pPr>
              <w:pStyle w:val="BodyText"/>
              <w:rPr>
                <w:lang w:val="en-NZ"/>
              </w:rPr>
            </w:pPr>
            <w:r w:rsidRPr="00B60526">
              <w:rPr>
                <w:rStyle w:val="SpecialBold"/>
              </w:rPr>
              <w:t>Required Knowledge:</w:t>
            </w:r>
          </w:p>
        </w:tc>
      </w:tr>
      <w:tr w:rsidTr="00E82A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526">
            <w:pPr>
              <w:pStyle w:val="ListBullet"/>
              <w:rPr>
                <w:lang w:val="en-NZ"/>
              </w:rPr>
            </w:pPr>
            <w:r w:rsidRPr="00B60526">
              <w:t>Boiler operation, maintenance and performance</w:t>
            </w:r>
          </w:p>
        </w:tc>
      </w:tr>
      <w:tr w:rsidTr="00E82A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526">
            <w:pPr>
              <w:pStyle w:val="ListBullet"/>
              <w:rPr>
                <w:lang w:val="en-NZ"/>
              </w:rPr>
            </w:pPr>
            <w:r w:rsidRPr="00B60526">
              <w:t>Changes in feed system that occur during fluctuating loads</w:t>
            </w:r>
          </w:p>
        </w:tc>
      </w:tr>
      <w:tr w:rsidTr="00E82A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526">
            <w:pPr>
              <w:pStyle w:val="ListBullet"/>
              <w:rPr>
                <w:lang w:val="en-NZ"/>
              </w:rPr>
            </w:pPr>
            <w:r w:rsidRPr="00B60526">
              <w:t xml:space="preserve">Established engineering practice and procedures for operating shipboard steam propulsion </w:t>
            </w:r>
            <w:r w:rsidRPr="00B60526">
              <w:t>plant and associated systems in warm through, manoeuvring, start up, normal running, emergency and shut down situations</w:t>
            </w:r>
          </w:p>
        </w:tc>
      </w:tr>
      <w:tr w:rsidTr="00E82A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526">
            <w:pPr>
              <w:pStyle w:val="ListBullet"/>
              <w:rPr>
                <w:lang w:val="en-NZ"/>
              </w:rPr>
            </w:pPr>
            <w:r w:rsidRPr="00B60526">
              <w:t>Fundamental principles of steam propulsion systems and boilers</w:t>
            </w:r>
          </w:p>
        </w:tc>
      </w:tr>
      <w:tr w:rsidTr="00E82A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526">
            <w:pPr>
              <w:pStyle w:val="ListBullet"/>
              <w:rPr>
                <w:lang w:val="en-NZ"/>
              </w:rPr>
            </w:pPr>
            <w:r w:rsidRPr="00B60526">
              <w:t>Hazards and problems that can occur during operation of steam propuls</w:t>
            </w:r>
            <w:r w:rsidRPr="00B60526">
              <w:t>ion plant and associated systems, and appropriate preventative and remedial action</w:t>
            </w:r>
          </w:p>
        </w:tc>
      </w:tr>
      <w:tr w:rsidTr="00E82A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526">
            <w:pPr>
              <w:pStyle w:val="ListBullet"/>
              <w:rPr>
                <w:lang w:val="en-NZ"/>
              </w:rPr>
            </w:pPr>
            <w:r w:rsidRPr="00B60526">
              <w:t>High-pressure water tube boilers and ancillary equipment</w:t>
            </w:r>
          </w:p>
        </w:tc>
      </w:tr>
      <w:tr w:rsidTr="00E82A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526">
            <w:pPr>
              <w:pStyle w:val="ListBullet"/>
              <w:rPr>
                <w:lang w:val="en-NZ"/>
              </w:rPr>
            </w:pPr>
            <w:r w:rsidRPr="00B60526">
              <w:t xml:space="preserve">Methods of lubricating principal components of a marine steam propulsion turbine </w:t>
            </w:r>
            <w:r w:rsidRPr="00B60526">
              <w:t>and its associated gearing, and evaluating common faults, including common lubrication faults, symptoms, causes, and actions to be taken with such faults</w:t>
            </w:r>
          </w:p>
        </w:tc>
      </w:tr>
      <w:tr w:rsidTr="00E82A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526">
            <w:pPr>
              <w:pStyle w:val="ListBullet"/>
              <w:rPr>
                <w:lang w:val="en-NZ"/>
              </w:rPr>
            </w:pPr>
            <w:r w:rsidRPr="00B60526">
              <w:t>Operational characteristics and performance specifications for different types of steam propulsion p</w:t>
            </w:r>
            <w:r w:rsidRPr="00B60526">
              <w:t>lant and associated systems on a steam vessel of unlimited propulsion power</w:t>
            </w:r>
          </w:p>
        </w:tc>
      </w:tr>
      <w:tr w:rsidTr="00E82A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526" w:rsidP="00B60526">
            <w:pPr>
              <w:pStyle w:val="ListBullet"/>
            </w:pPr>
            <w:r w:rsidRPr="00B60526">
              <w:t xml:space="preserve">Principles of operation of main steam propulsion and auxiliary systems on a steam vessel, including: </w:t>
            </w:r>
          </w:p>
          <w:p w:rsidR="00000000" w:rsidRPr="00B60526" w:rsidP="00B60526">
            <w:pPr>
              <w:pStyle w:val="ListBullet2"/>
            </w:pPr>
            <w:r w:rsidRPr="00B60526">
              <w:t>construction and operation of main and auxiliary steam turbines</w:t>
            </w:r>
          </w:p>
          <w:p w:rsidR="00000000" w:rsidRPr="00B60526" w:rsidP="00B60526">
            <w:pPr>
              <w:pStyle w:val="ListBullet2"/>
            </w:pPr>
            <w:r w:rsidRPr="00B60526">
              <w:t xml:space="preserve">methods of </w:t>
            </w:r>
            <w:r w:rsidRPr="00B60526">
              <w:t xml:space="preserve">turbine control, including safety devices </w:t>
            </w:r>
          </w:p>
          <w:p w:rsidR="00000000" w:rsidRPr="00B60526" w:rsidP="00B60526">
            <w:pPr>
              <w:pStyle w:val="ListBullet2"/>
            </w:pPr>
            <w:r w:rsidRPr="00B60526">
              <w:t xml:space="preserve">procedures for emergency operation of a steam turbine </w:t>
            </w:r>
          </w:p>
          <w:p w:rsidR="00000000" w:rsidP="00B60526">
            <w:pPr>
              <w:pStyle w:val="ListBullet2"/>
              <w:rPr>
                <w:lang w:val="en-NZ"/>
              </w:rPr>
            </w:pPr>
            <w:r w:rsidRPr="00B60526">
              <w:t>symptoms, causes, effects, and actions to be taken of defects of auxiliary steam turbines</w:t>
            </w:r>
          </w:p>
        </w:tc>
      </w:tr>
      <w:tr w:rsidTr="00E82A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526">
            <w:pPr>
              <w:pStyle w:val="ListBullet"/>
              <w:rPr>
                <w:lang w:val="en-NZ"/>
              </w:rPr>
            </w:pPr>
            <w:r w:rsidRPr="00B60526">
              <w:t>Procedures for reading and interpreting readings and indications of performance of steam propulsion plant and associated systems</w:t>
            </w:r>
          </w:p>
        </w:tc>
      </w:tr>
      <w:tr w:rsidTr="00E82A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526">
            <w:pPr>
              <w:pStyle w:val="ListBullet"/>
              <w:rPr>
                <w:lang w:val="en-NZ"/>
              </w:rPr>
            </w:pPr>
            <w:r w:rsidRPr="00B60526">
              <w:t>Turbine operation, maintenance and performance</w:t>
            </w:r>
          </w:p>
        </w:tc>
      </w:tr>
      <w:tr w:rsidTr="00E82A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526">
            <w:pPr>
              <w:pStyle w:val="ListBullet"/>
              <w:rPr>
                <w:lang w:val="en-NZ"/>
              </w:rPr>
            </w:pPr>
            <w:r w:rsidRPr="00B60526">
              <w:t>Turbine-gearing performance</w:t>
            </w:r>
          </w:p>
        </w:tc>
      </w:tr>
      <w:tr w:rsidTr="00E82A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526">
            <w:pPr>
              <w:pStyle w:val="ListBullet"/>
              <w:rPr>
                <w:lang w:val="en-NZ"/>
              </w:rPr>
            </w:pPr>
            <w:r w:rsidRPr="00B60526">
              <w:t xml:space="preserve">Types, properties, tests, applications and treatment of fuels, lubricants, and solvents/chemicals used on board a steam vessel, including a basic understanding of working principles, construction, maintenance and safe operation of centrifuges, filters and </w:t>
            </w:r>
            <w:r w:rsidRPr="00B60526">
              <w:t>other treatment devices</w:t>
            </w:r>
          </w:p>
        </w:tc>
      </w:tr>
      <w:tr w:rsidTr="00E82A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526">
            <w:pPr>
              <w:pStyle w:val="ListBullet"/>
              <w:rPr>
                <w:lang w:val="en-NZ"/>
              </w:rPr>
            </w:pPr>
            <w:r w:rsidRPr="00B60526">
              <w:t>Typical operating precautions for steam propulsion plant and associated systems to ensure operational performance is in compliance with bridge orders, technical specifications, survey requirements and established safety and anti-p</w:t>
            </w:r>
            <w:r w:rsidRPr="00B60526">
              <w:t>ollution rules and regulations</w:t>
            </w:r>
          </w:p>
        </w:tc>
      </w:tr>
      <w:tr w:rsidTr="00E82A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526">
            <w:pPr>
              <w:pStyle w:val="ListBullet"/>
              <w:rPr>
                <w:lang w:val="en-NZ"/>
              </w:rPr>
            </w:pPr>
            <w:r w:rsidRPr="00B60526">
              <w:t>Units of measurement</w:t>
            </w:r>
          </w:p>
        </w:tc>
      </w:tr>
      <w:tr w:rsidTr="00E82A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526">
            <w:pPr>
              <w:pStyle w:val="ListBullet"/>
              <w:rPr>
                <w:lang w:val="en-NZ"/>
              </w:rPr>
            </w:pPr>
            <w:r w:rsidRPr="00B60526">
              <w:t>Ways of improving plant efficiency</w:t>
            </w:r>
          </w:p>
        </w:tc>
      </w:tr>
      <w:tr w:rsidTr="00E82A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526" w:rsidP="00B60526">
            <w:pPr>
              <w:pStyle w:val="ListBullet"/>
            </w:pPr>
            <w:r w:rsidRPr="00B60526">
              <w:t>Work health and safety (WHS)/occupational health and safety (OHS) legislation and policies</w:t>
            </w:r>
          </w:p>
        </w:tc>
      </w:tr>
    </w:tbl>
    <w:p w:rsidR="00000000" w:rsidRPr="00B60526" w:rsidP="00B60526">
      <w:pPr>
        <w:pStyle w:val="BodyText"/>
      </w:pPr>
    </w:p>
    <w:p w:rsidR="00000000" w:rsidRPr="00B60526" w:rsidP="00B60526">
      <w:pPr>
        <w:pStyle w:val="AllowPageBreak"/>
      </w:pPr>
    </w:p>
    <w:p w:rsidR="00000000" w:rsidRPr="00B60526" w:rsidP="00B60526">
      <w:pPr>
        <w:pStyle w:val="Heading1"/>
      </w:pPr>
      <w:bookmarkStart w:id="10" w:name="O_538505"/>
      <w:bookmarkEnd w:id="10"/>
      <w:r w:rsidRPr="00B60526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40"/>
        <w:gridCol w:w="6159"/>
      </w:tblGrid>
      <w:tr w:rsidTr="00B6052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526">
            <w:pPr>
              <w:pStyle w:val="BodyText"/>
              <w:rPr>
                <w:lang w:val="en-NZ"/>
              </w:rPr>
            </w:pPr>
            <w:r w:rsidRPr="00B60526">
              <w:t xml:space="preserve">The evidence guide provides advice on </w:t>
            </w:r>
            <w:r w:rsidRPr="00B60526">
              <w:t>assessment and must be read in conjunction with the performance criteria, the required skills and knowledge, the range statement and the Assessment Guidelines for the Training Package.</w:t>
            </w:r>
          </w:p>
        </w:tc>
      </w:tr>
      <w:tr w:rsidTr="00B6052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526">
            <w:pPr>
              <w:pStyle w:val="BodyText"/>
              <w:rPr>
                <w:lang w:val="en-NZ"/>
              </w:rPr>
            </w:pPr>
            <w:r w:rsidRPr="00B60526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526" w:rsidP="00B60526">
            <w:pPr>
              <w:pStyle w:val="BodyText"/>
            </w:pPr>
            <w:r w:rsidRPr="00B60526">
              <w:t>The evidence required to demonstrate competence in this unit must be relevant to and satisfy all of the requirements of the Elements, Performance Criteria, Require</w:t>
            </w:r>
            <w:r w:rsidRPr="00B60526">
              <w:t>d Skills, Required Knowledge and include:</w:t>
            </w:r>
          </w:p>
          <w:p w:rsidR="00000000" w:rsidRPr="00B60526" w:rsidP="00B60526">
            <w:pPr>
              <w:pStyle w:val="ListBullet"/>
            </w:pPr>
            <w:r w:rsidRPr="00B60526">
              <w:t>performing accurate and reliable calculations</w:t>
            </w:r>
          </w:p>
          <w:p w:rsidR="00000000" w:rsidP="00B60526">
            <w:pPr>
              <w:pStyle w:val="ListBullet"/>
              <w:rPr>
                <w:lang w:val="en-NZ"/>
              </w:rPr>
            </w:pPr>
            <w:r w:rsidRPr="00B60526">
              <w:t>producing accurate and reliable information.</w:t>
            </w:r>
          </w:p>
        </w:tc>
      </w:tr>
      <w:tr w:rsidTr="00B6052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526">
            <w:pPr>
              <w:pStyle w:val="BodyText"/>
              <w:rPr>
                <w:lang w:val="en-NZ"/>
              </w:rPr>
            </w:pPr>
            <w:r w:rsidRPr="00B60526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526" w:rsidP="00B60526">
            <w:pPr>
              <w:pStyle w:val="BodyText"/>
            </w:pPr>
            <w:r w:rsidRPr="00B60526">
              <w:t>Performance is demonstrated consistently over time and in a suitable ran</w:t>
            </w:r>
            <w:r w:rsidRPr="00B60526">
              <w:t>ge of contexts.</w:t>
            </w:r>
          </w:p>
          <w:p w:rsidR="00000000" w:rsidRPr="00B60526" w:rsidP="00B60526">
            <w:pPr>
              <w:pStyle w:val="BodyText"/>
            </w:pPr>
            <w:r w:rsidRPr="00B60526">
              <w:t>Resources for assessment include access to:</w:t>
            </w:r>
          </w:p>
          <w:p w:rsidR="00000000" w:rsidRPr="00B60526" w:rsidP="00B60526">
            <w:pPr>
              <w:pStyle w:val="ListBullet"/>
            </w:pPr>
            <w:r w:rsidRPr="00B60526">
              <w:t>industry-approved marine operations site where advanced knowledge of marine steam turbines and main boilers can be demonstrated</w:t>
            </w:r>
          </w:p>
          <w:p w:rsidR="00000000" w:rsidRPr="00B60526" w:rsidP="00B60526">
            <w:pPr>
              <w:pStyle w:val="ListBullet"/>
            </w:pPr>
            <w:r w:rsidRPr="00B60526">
              <w:t>diagrams, specifications and other information required for performing complex calculations related to marine steam turbines</w:t>
            </w:r>
          </w:p>
          <w:p w:rsidR="00000000" w:rsidRPr="00B60526" w:rsidP="00B60526">
            <w:pPr>
              <w:pStyle w:val="ListBullet"/>
            </w:pPr>
            <w:r w:rsidRPr="00B60526">
              <w:t xml:space="preserve">technical reference library with current publications on marine </w:t>
            </w:r>
            <w:r w:rsidRPr="00B60526">
              <w:t>steam turbines</w:t>
            </w:r>
          </w:p>
          <w:p w:rsidR="00000000" w:rsidRPr="00B60526" w:rsidP="00B60526">
            <w:pPr>
              <w:pStyle w:val="ListBullet"/>
            </w:pPr>
            <w:r w:rsidRPr="00B60526">
              <w:t>tools, equipment and personal protective equipment c</w:t>
            </w:r>
            <w:r w:rsidRPr="00B60526">
              <w:t>urrently used in industry</w:t>
            </w:r>
          </w:p>
          <w:p w:rsidR="00000000" w:rsidRPr="00B60526" w:rsidP="00B60526">
            <w:pPr>
              <w:pStyle w:val="ListBullet"/>
            </w:pPr>
            <w:r w:rsidRPr="00B60526">
              <w:t>relevant regulatory and equipment documentation that impacts on work activities</w:t>
            </w:r>
          </w:p>
          <w:p w:rsidR="00000000" w:rsidRPr="00B60526" w:rsidP="00B60526">
            <w:pPr>
              <w:pStyle w:val="ListBullet"/>
            </w:pPr>
            <w:r w:rsidRPr="00B60526">
              <w:t>range of relevant exercises, case studies and/or other simulated practical and knowledge assessments</w:t>
            </w:r>
          </w:p>
          <w:p w:rsidR="00000000" w:rsidRPr="00B60526" w:rsidP="00B60526">
            <w:pPr>
              <w:pStyle w:val="ListBullet"/>
            </w:pPr>
            <w:r w:rsidRPr="00B60526">
              <w:t>appropriate range of relevant operational situati</w:t>
            </w:r>
            <w:r w:rsidRPr="00B60526">
              <w:t>ons in the workplace.</w:t>
            </w:r>
          </w:p>
          <w:p w:rsidR="00000000" w:rsidRPr="00B60526" w:rsidP="00B60526">
            <w:pPr>
              <w:pStyle w:val="BodyText"/>
            </w:pPr>
            <w:r w:rsidRPr="00B60526">
              <w:t>In both real and simulated environments, access is required to:</w:t>
            </w:r>
          </w:p>
          <w:p w:rsidR="00000000" w:rsidRPr="00B60526" w:rsidP="00B60526">
            <w:pPr>
              <w:pStyle w:val="ListBullet"/>
            </w:pPr>
            <w:r w:rsidRPr="00B60526">
              <w:t>relevant and appropriate materials and equipment</w:t>
            </w:r>
          </w:p>
          <w:p w:rsidR="00000000" w:rsidP="00B60526">
            <w:pPr>
              <w:pStyle w:val="ListBullet"/>
              <w:rPr>
                <w:lang w:val="en-NZ"/>
              </w:rPr>
            </w:pPr>
            <w:r w:rsidRPr="00B60526">
              <w:t>applicable documentation including workplace procedures, regulations, codes of practice and operation manuals.</w:t>
            </w:r>
          </w:p>
        </w:tc>
      </w:tr>
      <w:tr w:rsidTr="00B6052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526">
            <w:pPr>
              <w:pStyle w:val="BodyText"/>
              <w:rPr>
                <w:lang w:val="en-NZ"/>
              </w:rPr>
            </w:pPr>
            <w:r w:rsidRPr="00B60526">
              <w:rPr>
                <w:rStyle w:val="SpecialBold"/>
              </w:rPr>
              <w:t>Method o</w:t>
            </w:r>
            <w:r w:rsidRPr="00B60526">
              <w:rPr>
                <w:rStyle w:val="SpecialBold"/>
              </w:rPr>
              <w:t>f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526" w:rsidP="00B60526">
            <w:pPr>
              <w:pStyle w:val="BodyText"/>
            </w:pPr>
            <w:r w:rsidRPr="00B60526">
              <w:t>Practical assessment must occur in an:</w:t>
            </w:r>
          </w:p>
          <w:p w:rsidR="00000000" w:rsidRPr="00B60526" w:rsidP="00B60526">
            <w:pPr>
              <w:pStyle w:val="ListBullet"/>
            </w:pPr>
            <w:r w:rsidRPr="00B60526">
              <w:t>appropriately simulated workplace environment and/or</w:t>
            </w:r>
          </w:p>
          <w:p w:rsidR="00000000" w:rsidRPr="00B60526" w:rsidP="00B60526">
            <w:pPr>
              <w:pStyle w:val="ListBullet"/>
            </w:pPr>
            <w:r w:rsidRPr="00B60526">
              <w:t>appropriate range of situations in the workplace.</w:t>
            </w:r>
          </w:p>
          <w:p w:rsidR="00000000" w:rsidRPr="00B60526" w:rsidP="00B60526">
            <w:pPr>
              <w:pStyle w:val="BodyText"/>
            </w:pPr>
            <w:r w:rsidRPr="00B60526">
              <w:t>A range of assessment methods should be used to assess practical skills and knowledge. The following examples are appropriate to this unit:</w:t>
            </w:r>
          </w:p>
          <w:p w:rsidR="00000000" w:rsidRPr="00B60526" w:rsidP="00B60526">
            <w:pPr>
              <w:pStyle w:val="ListBullet"/>
            </w:pPr>
            <w:r w:rsidRPr="00B60526">
              <w:t>direct observation of the candidate demonstrating advanced knowledge of marine steam turbines and main boilers</w:t>
            </w:r>
          </w:p>
          <w:p w:rsidR="00000000" w:rsidP="00B60526">
            <w:pPr>
              <w:pStyle w:val="ListBullet"/>
              <w:rPr>
                <w:lang w:val="en-NZ"/>
              </w:rPr>
            </w:pPr>
            <w:r w:rsidRPr="00B60526">
              <w:t>dire</w:t>
            </w:r>
            <w:r w:rsidRPr="00B60526">
              <w:t>ct observation of the candidate applying relevant WHS/OHS requirements and work practices.</w:t>
            </w:r>
          </w:p>
        </w:tc>
      </w:tr>
      <w:tr w:rsidTr="00B6052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526">
            <w:pPr>
              <w:pStyle w:val="BodyText"/>
              <w:rPr>
                <w:lang w:val="en-NZ"/>
              </w:rPr>
            </w:pPr>
            <w:r w:rsidRPr="00B60526">
              <w:rPr>
                <w:rStyle w:val="SpecialBold"/>
              </w:rPr>
              <w:t>Guidance information for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526" w:rsidP="00B60526">
            <w:pPr>
              <w:pStyle w:val="BodyText"/>
            </w:pPr>
            <w:r w:rsidRPr="00B60526">
              <w:t>Holistic assessment with other units relevant to the industry sector, workplace and job role is recommended.</w:t>
            </w:r>
          </w:p>
          <w:p w:rsidR="00000000" w:rsidRPr="00B60526" w:rsidP="00B60526">
            <w:pPr>
              <w:pStyle w:val="BodyText"/>
            </w:pPr>
            <w:r w:rsidRPr="00B60526">
              <w:t xml:space="preserve">In all cases where </w:t>
            </w:r>
            <w:r w:rsidRPr="00B60526">
              <w:t>practical assessment is used it should be combined with targeted questioning to assess Required Knowledge.</w:t>
            </w:r>
          </w:p>
          <w:p w:rsidR="00000000" w:rsidRPr="00B60526" w:rsidP="00B60526">
            <w:pPr>
              <w:pStyle w:val="BodyText"/>
            </w:pPr>
            <w:r w:rsidRPr="00B60526">
              <w:t>Assessment processes and techniques must be appropriate to the language and literacy requirements of the work being performed and the capacity of the</w:t>
            </w:r>
            <w:r w:rsidRPr="00B60526">
              <w:t xml:space="preserve"> candidate.</w:t>
            </w:r>
          </w:p>
        </w:tc>
      </w:tr>
    </w:tbl>
    <w:p w:rsidR="00000000" w:rsidRPr="00B60526" w:rsidP="00B60526">
      <w:pPr>
        <w:pStyle w:val="BodyText"/>
      </w:pPr>
    </w:p>
    <w:p w:rsidR="00000000" w:rsidRPr="00B60526" w:rsidP="00B60526">
      <w:pPr>
        <w:pStyle w:val="AllowPageBreak"/>
      </w:pPr>
    </w:p>
    <w:p w:rsidR="00000000" w:rsidRPr="00B60526" w:rsidP="00B60526">
      <w:pPr>
        <w:pStyle w:val="Heading1"/>
      </w:pPr>
      <w:bookmarkStart w:id="11" w:name="O_538504"/>
      <w:bookmarkEnd w:id="11"/>
      <w:r w:rsidRPr="00B60526">
        <w:t>Range Statement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6"/>
        <w:gridCol w:w="6610"/>
      </w:tblGrid>
      <w:tr w:rsidTr="00E82A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526">
            <w:pPr>
              <w:pStyle w:val="BodyText"/>
              <w:rPr>
                <w:lang w:val="en-NZ"/>
              </w:rPr>
            </w:pPr>
            <w:r w:rsidRPr="00B60526">
              <w:t>The range statement relates to the unit of competency as a whole. It allows for different work environments and situations that may affect performance. Bold italicised wording, if used in the performance crite</w:t>
            </w:r>
            <w:r w:rsidRPr="00B60526">
              <w:t>ria, is detailed below.</w:t>
            </w:r>
          </w:p>
        </w:tc>
      </w:tr>
      <w:tr w:rsidTr="00E82A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526">
            <w:pPr>
              <w:pStyle w:val="BodyText"/>
              <w:rPr>
                <w:lang w:val="en-NZ"/>
              </w:rPr>
            </w:pPr>
            <w:r w:rsidRPr="00B60526">
              <w:t>Trips and cut-outs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526" w:rsidP="00B60526">
            <w:pPr>
              <w:pStyle w:val="ListBullet"/>
            </w:pPr>
            <w:r w:rsidRPr="00B60526">
              <w:t>Axial displacement</w:t>
            </w:r>
          </w:p>
          <w:p w:rsidR="00000000" w:rsidRPr="00B60526" w:rsidP="00B60526">
            <w:pPr>
              <w:pStyle w:val="ListBullet"/>
            </w:pPr>
            <w:r w:rsidRPr="00B60526">
              <w:t>Bearing high temperature</w:t>
            </w:r>
          </w:p>
          <w:p w:rsidR="00000000" w:rsidRPr="00B60526" w:rsidP="00B60526">
            <w:pPr>
              <w:pStyle w:val="ListBullet"/>
            </w:pPr>
            <w:r w:rsidRPr="00B60526">
              <w:t>High condenser level</w:t>
            </w:r>
          </w:p>
          <w:p w:rsidR="00000000" w:rsidRPr="00B60526" w:rsidP="00B60526">
            <w:pPr>
              <w:pStyle w:val="ListBullet"/>
            </w:pPr>
            <w:r w:rsidRPr="00B60526">
              <w:t>Loss of vacuum</w:t>
            </w:r>
          </w:p>
          <w:p w:rsidR="00000000" w:rsidRPr="00B60526" w:rsidP="00B60526">
            <w:pPr>
              <w:pStyle w:val="ListBullet"/>
            </w:pPr>
            <w:r w:rsidRPr="00B60526">
              <w:t>Over speed</w:t>
            </w:r>
          </w:p>
          <w:p w:rsidR="00000000" w:rsidP="00B60526">
            <w:pPr>
              <w:pStyle w:val="ListBullet"/>
              <w:rPr>
                <w:lang w:val="en-NZ"/>
              </w:rPr>
            </w:pPr>
            <w:r w:rsidRPr="00B60526">
              <w:t>Vibration</w:t>
            </w:r>
          </w:p>
        </w:tc>
      </w:tr>
      <w:tr w:rsidTr="00E82A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526">
            <w:pPr>
              <w:pStyle w:val="BodyText"/>
              <w:rPr>
                <w:lang w:val="en-NZ"/>
              </w:rPr>
            </w:pPr>
            <w:r w:rsidRPr="00B60526">
              <w:t>Turbine vibration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526" w:rsidP="00B60526">
            <w:pPr>
              <w:pStyle w:val="ListBullet"/>
            </w:pPr>
            <w:r w:rsidRPr="00B60526">
              <w:t>Axial</w:t>
            </w:r>
          </w:p>
          <w:p w:rsidR="00000000" w:rsidRPr="00B60526" w:rsidP="00B60526">
            <w:pPr>
              <w:pStyle w:val="ListBullet"/>
            </w:pPr>
            <w:r w:rsidRPr="00B60526">
              <w:t xml:space="preserve">Torsional </w:t>
            </w:r>
          </w:p>
          <w:p w:rsidR="00000000" w:rsidP="00B60526">
            <w:pPr>
              <w:pStyle w:val="ListBullet"/>
              <w:rPr>
                <w:lang w:val="en-NZ"/>
              </w:rPr>
            </w:pPr>
            <w:r w:rsidRPr="00B60526">
              <w:t>Transverse</w:t>
            </w:r>
          </w:p>
        </w:tc>
      </w:tr>
      <w:tr w:rsidTr="00E82A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526">
            <w:pPr>
              <w:pStyle w:val="BodyText"/>
              <w:rPr>
                <w:lang w:val="en-NZ"/>
              </w:rPr>
            </w:pPr>
            <w:r w:rsidRPr="00B60526">
              <w:t>Turbine control systems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526" w:rsidP="00B60526">
            <w:pPr>
              <w:pStyle w:val="ListBullet"/>
            </w:pPr>
            <w:r w:rsidRPr="00B60526">
              <w:t xml:space="preserve">Bridge control </w:t>
            </w:r>
          </w:p>
          <w:p w:rsidR="00000000" w:rsidRPr="00B60526" w:rsidP="00B60526">
            <w:pPr>
              <w:pStyle w:val="ListBullet"/>
            </w:pPr>
            <w:r w:rsidRPr="00B60526">
              <w:t>Emergency operation</w:t>
            </w:r>
          </w:p>
          <w:p w:rsidR="00000000" w:rsidRPr="00B60526" w:rsidP="00B60526">
            <w:pPr>
              <w:pStyle w:val="ListBullet"/>
            </w:pPr>
            <w:r w:rsidRPr="00B60526">
              <w:t xml:space="preserve">Hydraulic control </w:t>
            </w:r>
          </w:p>
          <w:p w:rsidR="00000000" w:rsidRPr="00B60526" w:rsidP="00B60526">
            <w:pPr>
              <w:pStyle w:val="ListBullet"/>
            </w:pPr>
            <w:r w:rsidRPr="00B60526">
              <w:t>Local control</w:t>
            </w:r>
          </w:p>
        </w:tc>
      </w:tr>
    </w:tbl>
    <w:p w:rsidR="00000000" w:rsidRPr="00B60526" w:rsidP="00B60526">
      <w:pPr>
        <w:pStyle w:val="BodyText"/>
      </w:pPr>
    </w:p>
    <w:p w:rsidR="00000000" w:rsidRPr="00B60526" w:rsidP="00B60526">
      <w:pPr>
        <w:pStyle w:val="AllowPageBreak"/>
      </w:pPr>
    </w:p>
    <w:p w:rsidR="00000000" w:rsidRPr="00B60526" w:rsidP="00B60526">
      <w:pPr>
        <w:pStyle w:val="Heading1"/>
      </w:pPr>
      <w:bookmarkStart w:id="12" w:name="O_538503"/>
      <w:bookmarkEnd w:id="12"/>
      <w:r w:rsidRPr="00B60526">
        <w:t>Unit Sector(s)</w:t>
      </w:r>
    </w:p>
    <w:p w:rsidR="00000000" w:rsidRPr="00B60526" w:rsidP="00B60526">
      <w:pPr>
        <w:pStyle w:val="BodyText"/>
      </w:pPr>
      <w:r w:rsidRPr="00B60526">
        <w:t>Not applicable.</w:t>
      </w:r>
    </w:p>
    <w:p w:rsidR="00000000" w:rsidRPr="00B60526" w:rsidP="00B60526">
      <w:pPr>
        <w:pStyle w:val="AllowPageBreak"/>
      </w:pPr>
    </w:p>
    <w:p w:rsidR="00000000" w:rsidRPr="00B60526" w:rsidP="00B60526">
      <w:pPr>
        <w:pStyle w:val="Heading1"/>
      </w:pPr>
      <w:bookmarkStart w:id="13" w:name="O_538502"/>
      <w:bookmarkEnd w:id="13"/>
      <w:r w:rsidRPr="00B60526">
        <w:t>Competency Field</w:t>
      </w:r>
    </w:p>
    <w:p w:rsidR="00000000" w:rsidRPr="00B60526" w:rsidP="00B60526">
      <w:pPr>
        <w:pStyle w:val="BodyText"/>
      </w:pPr>
      <w:r w:rsidRPr="00B60526">
        <w:t>Marine Engineering</w:t>
      </w:r>
    </w:p>
    <w:p w:rsidR="00000000" w:rsidRPr="00B60526" w:rsidP="00B60526"/>
    <w:sectPr w:rsidSect="00B6052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5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526" w:rsidRPr="00E82A20" w:rsidP="00E82A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5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A20" w:rsidP="00B605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11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11</w:t>
    </w:r>
    <w:r>
      <w:rPr>
        <w:noProof/>
      </w:rPr>
      <w:fldChar w:fldCharType="end"/>
    </w:r>
  </w:p>
  <w:p w:rsidR="00E82A20" w:rsidP="00B605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E82A20" w:rsidP="00B605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5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526" w:rsidRPr="00E82A20" w:rsidP="00E82A2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5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A20" w:rsidRPr="002D2AF8" w:rsidP="00B605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MARL6022A Demonstrate advanced knowledge of marine steam turbines and main boilers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June 2013</w:t>
    </w:r>
    <w:r>
      <w:fldChar w:fldCharType="end"/>
    </w:r>
  </w:p>
  <w:p w:rsidR="00E82A20" w:rsidP="00B605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3E4E9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26280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2DA87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05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05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05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05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05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05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05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05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05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05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05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0526"/>
  </w:style>
  <w:style w:type="character" w:customStyle="1" w:styleId="Heading1Char">
    <w:name w:val="Heading 1 Char"/>
    <w:basedOn w:val="DefaultParagraphFont"/>
    <w:link w:val="Heading1"/>
    <w:rsid w:val="00B605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052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052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6052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60526"/>
    <w:rPr>
      <w:b/>
      <w:spacing w:val="0"/>
    </w:rPr>
  </w:style>
  <w:style w:type="paragraph" w:styleId="ListBullet2">
    <w:name w:val="List Bullet 2"/>
    <w:basedOn w:val="List2"/>
    <w:rsid w:val="00B6052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605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05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B60526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B605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05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05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05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05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05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05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05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05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05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05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05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05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05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05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05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05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052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6052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605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605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05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05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605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05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05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05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05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05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05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05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052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60526"/>
    <w:rPr>
      <w:i/>
    </w:rPr>
  </w:style>
  <w:style w:type="paragraph" w:styleId="Caption">
    <w:name w:val="caption"/>
    <w:basedOn w:val="BodyText"/>
    <w:next w:val="Normal"/>
    <w:qFormat/>
    <w:rsid w:val="00B605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05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05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0526"/>
  </w:style>
  <w:style w:type="paragraph" w:styleId="TableofFigures">
    <w:name w:val="table of figures"/>
    <w:basedOn w:val="Normal"/>
    <w:next w:val="Normal"/>
    <w:semiHidden/>
    <w:rsid w:val="00B605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0526"/>
    <w:pPr>
      <w:numPr>
        <w:numId w:val="11"/>
      </w:numPr>
    </w:pPr>
  </w:style>
  <w:style w:type="character" w:customStyle="1" w:styleId="WingdingSymbols">
    <w:name w:val="Wingding Symbols"/>
    <w:rsid w:val="00B60526"/>
    <w:rPr>
      <w:rFonts w:ascii="Wingdings" w:hAnsi="Wingdings"/>
    </w:rPr>
  </w:style>
  <w:style w:type="paragraph" w:customStyle="1" w:styleId="TableHeading">
    <w:name w:val="Table Heading"/>
    <w:basedOn w:val="HeadingBase"/>
    <w:rsid w:val="00B605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0526"/>
    <w:rPr>
      <w:color w:val="0033CC"/>
      <w:u w:val="none"/>
    </w:rPr>
  </w:style>
  <w:style w:type="paragraph" w:customStyle="1" w:styleId="BodyTextRight">
    <w:name w:val="Body Text Right"/>
    <w:basedOn w:val="BodyText"/>
    <w:rsid w:val="00B605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05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052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05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05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05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0526"/>
    <w:rPr>
      <w:sz w:val="32"/>
    </w:rPr>
  </w:style>
  <w:style w:type="paragraph" w:customStyle="1" w:styleId="HeadingProcedure">
    <w:name w:val="Heading Procedure"/>
    <w:basedOn w:val="HeadingBase"/>
    <w:next w:val="Normal"/>
    <w:rsid w:val="00B605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0526"/>
    <w:pPr>
      <w:spacing w:before="60" w:after="60"/>
    </w:pPr>
  </w:style>
  <w:style w:type="paragraph" w:styleId="ListContinue">
    <w:name w:val="List Continue"/>
    <w:basedOn w:val="List"/>
    <w:rsid w:val="00B60526"/>
    <w:pPr>
      <w:ind w:firstLine="0"/>
    </w:pPr>
  </w:style>
  <w:style w:type="paragraph" w:customStyle="1" w:styleId="ListNote">
    <w:name w:val="List Note"/>
    <w:basedOn w:val="List"/>
    <w:rsid w:val="00B605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05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05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0526"/>
    <w:rPr>
      <w:rFonts w:ascii="Courier New" w:hAnsi="Courier New"/>
    </w:rPr>
  </w:style>
  <w:style w:type="paragraph" w:customStyle="1" w:styleId="NoteBullet">
    <w:name w:val="Note Bullet"/>
    <w:basedOn w:val="Note"/>
    <w:rsid w:val="00B605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05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05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05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052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605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05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0526"/>
    <w:rPr>
      <w:b/>
      <w:smallCaps/>
    </w:rPr>
  </w:style>
  <w:style w:type="paragraph" w:customStyle="1" w:styleId="TableListNumber">
    <w:name w:val="Table List Number"/>
    <w:basedOn w:val="ListNumber"/>
    <w:rsid w:val="00B605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05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0526"/>
    <w:pPr>
      <w:numPr>
        <w:numId w:val="9"/>
      </w:numPr>
    </w:pPr>
  </w:style>
  <w:style w:type="paragraph" w:customStyle="1" w:styleId="ListAlpha2">
    <w:name w:val="List Alpha 2"/>
    <w:basedOn w:val="List2"/>
    <w:rsid w:val="00B60526"/>
    <w:pPr>
      <w:numPr>
        <w:numId w:val="8"/>
      </w:numPr>
    </w:pPr>
  </w:style>
  <w:style w:type="paragraph" w:styleId="List2">
    <w:name w:val="List 2"/>
    <w:basedOn w:val="BodyText"/>
    <w:rsid w:val="00B605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05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05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05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0526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0526"/>
    <w:pPr>
      <w:numPr>
        <w:numId w:val="3"/>
      </w:numPr>
    </w:pPr>
  </w:style>
  <w:style w:type="paragraph" w:styleId="ListBullet5">
    <w:name w:val="List Bullet 5"/>
    <w:basedOn w:val="List5"/>
    <w:rsid w:val="00B60526"/>
    <w:pPr>
      <w:numPr>
        <w:numId w:val="4"/>
      </w:numPr>
    </w:pPr>
  </w:style>
  <w:style w:type="paragraph" w:styleId="ListContinue2">
    <w:name w:val="List Continue 2"/>
    <w:basedOn w:val="List2"/>
    <w:rsid w:val="00B60526"/>
    <w:pPr>
      <w:ind w:firstLine="0"/>
    </w:pPr>
  </w:style>
  <w:style w:type="paragraph" w:styleId="ListContinue3">
    <w:name w:val="List Continue 3"/>
    <w:basedOn w:val="List3"/>
    <w:rsid w:val="00B60526"/>
    <w:pPr>
      <w:ind w:left="1021" w:firstLine="0"/>
    </w:pPr>
  </w:style>
  <w:style w:type="paragraph" w:styleId="ListContinue4">
    <w:name w:val="List Continue 4"/>
    <w:basedOn w:val="List4"/>
    <w:rsid w:val="00B60526"/>
    <w:pPr>
      <w:ind w:firstLine="0"/>
    </w:pPr>
  </w:style>
  <w:style w:type="paragraph" w:styleId="ListContinue5">
    <w:name w:val="List Continue 5"/>
    <w:basedOn w:val="List5"/>
    <w:rsid w:val="00B60526"/>
    <w:pPr>
      <w:ind w:firstLine="0"/>
    </w:pPr>
  </w:style>
  <w:style w:type="paragraph" w:styleId="ListNumber3">
    <w:name w:val="List Number 3"/>
    <w:basedOn w:val="List3"/>
    <w:rsid w:val="00B60526"/>
    <w:pPr>
      <w:numPr>
        <w:numId w:val="5"/>
      </w:numPr>
    </w:pPr>
  </w:style>
  <w:style w:type="paragraph" w:styleId="ListNumber4">
    <w:name w:val="List Number 4"/>
    <w:basedOn w:val="List4"/>
    <w:rsid w:val="00B60526"/>
    <w:pPr>
      <w:numPr>
        <w:numId w:val="6"/>
      </w:numPr>
    </w:pPr>
  </w:style>
  <w:style w:type="paragraph" w:styleId="ListNumber5">
    <w:name w:val="List Number 5"/>
    <w:basedOn w:val="List5"/>
    <w:rsid w:val="00B60526"/>
    <w:pPr>
      <w:numPr>
        <w:numId w:val="7"/>
      </w:numPr>
    </w:pPr>
  </w:style>
  <w:style w:type="paragraph" w:styleId="BlockText">
    <w:name w:val="Block Text"/>
    <w:basedOn w:val="Normal"/>
    <w:rsid w:val="00B605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05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0526"/>
    <w:rPr>
      <w:sz w:val="16"/>
      <w:vertAlign w:val="superscript"/>
    </w:rPr>
  </w:style>
  <w:style w:type="character" w:customStyle="1" w:styleId="Symbols">
    <w:name w:val="Symbols"/>
    <w:basedOn w:val="DefaultParagraphFont"/>
    <w:rsid w:val="00B60526"/>
    <w:rPr>
      <w:rFonts w:ascii="Symbol" w:hAnsi="Symbol"/>
    </w:rPr>
  </w:style>
  <w:style w:type="character" w:customStyle="1" w:styleId="MenuOptions">
    <w:name w:val="Menu Options"/>
    <w:basedOn w:val="DefaultParagraphFont"/>
    <w:rsid w:val="00B605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0526"/>
    <w:rPr>
      <w:b/>
    </w:rPr>
  </w:style>
  <w:style w:type="character" w:customStyle="1" w:styleId="Underlined">
    <w:name w:val="Underlined"/>
    <w:basedOn w:val="DefaultParagraphFont"/>
    <w:rsid w:val="00B60526"/>
    <w:rPr>
      <w:u w:val="single"/>
    </w:rPr>
  </w:style>
  <w:style w:type="paragraph" w:customStyle="1" w:styleId="TableBodyTextRight">
    <w:name w:val="Table Body Text Right"/>
    <w:basedOn w:val="TableBodyText"/>
    <w:rsid w:val="00B605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0526"/>
    <w:rPr>
      <w:sz w:val="18"/>
    </w:rPr>
  </w:style>
  <w:style w:type="paragraph" w:customStyle="1" w:styleId="BodySmallRight">
    <w:name w:val="Body Small Right"/>
    <w:basedOn w:val="BodyTextRight"/>
    <w:rsid w:val="00B60526"/>
    <w:rPr>
      <w:sz w:val="18"/>
      <w:szCs w:val="18"/>
    </w:rPr>
  </w:style>
  <w:style w:type="paragraph" w:customStyle="1" w:styleId="MarginEdition">
    <w:name w:val="Margin Edition"/>
    <w:basedOn w:val="MarginNote"/>
    <w:rsid w:val="00B605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0526"/>
    <w:rPr>
      <w:sz w:val="2"/>
      <w:szCs w:val="2"/>
    </w:rPr>
  </w:style>
  <w:style w:type="character" w:customStyle="1" w:styleId="Small">
    <w:name w:val="Small"/>
    <w:basedOn w:val="DefaultParagraphFont"/>
    <w:rsid w:val="00B60526"/>
    <w:rPr>
      <w:sz w:val="16"/>
    </w:rPr>
  </w:style>
  <w:style w:type="paragraph" w:customStyle="1" w:styleId="WideTable">
    <w:name w:val="Wide Table"/>
    <w:basedOn w:val="Normal"/>
    <w:rsid w:val="00B605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0526"/>
  </w:style>
  <w:style w:type="paragraph" w:styleId="Quote">
    <w:name w:val="Quote"/>
    <w:basedOn w:val="Heading1"/>
    <w:link w:val="QuoteChar"/>
    <w:qFormat/>
    <w:rsid w:val="00B605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05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0526"/>
    <w:pPr>
      <w:pageBreakBefore/>
    </w:pPr>
  </w:style>
  <w:style w:type="paragraph" w:customStyle="1" w:styleId="Border">
    <w:name w:val="Border"/>
    <w:basedOn w:val="Normal"/>
    <w:qFormat/>
    <w:rsid w:val="00B605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05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05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05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05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05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05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05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05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0526"/>
    <w:rPr>
      <w:u w:val="single"/>
    </w:rPr>
  </w:style>
  <w:style w:type="paragraph" w:styleId="BalloonText">
    <w:name w:val="Balloon Text"/>
    <w:basedOn w:val="Normal"/>
    <w:link w:val="BalloonTextChar"/>
    <w:rsid w:val="00B605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05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052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05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05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052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1926</Words>
  <Characters>11834</Characters>
  <Application>Microsoft Office Word</Application>
  <DocSecurity>0</DocSecurity>
  <Lines>463</Lines>
  <Paragraphs>215</Paragraphs>
  <ScaleCrop>false</ScaleCrop>
  <Company>Author-it Software Corporation Ltd.</Company>
  <LinksUpToDate>false</LinksUpToDate>
  <CharactersWithSpaces>13607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MARL6022A Demonstrate advanced knowledge of marine steam turbines and main boilers</dc:title>
  <dc:subject>Approved</dc:subject>
  <dc:creator>Transport &amp; Logistics Industry Skills Council</dc:creator>
  <cp:keywords>Release 1</cp:keywords>
  <dc:description>Review Date: 12 April 2008</dc:description>
  <cp:lastModifiedBy>HSD_TPCMSd.prod</cp:lastModifiedBy>
  <cp:revision>3</cp:revision>
  <dcterms:created xsi:type="dcterms:W3CDTF">2013-06-06T05:05:00Z</dcterms:created>
  <dcterms:modified xsi:type="dcterms:W3CDTF">2013-06-06T05:05:00Z</dcterms:modified>
</cp:coreProperties>
</file>