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091" w:rsidP="004F50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MARL6001A Apply intermediate principles of marine electrotechnology</w:t>
      </w:r>
      <w:r>
        <w:fldChar w:fldCharType="end"/>
      </w:r>
    </w:p>
    <w:p w:rsidR="004F5091" w:rsidP="004F5091">
      <w:pPr>
        <w:pStyle w:val="Version"/>
        <w:sectPr w:rsidSect="004F3D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F3DB9" w:rsidP="004F3DB9">
      <w:pPr>
        <w:pStyle w:val="SuperHeading"/>
      </w:pPr>
      <w:r w:rsidRPr="004F3DB9">
        <w:t>MARL6001A Apply intermediate principles of marine electrotechnology</w:t>
      </w:r>
    </w:p>
    <w:p w:rsidR="00000000" w:rsidRPr="004F3DB9" w:rsidP="004F3DB9">
      <w:pPr>
        <w:pStyle w:val="Heading1"/>
      </w:pPr>
      <w:bookmarkStart w:id="1" w:name="O_538071"/>
      <w:bookmarkEnd w:id="1"/>
      <w:r w:rsidRPr="004F3DB9">
        <w:t>Modification History</w:t>
      </w:r>
    </w:p>
    <w:p w:rsidR="00000000" w:rsidRPr="004F3DB9" w:rsidP="004F3DB9">
      <w:pPr>
        <w:pStyle w:val="BodyText"/>
      </w:pPr>
      <w:r w:rsidRPr="004F3DB9">
        <w:t>Release 1</w:t>
      </w:r>
    </w:p>
    <w:p w:rsidR="00000000" w:rsidRPr="004F3DB9" w:rsidP="004F3DB9">
      <w:pPr>
        <w:pStyle w:val="BodyText"/>
      </w:pPr>
      <w:r w:rsidRPr="004F3DB9">
        <w:t>This is the first release of this unit.</w:t>
      </w:r>
    </w:p>
    <w:p w:rsidR="00000000" w:rsidRPr="004F3DB9" w:rsidP="004F3DB9">
      <w:pPr>
        <w:pStyle w:val="AllowPageBreak"/>
      </w:pPr>
    </w:p>
    <w:p w:rsidR="00000000" w:rsidRPr="004F3DB9" w:rsidP="004F3DB9">
      <w:pPr>
        <w:pStyle w:val="Heading1"/>
      </w:pPr>
      <w:bookmarkStart w:id="2" w:name="O_538083"/>
      <w:bookmarkEnd w:id="2"/>
      <w:r w:rsidRPr="004F3DB9">
        <w:t>Unit Descriptor</w:t>
      </w:r>
    </w:p>
    <w:p w:rsidR="00000000" w:rsidRPr="004F3DB9" w:rsidP="004F3DB9">
      <w:pPr>
        <w:pStyle w:val="BodyText"/>
      </w:pPr>
      <w:r w:rsidRPr="004F3DB9">
        <w:t>This unit involves the skills and knowledge required to explain intermediate marine electrotechnology principles and perform intermediate electrical calculations.</w:t>
      </w:r>
    </w:p>
    <w:p w:rsidR="00000000" w:rsidRPr="004F3DB9" w:rsidP="004F3DB9">
      <w:pPr>
        <w:pStyle w:val="AllowPageBreak"/>
      </w:pPr>
    </w:p>
    <w:p w:rsidR="00000000" w:rsidRPr="004F3DB9" w:rsidP="004F3DB9">
      <w:pPr>
        <w:pStyle w:val="Heading1"/>
      </w:pPr>
      <w:bookmarkStart w:id="3" w:name="O_538082"/>
      <w:bookmarkEnd w:id="3"/>
      <w:r w:rsidRPr="004F3DB9">
        <w:t>Application of the Unit</w:t>
      </w:r>
    </w:p>
    <w:p w:rsidR="00000000" w:rsidRPr="004F3DB9" w:rsidP="004F3DB9">
      <w:pPr>
        <w:pStyle w:val="BodyText"/>
      </w:pPr>
      <w:r w:rsidRPr="004F3DB9">
        <w:t>This unit applies to the work of a Marine Engineer C</w:t>
      </w:r>
      <w:r w:rsidRPr="004F3DB9">
        <w:t>lass 2 on commercial vessels greater than 3000 kW and forms part of the requirements for the Certificate of Competency Marine Engineer Class 2 issued by the Australian Maritime Safety Authority (AMSA).</w:t>
      </w:r>
    </w:p>
    <w:p w:rsidR="00000000" w:rsidRPr="004F3DB9" w:rsidP="004F3DB9">
      <w:pPr>
        <w:pStyle w:val="AllowPageBreak"/>
      </w:pPr>
    </w:p>
    <w:p w:rsidR="00000000" w:rsidRPr="004F3DB9" w:rsidP="004F3DB9">
      <w:pPr>
        <w:pStyle w:val="Heading1"/>
      </w:pPr>
      <w:bookmarkStart w:id="4" w:name="O_538081"/>
      <w:bookmarkEnd w:id="4"/>
      <w:r w:rsidRPr="004F3DB9">
        <w:t>Licensing/Regulatory Information</w:t>
      </w:r>
    </w:p>
    <w:p w:rsidR="00000000" w:rsidRPr="004F3DB9" w:rsidP="004F3DB9">
      <w:pPr>
        <w:pStyle w:val="BodyText"/>
      </w:pPr>
      <w:r w:rsidRPr="004F3DB9">
        <w:t xml:space="preserve">Not </w:t>
      </w:r>
      <w:r w:rsidRPr="004F3DB9">
        <w:t>applicable.</w:t>
      </w:r>
    </w:p>
    <w:p w:rsidR="00000000" w:rsidRPr="004F3DB9" w:rsidP="004F3DB9">
      <w:pPr>
        <w:pStyle w:val="AllowPageBreak"/>
      </w:pPr>
    </w:p>
    <w:p w:rsidR="00000000" w:rsidRPr="004F3DB9" w:rsidP="004F3DB9">
      <w:pPr>
        <w:pStyle w:val="Heading1"/>
      </w:pPr>
      <w:bookmarkStart w:id="5" w:name="O_538080"/>
      <w:bookmarkEnd w:id="5"/>
      <w:r w:rsidRPr="004F3DB9">
        <w:t>Pre-Requisites</w:t>
      </w:r>
    </w:p>
    <w:p w:rsidR="00000000" w:rsidRPr="004F3DB9" w:rsidP="004F3DB9">
      <w:pPr>
        <w:pStyle w:val="BodyText"/>
      </w:pPr>
      <w:r w:rsidRPr="004F3DB9">
        <w:t>Not applicable.</w:t>
      </w:r>
    </w:p>
    <w:p w:rsidR="00000000" w:rsidRPr="004F3DB9" w:rsidP="004F3DB9">
      <w:pPr>
        <w:pStyle w:val="AllowPageBreak"/>
      </w:pPr>
    </w:p>
    <w:p w:rsidR="00000000" w:rsidRPr="004F3DB9" w:rsidP="004F3DB9">
      <w:pPr>
        <w:pStyle w:val="Heading1"/>
      </w:pPr>
      <w:bookmarkStart w:id="6" w:name="O_538079"/>
      <w:bookmarkEnd w:id="6"/>
      <w:r w:rsidRPr="004F3DB9">
        <w:t>Employability Skills Information</w:t>
      </w:r>
    </w:p>
    <w:p w:rsidR="00000000" w:rsidRPr="004F3DB9" w:rsidP="004F3DB9">
      <w:pPr>
        <w:pStyle w:val="BodyText"/>
      </w:pPr>
      <w:r w:rsidRPr="004F3DB9">
        <w:t>This unit contains employability skills.</w:t>
      </w:r>
    </w:p>
    <w:p w:rsidR="00000000" w:rsidRPr="004F3DB9" w:rsidP="004F3DB9">
      <w:pPr>
        <w:pStyle w:val="AllowPageBreak"/>
      </w:pPr>
    </w:p>
    <w:p w:rsidR="00000000" w:rsidRPr="004F3DB9" w:rsidP="004F3DB9">
      <w:pPr>
        <w:pStyle w:val="Heading1"/>
      </w:pPr>
      <w:bookmarkStart w:id="7" w:name="O_538078"/>
      <w:bookmarkEnd w:id="7"/>
      <w:r w:rsidRPr="004F3DB9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4F50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Elements describe the essential outcomes o</w:t>
            </w:r>
            <w:r w:rsidRPr="004F3DB9">
              <w:t>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4F3DB9" w:rsidP="004F3DB9">
      <w:pPr>
        <w:pStyle w:val="BodyText"/>
      </w:pPr>
    </w:p>
    <w:p w:rsidR="00000000" w:rsidRPr="004F3DB9" w:rsidP="004F3DB9">
      <w:pPr>
        <w:pStyle w:val="AllowPageBreak"/>
      </w:pPr>
    </w:p>
    <w:p w:rsidR="00000000" w:rsidRPr="004F3DB9" w:rsidP="004F3DB9">
      <w:pPr>
        <w:pStyle w:val="Heading1"/>
      </w:pPr>
      <w:bookmarkStart w:id="8" w:name="O_538077"/>
      <w:bookmarkEnd w:id="8"/>
      <w:r w:rsidRPr="004F3DB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29"/>
        <w:gridCol w:w="1717"/>
        <w:gridCol w:w="640"/>
        <w:gridCol w:w="6410"/>
      </w:tblGrid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Apply concepts of resistivity, resistance and capacitance to series and parallel AC and DC circuits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Calculations are performed to solve problems related to resistance, voltage drop, current and power in series and parallel circuits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 xml:space="preserve">Calculations </w:t>
            </w:r>
            <w:r w:rsidRPr="004F3DB9">
              <w:t>are performed to solve problems related to temperature coefficient of resistance and change of resistance of a conductor with a change of temperature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Basic relationships that give total equivalent capacitance for capacitors arranged in series and parallel combinations are derived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 xml:space="preserve">Relationships that give total equivalent capacitance to solve numeric problems involving alternating current (AC) and </w:t>
            </w:r>
            <w:r w:rsidRPr="004F3DB9">
              <w:t>direct current (DC) circuits are applied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Explain how principles of electrolytic action apply to electrical cells and batteries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Kirchhoff’s circuit laws are explained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Calculations to solve problems involving currents, voltage drop and terminal potential difference for cells connected to form batteries in series and in parallel are performed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Calculations to solve secondary cell charging and discharging problems ar</w:t>
            </w:r>
            <w:r w:rsidRPr="004F3DB9">
              <w:t>e performed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Calculations to solve problems related to the efficiency of cells are performed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Analyse a magnetic circuit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BoldandItalics"/>
              </w:rPr>
              <w:t>Key parameters of magnetic circuits</w:t>
            </w:r>
            <w:r w:rsidRPr="004F3DB9">
              <w:t xml:space="preserve"> are identified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Formula for calculating the amount of flux generated by a multi turn solenoid coil carrying a current to give the B/H relationship is applied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Significance of the varying slopes in the B/H curves for a solenoid coil with air, cast iron, cast steel and mild steel cores is explained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How a magnetic circuit may be created by using a toroidal core within the solenoid coil is shown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Calcul</w:t>
            </w:r>
            <w:r w:rsidRPr="004F3DB9">
              <w:t>ations to solve problems relating to magnetic circuits using different materials in different parts of their cores, including air gaps, are performed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Effect on flux density of applying an alternating magnetising force to an iron core is shown diagra</w:t>
            </w:r>
            <w:r w:rsidRPr="004F3DB9">
              <w:t>mmatically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 xml:space="preserve">Interpret electromagnetic consequences of a conductor </w:t>
            </w:r>
            <w:r w:rsidRPr="004F3DB9">
              <w:rPr>
                <w:rStyle w:val="SpecialBold"/>
              </w:rPr>
              <w:t>moving relative to a magnetic field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Faraday’s and Lenz’s Laws are applied to solve problems relating to the electromagnetic induction of EMF and current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 xml:space="preserve">Generation of EMF is illustrated by a simple, single loop conductor </w:t>
            </w:r>
            <w:r w:rsidRPr="004F3DB9">
              <w:t>rotating in a uniform magnetic field and how this EMF may be tapped to an external circuit as either AC or DC is explained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How alternating electrical quantities may be represented b</w:t>
            </w:r>
            <w:r w:rsidRPr="004F3DB9">
              <w:t>y rotating phasors is illustrated and explained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Relationships between instantaneous, maximum, average and RMS values of sinusoidally alternating electrical quantities is derived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Mathematical problems are solved by applying relationships between instantaneous, maximum, average and RMS values of sinusoidally alternating electrical quantities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Analyse circuits that incorporate combinations of resistive, inductive, and capacitive el</w:t>
            </w:r>
            <w:r w:rsidRPr="004F3DB9">
              <w:rPr>
                <w:rStyle w:val="SpecialBold"/>
              </w:rPr>
              <w:t>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 xml:space="preserve">Time constant for different </w:t>
            </w:r>
            <w:r w:rsidRPr="004F3DB9">
              <w:rPr>
                <w:rStyle w:val="BoldandItalics"/>
              </w:rPr>
              <w:t>circuit combinations</w:t>
            </w:r>
            <w:r w:rsidRPr="004F3DB9">
              <w:t xml:space="preserve"> subjected to DC EMF’s is defined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 xml:space="preserve">Calculations are performed to solve problems involving time constants in DC circuits with changing rates of current in resistive/inductive </w:t>
            </w:r>
            <w:r w:rsidRPr="004F3DB9">
              <w:t>elements and changing voltages through resistive/capacitive circuit elements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Differentiation is made between inductive reactance, capacitive reactance and impedance as applied to AC circuits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 xml:space="preserve">Effects of inductive and capacitive reactance upon </w:t>
            </w:r>
            <w:r w:rsidRPr="004F3DB9">
              <w:t>phasor relationships between applied AC voltage and current are shown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Concept of total impedance is applied to solution of problems involving single phase AC quantities in the presence of both resistive/inductive and resistive/capacitive circuit ele</w:t>
            </w:r>
            <w:r w:rsidRPr="004F3DB9">
              <w:t>ments, arranged in either series or parallel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 xml:space="preserve">Power factor is defined and concepts of real and reactive power usage are applied to solution of problems involving RL and RC elements 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Analyse operation of polyphase AC circuits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How three phase AC may be developed out of simple single phase AC is explained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Voltage and current relationships between line and phase in both Star and Delta 3 phase connections are derived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Standard Star to Delta and Delta to Star conversion relationships for current and voltage are derived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Numeric problems involving both balanced and unbalanced circuit loads are solved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Relationships between kW, kVA and kVAr for 3 phase AC circu</w:t>
            </w:r>
            <w:r w:rsidRPr="004F3DB9">
              <w:t>its is derived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Calculations are performed using the relationship between kW, kVA and kVAr to solve problems in 3 phase AC circuits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Describe basic operating principles of shipboard DC machinery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Schematic circuits are prepared for separately excited, series, shunt and compound connected generators and motors to illustrate wiring arrangements used with DC machines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EMF equation for a DC generator to solve shipboard problems is applied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Torque equation for a DC motor to solve shipboard problems is applied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 xml:space="preserve">Expression linking back EMF parameters for a DC motor is derived and used to solve shipboard problems 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 xml:space="preserve">Various </w:t>
            </w:r>
            <w:r w:rsidRPr="004F3DB9">
              <w:rPr>
                <w:rStyle w:val="BoldandItalics"/>
              </w:rPr>
              <w:t xml:space="preserve">losses </w:t>
            </w:r>
            <w:r w:rsidRPr="004F3DB9">
              <w:t>that can occur in DC motors and generators are calculated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rPr>
                <w:rStyle w:val="SpecialBold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Perform calculations related to operation of AC generators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Construction features of the AC synchronous generator are explained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EMF equation for an AC generator is derived, taking into account distribution and pitch factors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Expression for the magnitude and speed of the rotating flux generated by a three-phase supply is derived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Voltage regulation for synchronous genera</w:t>
            </w:r>
            <w:r w:rsidRPr="004F3DB9">
              <w:t>tor is defined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Effect of power factor on load characteristic of an AC generator is illustrated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rPr>
                <w:rStyle w:val="SpecialBold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Perform calculations related to operation of three-phase AC induction motors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Construction features of the AC induction motor are explained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Expression for slip of an induction motor rotor is derived and applied to frequency of its rotor EMF and current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Expression for magnitude of rotor EMF and current is derived, taking into account distribution and pitch factors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Relationships between rotor torque, rotor losses and slip indicating factors that affect torque are outlined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Significance of torque/slip curves for an induction motor is explained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Relationship between starting torque and applied voltage is es</w:t>
            </w:r>
            <w:r w:rsidRPr="004F3DB9">
              <w:t>tablished and consequences of this upon starting methods are outlined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rPr>
                <w:rStyle w:val="SpecialBold"/>
              </w:rPr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Explain operating principles of basic electrical instrumentation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Schematic circuit diagrams are prepared that illustrate the main features and applications of moving coil and mo</w:t>
            </w:r>
            <w:r w:rsidRPr="004F3DB9">
              <w:t>ving iron voltmeters and ammeters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Schematic circuit diagrams are prepared that illustrate the main features and applications of air and iron cored dynamometer type wattmeters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t>Dangers associated with current and voltage t</w:t>
            </w:r>
            <w:r w:rsidRPr="004F3DB9">
              <w:t>ransformers on high current and voltage systems are identified</w:t>
            </w:r>
          </w:p>
        </w:tc>
      </w:tr>
    </w:tbl>
    <w:p w:rsidR="00000000" w:rsidRPr="004F3DB9" w:rsidP="004F3DB9">
      <w:pPr>
        <w:pStyle w:val="BodyText"/>
      </w:pPr>
    </w:p>
    <w:p w:rsidR="00000000" w:rsidRPr="004F3DB9" w:rsidP="004F3DB9">
      <w:pPr>
        <w:pStyle w:val="AllowPageBreak"/>
      </w:pPr>
    </w:p>
    <w:p w:rsidR="00000000" w:rsidRPr="004F3DB9" w:rsidP="004F3DB9">
      <w:pPr>
        <w:pStyle w:val="Heading1"/>
      </w:pPr>
      <w:bookmarkStart w:id="9" w:name="O_538076"/>
      <w:bookmarkEnd w:id="9"/>
      <w:r w:rsidRPr="004F3DB9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This section describes the skills and knowledge required for this unit.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Required Skills: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Assess own work outcomes and maintain knowledge of current codes, standards, regulations and industry practices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Explain intermediate principles of marine electrotechnology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Explain Faraday’s and Lenz’s Laws of Electromagnetic Induction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Identify and ap</w:t>
            </w:r>
            <w:r w:rsidRPr="004F3DB9">
              <w:t>ply relevant mathematical formula and techniques to solve problems related to marine electrotechnology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 xml:space="preserve">Identify and interpret numerical and graphical information, and perform mathematical calculations such as the relationship between starting torque and </w:t>
            </w:r>
            <w:r w:rsidRPr="004F3DB9">
              <w:t>applied voltage in three phase AC induction motors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Identify, collate and process information required to perform calculations related to marine electrotechnology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Impart knowledge and ideas through verbal, written and visual means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Read and interpret written information needed to perform intermediate electrical calculations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ListBullet"/>
            </w:pPr>
            <w:r w:rsidRPr="004F3DB9">
              <w:t>Use calculators to perform mathematical calculations</w:t>
            </w:r>
          </w:p>
        </w:tc>
      </w:tr>
    </w:tbl>
    <w:p w:rsidR="00000000" w:rsidRPr="004F3DB9" w:rsidP="004F3DB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Required Knowledge: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AC induction motors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AC principles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Batteries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Circuit diagrams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DC motors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Difference between AC and DC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ListBullet"/>
            </w:pPr>
            <w:r w:rsidRPr="004F3DB9">
              <w:t>Electrical:</w:t>
            </w:r>
          </w:p>
          <w:p w:rsidR="00000000" w:rsidRPr="004F3DB9" w:rsidP="004F3DB9">
            <w:pPr>
              <w:pStyle w:val="ListBullet2"/>
            </w:pPr>
            <w:r w:rsidRPr="004F3DB9">
              <w:t>current</w:t>
            </w:r>
          </w:p>
          <w:p w:rsidR="00000000" w:rsidRPr="004F3DB9" w:rsidP="004F3DB9">
            <w:pPr>
              <w:pStyle w:val="ListBullet2"/>
            </w:pPr>
            <w:r w:rsidRPr="004F3DB9">
              <w:t>power</w:t>
            </w:r>
          </w:p>
          <w:p w:rsidR="00000000" w:rsidP="004F3DB9">
            <w:pPr>
              <w:pStyle w:val="ListBullet2"/>
              <w:rPr>
                <w:lang w:val="en-NZ"/>
              </w:rPr>
            </w:pPr>
            <w:r w:rsidRPr="004F3DB9">
              <w:t>units of measurement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ListBullet"/>
            </w:pPr>
            <w:r w:rsidRPr="004F3DB9">
              <w:t>Electromagnetic:</w:t>
            </w:r>
          </w:p>
          <w:p w:rsidR="00000000" w:rsidRPr="004F3DB9" w:rsidP="004F3DB9">
            <w:pPr>
              <w:pStyle w:val="ListBullet2"/>
            </w:pPr>
            <w:r w:rsidRPr="004F3DB9">
              <w:t>force</w:t>
            </w:r>
          </w:p>
          <w:p w:rsidR="00000000" w:rsidP="004F3DB9">
            <w:pPr>
              <w:pStyle w:val="ListBullet2"/>
              <w:rPr>
                <w:lang w:val="en-NZ"/>
              </w:rPr>
            </w:pPr>
            <w:r w:rsidRPr="004F3DB9">
              <w:t>induction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Intermediate electrical circuits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Kirchhoff’s circuit laws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Magnetic circuits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National and international maritime regulations, IMO Conventions and Codes applicable to the operation of electrical and electronic control equipment on vessels of typically unlimited propulsion power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Ohm’s Law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Polyphase AC circuits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ListBullet"/>
            </w:pPr>
            <w:r w:rsidRPr="004F3DB9">
              <w:t>Principles of:</w:t>
            </w:r>
          </w:p>
          <w:p w:rsidR="00000000" w:rsidRPr="004F3DB9" w:rsidP="004F3DB9">
            <w:pPr>
              <w:pStyle w:val="ListBullet2"/>
            </w:pPr>
            <w:r w:rsidRPr="004F3DB9">
              <w:t>e</w:t>
            </w:r>
            <w:r w:rsidRPr="004F3DB9">
              <w:t>lectrical safety</w:t>
            </w:r>
          </w:p>
          <w:p w:rsidR="00000000" w:rsidRPr="004F3DB9" w:rsidP="004F3DB9">
            <w:pPr>
              <w:pStyle w:val="ListBullet2"/>
            </w:pPr>
            <w:r w:rsidRPr="004F3DB9">
              <w:t xml:space="preserve">electrolytic action </w:t>
            </w:r>
          </w:p>
          <w:p w:rsidR="00000000" w:rsidP="004F3DB9">
            <w:pPr>
              <w:pStyle w:val="ListBullet2"/>
              <w:rPr>
                <w:lang w:val="en-NZ"/>
              </w:rPr>
            </w:pPr>
            <w:r w:rsidRPr="004F3DB9">
              <w:t>electromagnetism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Parallel circuits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Principles and procedures for electrical and electronic measurement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Series circuits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Shipboard DC machinery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ListBullet"/>
            </w:pPr>
            <w:r w:rsidRPr="004F3DB9">
              <w:t>Work health and safety (WHS)/occupational health and safety (OHS) requirements and work practices</w:t>
            </w:r>
          </w:p>
        </w:tc>
      </w:tr>
    </w:tbl>
    <w:p w:rsidR="00000000" w:rsidRPr="004F3DB9" w:rsidP="004F3DB9">
      <w:pPr>
        <w:pStyle w:val="BodyText"/>
      </w:pPr>
    </w:p>
    <w:p w:rsidR="00000000" w:rsidRPr="004F3DB9" w:rsidP="004F3DB9">
      <w:pPr>
        <w:pStyle w:val="AllowPageBreak"/>
      </w:pPr>
    </w:p>
    <w:p w:rsidR="00000000" w:rsidRPr="004F3DB9" w:rsidP="004F3DB9">
      <w:pPr>
        <w:pStyle w:val="Heading1"/>
      </w:pPr>
      <w:bookmarkStart w:id="10" w:name="O_538075"/>
      <w:bookmarkEnd w:id="10"/>
      <w:r w:rsidRPr="004F3DB9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4F3DB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The evidence guide provides advice on assessment and must be read in conjunction with the performance criteria, the required</w:t>
            </w:r>
            <w:r w:rsidRPr="004F3DB9">
              <w:t xml:space="preserve"> skills and knowledge, the range statement and the Assessment Guidelines for the Training Package.</w:t>
            </w:r>
          </w:p>
        </w:tc>
      </w:tr>
      <w:tr w:rsidTr="004F3DB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4F3DB9" w:rsidP="004F3DB9">
            <w:pPr>
              <w:pStyle w:val="ListBullet"/>
            </w:pPr>
            <w:r w:rsidRPr="004F3DB9">
              <w:t>making accurate and reliable calculations</w:t>
            </w:r>
          </w:p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 xml:space="preserve">solving </w:t>
            </w:r>
            <w:r w:rsidRPr="004F3DB9">
              <w:t>problems using appropriate laws and principles.</w:t>
            </w:r>
          </w:p>
        </w:tc>
      </w:tr>
      <w:tr w:rsidTr="004F3DB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t>Performance is demonstrated consistently over time and in a suitable range of contexts.</w:t>
            </w:r>
          </w:p>
          <w:p w:rsidR="00000000" w:rsidRPr="004F3DB9" w:rsidP="004F3DB9">
            <w:pPr>
              <w:pStyle w:val="BodyText"/>
            </w:pPr>
            <w:r w:rsidRPr="004F3DB9">
              <w:t>Resources for assessment include access to:</w:t>
            </w:r>
          </w:p>
          <w:p w:rsidR="00000000" w:rsidRPr="004F3DB9" w:rsidP="004F3DB9">
            <w:pPr>
              <w:pStyle w:val="ListBullet"/>
            </w:pPr>
            <w:r w:rsidRPr="004F3DB9">
              <w:t xml:space="preserve">industry-approved marine </w:t>
            </w:r>
            <w:r w:rsidRPr="004F3DB9">
              <w:t>operations site where intermediate principles of marine electrotechnology can be applied</w:t>
            </w:r>
          </w:p>
          <w:p w:rsidR="00000000" w:rsidRPr="004F3DB9" w:rsidP="004F3DB9">
            <w:pPr>
              <w:pStyle w:val="ListBullet"/>
            </w:pPr>
            <w:r w:rsidRPr="004F3DB9">
              <w:t>electrical diagrams, specifications and other information required for performing intermediate electrical calculations</w:t>
            </w:r>
          </w:p>
          <w:p w:rsidR="00000000" w:rsidRPr="004F3DB9" w:rsidP="004F3DB9">
            <w:pPr>
              <w:pStyle w:val="ListBullet"/>
            </w:pPr>
            <w:r w:rsidRPr="004F3DB9">
              <w:t>technical reference library with current publications on intermediate marine electrotechnology</w:t>
            </w:r>
          </w:p>
          <w:p w:rsidR="00000000" w:rsidRPr="004F3DB9" w:rsidP="004F3DB9">
            <w:pPr>
              <w:pStyle w:val="ListBullet"/>
            </w:pPr>
            <w:r w:rsidRPr="004F3DB9">
              <w:t>tools, equipment and personal protective equipment currently used in industry</w:t>
            </w:r>
          </w:p>
          <w:p w:rsidR="00000000" w:rsidRPr="004F3DB9" w:rsidP="004F3DB9">
            <w:pPr>
              <w:pStyle w:val="ListBullet"/>
            </w:pPr>
            <w:r w:rsidRPr="004F3DB9">
              <w:t>relevant regulatory and equipment documentation that impacts on work activities</w:t>
            </w:r>
          </w:p>
          <w:p w:rsidR="00000000" w:rsidRPr="004F3DB9" w:rsidP="004F3DB9">
            <w:pPr>
              <w:pStyle w:val="ListBullet"/>
            </w:pPr>
            <w:r w:rsidRPr="004F3DB9">
              <w:t>ran</w:t>
            </w:r>
            <w:r w:rsidRPr="004F3DB9">
              <w:t>ge of relevant exercises, case studies and/or other simulated practical and knowledge assessments</w:t>
            </w:r>
          </w:p>
          <w:p w:rsidR="00000000" w:rsidRPr="004F3DB9" w:rsidP="004F3DB9">
            <w:pPr>
              <w:pStyle w:val="ListBullet"/>
            </w:pPr>
            <w:r w:rsidRPr="004F3DB9">
              <w:t>appropriate range of relevant operational situations in the workplace.</w:t>
            </w:r>
          </w:p>
          <w:p w:rsidR="00000000" w:rsidRPr="004F3DB9" w:rsidP="004F3DB9">
            <w:pPr>
              <w:pStyle w:val="BodyText"/>
            </w:pPr>
            <w:r w:rsidRPr="004F3DB9">
              <w:t>In both real and simulated environments, access is required to:</w:t>
            </w:r>
          </w:p>
          <w:p w:rsidR="00000000" w:rsidRPr="004F3DB9" w:rsidP="004F3DB9">
            <w:pPr>
              <w:pStyle w:val="ListBullet"/>
            </w:pPr>
            <w:r w:rsidRPr="004F3DB9">
              <w:t>relevant and appropria</w:t>
            </w:r>
            <w:r w:rsidRPr="004F3DB9">
              <w:t>te materials and equipment</w:t>
            </w:r>
          </w:p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applicable documentation including workplace procedures, regulations, codes of practice and operation manuals.</w:t>
            </w:r>
          </w:p>
        </w:tc>
      </w:tr>
      <w:tr w:rsidTr="004F3DB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t>Practical assessment must occur in an:</w:t>
            </w:r>
          </w:p>
          <w:p w:rsidR="00000000" w:rsidRPr="004F3DB9" w:rsidP="004F3DB9">
            <w:pPr>
              <w:pStyle w:val="ListBullet"/>
            </w:pPr>
            <w:r w:rsidRPr="004F3DB9">
              <w:t>appropriately simulated workplace environment and/or</w:t>
            </w:r>
          </w:p>
          <w:p w:rsidR="00000000" w:rsidRPr="004F3DB9" w:rsidP="004F3DB9">
            <w:pPr>
              <w:pStyle w:val="ListBullet"/>
            </w:pPr>
            <w:r w:rsidRPr="004F3DB9">
              <w:t>app</w:t>
            </w:r>
            <w:r w:rsidRPr="004F3DB9">
              <w:t>ropriate range of situations in the workplace.</w:t>
            </w:r>
          </w:p>
          <w:p w:rsidR="00000000" w:rsidRPr="004F3DB9" w:rsidP="004F3DB9">
            <w:pPr>
              <w:pStyle w:val="BodyText"/>
            </w:pPr>
            <w:r w:rsidRPr="004F3DB9">
              <w:t>A range of assessment methods should be used to assess practical skills and knowledge. The following examples are appropriate to this unit:</w:t>
            </w:r>
          </w:p>
          <w:p w:rsidR="00000000" w:rsidRPr="004F3DB9" w:rsidP="004F3DB9">
            <w:pPr>
              <w:pStyle w:val="ListBullet"/>
            </w:pPr>
            <w:r w:rsidRPr="004F3DB9">
              <w:t>direct observation of the candidate applying intermediate principles</w:t>
            </w:r>
            <w:r w:rsidRPr="004F3DB9">
              <w:t xml:space="preserve"> of marine electrotechnology</w:t>
            </w:r>
          </w:p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direct observation of the candidate applying relevant WHS/OHS requirements and work practices.</w:t>
            </w:r>
          </w:p>
        </w:tc>
      </w:tr>
      <w:tr w:rsidTr="004F3DB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BodyText"/>
            </w:pPr>
            <w:r w:rsidRPr="004F3DB9">
              <w:t>Holistic assessment with other units relevant to the industry sector, workplace and job role is recommended.</w:t>
            </w:r>
          </w:p>
          <w:p w:rsidR="00000000" w:rsidRPr="004F3DB9" w:rsidP="004F3DB9">
            <w:pPr>
              <w:pStyle w:val="BodyText"/>
            </w:pPr>
            <w:r w:rsidRPr="004F3DB9">
              <w:t>In all cases where practical assessment is used it should be combined with targeted questioning to assess Required Knowledge.</w:t>
            </w:r>
          </w:p>
          <w:p w:rsidR="00000000" w:rsidRPr="004F3DB9" w:rsidP="004F3DB9">
            <w:pPr>
              <w:pStyle w:val="BodyText"/>
            </w:pPr>
            <w:r w:rsidRPr="004F3DB9">
              <w:t xml:space="preserve">Assessment processes </w:t>
            </w:r>
            <w:r w:rsidRPr="004F3DB9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4F3DB9" w:rsidP="004F3DB9">
      <w:pPr>
        <w:pStyle w:val="BodyText"/>
      </w:pPr>
    </w:p>
    <w:p w:rsidR="00000000" w:rsidRPr="004F3DB9" w:rsidP="004F3DB9">
      <w:pPr>
        <w:pStyle w:val="AllowPageBreak"/>
      </w:pPr>
    </w:p>
    <w:p w:rsidR="00000000" w:rsidRPr="004F3DB9" w:rsidP="004F3DB9">
      <w:pPr>
        <w:pStyle w:val="Heading1"/>
      </w:pPr>
      <w:bookmarkStart w:id="11" w:name="O_538074"/>
      <w:bookmarkEnd w:id="11"/>
      <w:r w:rsidRPr="004F3DB9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The range statement relates to the unit of competency as a whole. It allows for d</w:t>
            </w:r>
            <w:r w:rsidRPr="004F3DB9">
              <w:t>ifferent work environments and situations that may affect performance. Bold italicised wording, if used in the performance criteria, is detailed below.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Key parameters of magnetic circuit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ListBullet"/>
            </w:pPr>
            <w:r w:rsidRPr="004F3DB9">
              <w:t>Current</w:t>
            </w:r>
          </w:p>
          <w:p w:rsidR="00000000" w:rsidRPr="004F3DB9" w:rsidP="004F3DB9">
            <w:pPr>
              <w:pStyle w:val="ListBullet"/>
            </w:pPr>
            <w:r w:rsidRPr="004F3DB9">
              <w:t>Flux</w:t>
            </w:r>
          </w:p>
          <w:p w:rsidR="00000000" w:rsidRPr="004F3DB9" w:rsidP="004F3DB9">
            <w:pPr>
              <w:pStyle w:val="ListBullet"/>
            </w:pPr>
            <w:r w:rsidRPr="004F3DB9">
              <w:t>Flux density</w:t>
            </w:r>
          </w:p>
          <w:p w:rsidR="00000000" w:rsidRPr="004F3DB9" w:rsidP="004F3DB9">
            <w:pPr>
              <w:pStyle w:val="ListBullet"/>
            </w:pPr>
            <w:r w:rsidRPr="004F3DB9">
              <w:t>Magnetising force</w:t>
            </w:r>
          </w:p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Magneto motive force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Circuit combinations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ListBullet"/>
            </w:pPr>
            <w:r w:rsidRPr="004F3DB9">
              <w:t xml:space="preserve">Resistive/capacitive </w:t>
            </w:r>
          </w:p>
          <w:p w:rsidR="00000000" w:rsidP="004F3DB9">
            <w:pPr>
              <w:pStyle w:val="ListBullet"/>
              <w:rPr>
                <w:lang w:val="en-NZ"/>
              </w:rPr>
            </w:pPr>
            <w:r w:rsidRPr="004F3DB9">
              <w:t>Resistive/inductive</w:t>
            </w:r>
          </w:p>
        </w:tc>
      </w:tr>
      <w:tr w:rsidTr="004F50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DB9">
            <w:pPr>
              <w:pStyle w:val="BodyText"/>
              <w:rPr>
                <w:lang w:val="en-NZ"/>
              </w:rPr>
            </w:pPr>
            <w:r w:rsidRPr="004F3DB9">
              <w:t>Losses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DB9" w:rsidP="004F3DB9">
            <w:pPr>
              <w:pStyle w:val="ListBullet"/>
            </w:pPr>
            <w:r w:rsidRPr="004F3DB9">
              <w:t xml:space="preserve">Copper losses </w:t>
            </w:r>
          </w:p>
          <w:p w:rsidR="00000000" w:rsidRPr="004F3DB9" w:rsidP="004F3DB9">
            <w:pPr>
              <w:pStyle w:val="ListBullet"/>
            </w:pPr>
            <w:r w:rsidRPr="004F3DB9">
              <w:t xml:space="preserve">Iron losses or magnetic losses </w:t>
            </w:r>
          </w:p>
          <w:p w:rsidR="00000000" w:rsidRPr="004F3DB9" w:rsidP="004F3DB9">
            <w:pPr>
              <w:pStyle w:val="ListBullet"/>
            </w:pPr>
            <w:r w:rsidRPr="004F3DB9">
              <w:t>Mechanical losses</w:t>
            </w:r>
          </w:p>
        </w:tc>
      </w:tr>
    </w:tbl>
    <w:p w:rsidR="00000000" w:rsidRPr="004F3DB9" w:rsidP="004F3DB9">
      <w:pPr>
        <w:pStyle w:val="BodyText"/>
      </w:pPr>
    </w:p>
    <w:p w:rsidR="00000000" w:rsidRPr="004F3DB9" w:rsidP="004F3DB9">
      <w:pPr>
        <w:pStyle w:val="AllowPageBreak"/>
      </w:pPr>
    </w:p>
    <w:p w:rsidR="00000000" w:rsidRPr="004F3DB9" w:rsidP="004F3DB9">
      <w:pPr>
        <w:pStyle w:val="Heading1"/>
      </w:pPr>
      <w:bookmarkStart w:id="12" w:name="O_538073"/>
      <w:bookmarkEnd w:id="12"/>
      <w:r w:rsidRPr="004F3DB9">
        <w:t>Unit Sector(s)</w:t>
      </w:r>
    </w:p>
    <w:p w:rsidR="00000000" w:rsidRPr="004F3DB9" w:rsidP="004F3DB9">
      <w:pPr>
        <w:pStyle w:val="BodyText"/>
      </w:pPr>
      <w:r w:rsidRPr="004F3DB9">
        <w:t>Not applicable.</w:t>
      </w:r>
    </w:p>
    <w:p w:rsidR="00000000" w:rsidRPr="004F3DB9" w:rsidP="004F3DB9">
      <w:pPr>
        <w:pStyle w:val="AllowPageBreak"/>
      </w:pPr>
    </w:p>
    <w:p w:rsidR="00000000" w:rsidRPr="004F3DB9" w:rsidP="004F3DB9">
      <w:pPr>
        <w:pStyle w:val="Heading1"/>
      </w:pPr>
      <w:bookmarkStart w:id="13" w:name="O_538072"/>
      <w:bookmarkEnd w:id="13"/>
      <w:r w:rsidRPr="004F3DB9">
        <w:t>Competency Field</w:t>
      </w:r>
    </w:p>
    <w:p w:rsidR="00000000" w:rsidRPr="004F3DB9" w:rsidP="004F3DB9">
      <w:pPr>
        <w:pStyle w:val="BodyText"/>
      </w:pPr>
      <w:r w:rsidRPr="004F3DB9">
        <w:t>Marine Engineering</w:t>
      </w:r>
    </w:p>
    <w:p w:rsidR="00000000" w:rsidRPr="004F3DB9" w:rsidP="004F3DB9"/>
    <w:sectPr w:rsidSect="004F3D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B9" w:rsidRPr="004F5091" w:rsidP="004F50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91" w:rsidP="004F3D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4F5091" w:rsidP="004F3D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F5091" w:rsidP="004F3D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B9" w:rsidRPr="004F5091" w:rsidP="004F50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D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091" w:rsidRPr="002D2AF8" w:rsidP="004F3D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MARL6001A Apply intermediate principles of marine electrotechnology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4F5091" w:rsidP="004F3D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003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66F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A24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D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D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D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D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D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D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D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D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D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D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D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DB9"/>
  </w:style>
  <w:style w:type="character" w:customStyle="1" w:styleId="Heading1Char">
    <w:name w:val="Heading 1 Char"/>
    <w:basedOn w:val="DefaultParagraphFont"/>
    <w:link w:val="Heading1"/>
    <w:rsid w:val="004F3D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D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D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D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3DB9"/>
    <w:rPr>
      <w:b/>
      <w:spacing w:val="0"/>
    </w:rPr>
  </w:style>
  <w:style w:type="paragraph" w:styleId="ListBullet2">
    <w:name w:val="List Bullet 2"/>
    <w:basedOn w:val="List2"/>
    <w:rsid w:val="004F3D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3D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D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F3DB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F3D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D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D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D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D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D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D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D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D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D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D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D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D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D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D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D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D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D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D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D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D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D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D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D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D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D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D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D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D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D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D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D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DB9"/>
    <w:rPr>
      <w:i/>
    </w:rPr>
  </w:style>
  <w:style w:type="paragraph" w:styleId="Caption">
    <w:name w:val="caption"/>
    <w:basedOn w:val="BodyText"/>
    <w:next w:val="Normal"/>
    <w:qFormat/>
    <w:rsid w:val="004F3D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D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D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DB9"/>
  </w:style>
  <w:style w:type="paragraph" w:styleId="TableofFigures">
    <w:name w:val="table of figures"/>
    <w:basedOn w:val="Normal"/>
    <w:next w:val="Normal"/>
    <w:semiHidden/>
    <w:rsid w:val="004F3D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DB9"/>
    <w:pPr>
      <w:numPr>
        <w:numId w:val="11"/>
      </w:numPr>
    </w:pPr>
  </w:style>
  <w:style w:type="character" w:customStyle="1" w:styleId="WingdingSymbols">
    <w:name w:val="Wingding Symbols"/>
    <w:rsid w:val="004F3DB9"/>
    <w:rPr>
      <w:rFonts w:ascii="Wingdings" w:hAnsi="Wingdings"/>
    </w:rPr>
  </w:style>
  <w:style w:type="paragraph" w:customStyle="1" w:styleId="TableHeading">
    <w:name w:val="Table Heading"/>
    <w:basedOn w:val="HeadingBase"/>
    <w:rsid w:val="004F3D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DB9"/>
    <w:rPr>
      <w:color w:val="0033CC"/>
      <w:u w:val="none"/>
    </w:rPr>
  </w:style>
  <w:style w:type="paragraph" w:customStyle="1" w:styleId="BodyTextRight">
    <w:name w:val="Body Text Right"/>
    <w:basedOn w:val="BodyText"/>
    <w:rsid w:val="004F3D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D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D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D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D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D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DB9"/>
    <w:rPr>
      <w:sz w:val="32"/>
    </w:rPr>
  </w:style>
  <w:style w:type="paragraph" w:customStyle="1" w:styleId="HeadingProcedure">
    <w:name w:val="Heading Procedure"/>
    <w:basedOn w:val="HeadingBase"/>
    <w:next w:val="Normal"/>
    <w:rsid w:val="004F3D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DB9"/>
    <w:pPr>
      <w:spacing w:before="60" w:after="60"/>
    </w:pPr>
  </w:style>
  <w:style w:type="paragraph" w:styleId="ListContinue">
    <w:name w:val="List Continue"/>
    <w:basedOn w:val="List"/>
    <w:rsid w:val="004F3DB9"/>
    <w:pPr>
      <w:ind w:firstLine="0"/>
    </w:pPr>
  </w:style>
  <w:style w:type="paragraph" w:customStyle="1" w:styleId="ListNote">
    <w:name w:val="List Note"/>
    <w:basedOn w:val="List"/>
    <w:rsid w:val="004F3D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D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D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DB9"/>
    <w:rPr>
      <w:rFonts w:ascii="Courier New" w:hAnsi="Courier New"/>
    </w:rPr>
  </w:style>
  <w:style w:type="paragraph" w:customStyle="1" w:styleId="NoteBullet">
    <w:name w:val="Note Bullet"/>
    <w:basedOn w:val="Note"/>
    <w:rsid w:val="004F3D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D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D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D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D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3D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D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DB9"/>
    <w:rPr>
      <w:b/>
      <w:smallCaps/>
    </w:rPr>
  </w:style>
  <w:style w:type="paragraph" w:customStyle="1" w:styleId="TableListNumber">
    <w:name w:val="Table List Number"/>
    <w:basedOn w:val="ListNumber"/>
    <w:rsid w:val="004F3D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D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DB9"/>
    <w:pPr>
      <w:numPr>
        <w:numId w:val="9"/>
      </w:numPr>
    </w:pPr>
  </w:style>
  <w:style w:type="paragraph" w:customStyle="1" w:styleId="ListAlpha2">
    <w:name w:val="List Alpha 2"/>
    <w:basedOn w:val="List2"/>
    <w:rsid w:val="004F3DB9"/>
    <w:pPr>
      <w:numPr>
        <w:numId w:val="8"/>
      </w:numPr>
    </w:pPr>
  </w:style>
  <w:style w:type="paragraph" w:styleId="List2">
    <w:name w:val="List 2"/>
    <w:basedOn w:val="BodyText"/>
    <w:rsid w:val="004F3D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D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D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D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DB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DB9"/>
    <w:pPr>
      <w:numPr>
        <w:numId w:val="3"/>
      </w:numPr>
    </w:pPr>
  </w:style>
  <w:style w:type="paragraph" w:styleId="ListBullet5">
    <w:name w:val="List Bullet 5"/>
    <w:basedOn w:val="List5"/>
    <w:rsid w:val="004F3DB9"/>
    <w:pPr>
      <w:numPr>
        <w:numId w:val="4"/>
      </w:numPr>
    </w:pPr>
  </w:style>
  <w:style w:type="paragraph" w:styleId="ListContinue2">
    <w:name w:val="List Continue 2"/>
    <w:basedOn w:val="List2"/>
    <w:rsid w:val="004F3DB9"/>
    <w:pPr>
      <w:ind w:firstLine="0"/>
    </w:pPr>
  </w:style>
  <w:style w:type="paragraph" w:styleId="ListContinue3">
    <w:name w:val="List Continue 3"/>
    <w:basedOn w:val="List3"/>
    <w:rsid w:val="004F3DB9"/>
    <w:pPr>
      <w:ind w:left="1021" w:firstLine="0"/>
    </w:pPr>
  </w:style>
  <w:style w:type="paragraph" w:styleId="ListContinue4">
    <w:name w:val="List Continue 4"/>
    <w:basedOn w:val="List4"/>
    <w:rsid w:val="004F3DB9"/>
    <w:pPr>
      <w:ind w:firstLine="0"/>
    </w:pPr>
  </w:style>
  <w:style w:type="paragraph" w:styleId="ListContinue5">
    <w:name w:val="List Continue 5"/>
    <w:basedOn w:val="List5"/>
    <w:rsid w:val="004F3DB9"/>
    <w:pPr>
      <w:ind w:firstLine="0"/>
    </w:pPr>
  </w:style>
  <w:style w:type="paragraph" w:styleId="ListNumber3">
    <w:name w:val="List Number 3"/>
    <w:basedOn w:val="List3"/>
    <w:rsid w:val="004F3DB9"/>
    <w:pPr>
      <w:numPr>
        <w:numId w:val="5"/>
      </w:numPr>
    </w:pPr>
  </w:style>
  <w:style w:type="paragraph" w:styleId="ListNumber4">
    <w:name w:val="List Number 4"/>
    <w:basedOn w:val="List4"/>
    <w:rsid w:val="004F3DB9"/>
    <w:pPr>
      <w:numPr>
        <w:numId w:val="6"/>
      </w:numPr>
    </w:pPr>
  </w:style>
  <w:style w:type="paragraph" w:styleId="ListNumber5">
    <w:name w:val="List Number 5"/>
    <w:basedOn w:val="List5"/>
    <w:rsid w:val="004F3DB9"/>
    <w:pPr>
      <w:numPr>
        <w:numId w:val="7"/>
      </w:numPr>
    </w:pPr>
  </w:style>
  <w:style w:type="paragraph" w:styleId="BlockText">
    <w:name w:val="Block Text"/>
    <w:basedOn w:val="Normal"/>
    <w:rsid w:val="004F3D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D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DB9"/>
    <w:rPr>
      <w:sz w:val="16"/>
      <w:vertAlign w:val="superscript"/>
    </w:rPr>
  </w:style>
  <w:style w:type="character" w:customStyle="1" w:styleId="Symbols">
    <w:name w:val="Symbols"/>
    <w:basedOn w:val="DefaultParagraphFont"/>
    <w:rsid w:val="004F3DB9"/>
    <w:rPr>
      <w:rFonts w:ascii="Symbol" w:hAnsi="Symbol"/>
    </w:rPr>
  </w:style>
  <w:style w:type="character" w:customStyle="1" w:styleId="MenuOptions">
    <w:name w:val="Menu Options"/>
    <w:basedOn w:val="DefaultParagraphFont"/>
    <w:rsid w:val="004F3D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DB9"/>
    <w:rPr>
      <w:b/>
    </w:rPr>
  </w:style>
  <w:style w:type="character" w:customStyle="1" w:styleId="Underlined">
    <w:name w:val="Underlined"/>
    <w:basedOn w:val="DefaultParagraphFont"/>
    <w:rsid w:val="004F3DB9"/>
    <w:rPr>
      <w:u w:val="single"/>
    </w:rPr>
  </w:style>
  <w:style w:type="paragraph" w:customStyle="1" w:styleId="TableBodyTextRight">
    <w:name w:val="Table Body Text Right"/>
    <w:basedOn w:val="TableBodyText"/>
    <w:rsid w:val="004F3D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DB9"/>
    <w:rPr>
      <w:sz w:val="18"/>
    </w:rPr>
  </w:style>
  <w:style w:type="paragraph" w:customStyle="1" w:styleId="BodySmallRight">
    <w:name w:val="Body Small Right"/>
    <w:basedOn w:val="BodyTextRight"/>
    <w:rsid w:val="004F3DB9"/>
    <w:rPr>
      <w:sz w:val="18"/>
      <w:szCs w:val="18"/>
    </w:rPr>
  </w:style>
  <w:style w:type="paragraph" w:customStyle="1" w:styleId="MarginEdition">
    <w:name w:val="Margin Edition"/>
    <w:basedOn w:val="MarginNote"/>
    <w:rsid w:val="004F3D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DB9"/>
    <w:rPr>
      <w:sz w:val="2"/>
      <w:szCs w:val="2"/>
    </w:rPr>
  </w:style>
  <w:style w:type="character" w:customStyle="1" w:styleId="Small">
    <w:name w:val="Small"/>
    <w:basedOn w:val="DefaultParagraphFont"/>
    <w:rsid w:val="004F3DB9"/>
    <w:rPr>
      <w:sz w:val="16"/>
    </w:rPr>
  </w:style>
  <w:style w:type="paragraph" w:customStyle="1" w:styleId="WideTable">
    <w:name w:val="Wide Table"/>
    <w:basedOn w:val="Normal"/>
    <w:rsid w:val="004F3D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DB9"/>
  </w:style>
  <w:style w:type="paragraph" w:styleId="Quote">
    <w:name w:val="Quote"/>
    <w:basedOn w:val="Heading1"/>
    <w:link w:val="QuoteChar"/>
    <w:qFormat/>
    <w:rsid w:val="004F3D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D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DB9"/>
    <w:pPr>
      <w:pageBreakBefore/>
    </w:pPr>
  </w:style>
  <w:style w:type="paragraph" w:customStyle="1" w:styleId="Border">
    <w:name w:val="Border"/>
    <w:basedOn w:val="Normal"/>
    <w:qFormat/>
    <w:rsid w:val="004F3D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D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D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D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D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D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D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D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D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DB9"/>
    <w:rPr>
      <w:u w:val="single"/>
    </w:rPr>
  </w:style>
  <w:style w:type="paragraph" w:styleId="BalloonText">
    <w:name w:val="Balloon Text"/>
    <w:basedOn w:val="Normal"/>
    <w:link w:val="BalloonTextChar"/>
    <w:rsid w:val="004F3D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D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D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D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D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D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1810</Words>
  <Characters>11054</Characters>
  <Application>Microsoft Office Word</Application>
  <DocSecurity>0</DocSecurity>
  <Lines>484</Lines>
  <Paragraphs>230</Paragraphs>
  <ScaleCrop>false</ScaleCrop>
  <Company>Author-it Software Corporation Ltd.</Company>
  <LinksUpToDate>false</LinksUpToDate>
  <CharactersWithSpaces>12702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MARL6001A Apply intermediate principles of marine electrotechnology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2013-06-06T04:55:00Z</dcterms:created>
  <dcterms:modified xsi:type="dcterms:W3CDTF">2013-06-06T04:55:00Z</dcterms:modified>
</cp:coreProperties>
</file>