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BFB" w:rsidP="00D17BFB">
      <w:pPr>
        <w:pStyle w:val="Title"/>
      </w:pPr>
      <w:r>
        <w:fldChar w:fldCharType="begin"/>
      </w:r>
      <w:r>
        <w:instrText xml:space="preserve"> TITLE   \* MERGEFORMAT </w:instrText>
      </w:r>
      <w:r>
        <w:fldChar w:fldCharType="separate"/>
      </w:r>
      <w:r>
        <w:t>MARL5010A Demonstrate basic knowledge of marine steam turbines and main boilers</w:t>
      </w:r>
      <w:r>
        <w:fldChar w:fldCharType="end"/>
      </w:r>
    </w:p>
    <w:p w:rsidR="00D17BFB" w:rsidP="00D17BFB">
      <w:pPr>
        <w:pStyle w:val="Version"/>
        <w:sectPr w:rsidSect="00D81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9F7" w:rsidP="00D819F7">
      <w:pPr>
        <w:pStyle w:val="SuperHeading"/>
      </w:pPr>
      <w:r w:rsidRPr="00D819F7">
        <w:t>MARL5010A Demonstrate basic knowledge of marine steam turbines and main boilers</w:t>
      </w:r>
    </w:p>
    <w:p w:rsidR="00000000" w:rsidRPr="00D819F7" w:rsidP="00D819F7">
      <w:pPr>
        <w:pStyle w:val="Heading1"/>
      </w:pPr>
      <w:bookmarkStart w:id="1" w:name="O_538026"/>
      <w:bookmarkEnd w:id="1"/>
      <w:r w:rsidRPr="00D819F7">
        <w:t>Modification History</w:t>
      </w:r>
    </w:p>
    <w:p w:rsidR="00000000" w:rsidRPr="00D819F7" w:rsidP="00D819F7">
      <w:pPr>
        <w:pStyle w:val="BodyText"/>
      </w:pPr>
      <w:r w:rsidRPr="00D819F7">
        <w:t>Release 1</w:t>
      </w:r>
    </w:p>
    <w:p w:rsidR="00000000" w:rsidRPr="00D819F7" w:rsidP="00D819F7">
      <w:pPr>
        <w:pStyle w:val="BodyText"/>
      </w:pPr>
      <w:r w:rsidRPr="00D819F7">
        <w:t>This is the first release of this unit.</w:t>
      </w:r>
    </w:p>
    <w:p w:rsidR="00000000" w:rsidRPr="00D819F7" w:rsidP="00D819F7">
      <w:pPr>
        <w:pStyle w:val="AllowPageBreak"/>
      </w:pPr>
    </w:p>
    <w:p w:rsidR="00000000" w:rsidRPr="00D819F7" w:rsidP="00D819F7">
      <w:pPr>
        <w:pStyle w:val="Heading1"/>
      </w:pPr>
      <w:bookmarkStart w:id="2" w:name="O_538038"/>
      <w:bookmarkEnd w:id="2"/>
      <w:r w:rsidRPr="00D819F7">
        <w:t>Unit Descriptor</w:t>
      </w:r>
    </w:p>
    <w:p w:rsidR="00000000" w:rsidRPr="00D819F7" w:rsidP="00D819F7">
      <w:pPr>
        <w:pStyle w:val="BodyText"/>
      </w:pPr>
      <w:r w:rsidRPr="00D819F7">
        <w:t>This unit involves the knowledge required to operate and maintain main steam propulsion plant and associated control systems on a commercial vessel.</w:t>
      </w:r>
    </w:p>
    <w:p w:rsidR="00000000" w:rsidRPr="00D819F7" w:rsidP="00D819F7">
      <w:pPr>
        <w:pStyle w:val="AllowPageBreak"/>
      </w:pPr>
    </w:p>
    <w:p w:rsidR="00000000" w:rsidRPr="00D819F7" w:rsidP="00D819F7">
      <w:pPr>
        <w:pStyle w:val="Heading1"/>
      </w:pPr>
      <w:bookmarkStart w:id="3" w:name="O_538037"/>
      <w:bookmarkEnd w:id="3"/>
      <w:r w:rsidRPr="00D819F7">
        <w:t>Application of the Unit</w:t>
      </w:r>
    </w:p>
    <w:p w:rsidR="00000000" w:rsidRPr="00D819F7" w:rsidP="00D819F7">
      <w:pPr>
        <w:pStyle w:val="BodyText"/>
      </w:pPr>
      <w:r w:rsidRPr="00D819F7">
        <w:t>This unit applies to the work of Marine Engineering Watchkeepers o</w:t>
      </w:r>
      <w:r w:rsidRPr="00D819F7">
        <w:t>n commercial vessels greater than 750 kW and forms part of the requirements for the Certificate of Competency Marine Engineer Watchkeeper issued by the Australian Maritime Safety Authority (AMSA).</w:t>
      </w:r>
    </w:p>
    <w:p w:rsidR="00000000" w:rsidRPr="00D819F7" w:rsidP="00D819F7">
      <w:pPr>
        <w:pStyle w:val="AllowPageBreak"/>
      </w:pPr>
    </w:p>
    <w:p w:rsidR="00000000" w:rsidRPr="00D819F7" w:rsidP="00D819F7">
      <w:pPr>
        <w:pStyle w:val="Heading1"/>
      </w:pPr>
      <w:bookmarkStart w:id="4" w:name="O_538036"/>
      <w:bookmarkEnd w:id="4"/>
      <w:r w:rsidRPr="00D819F7">
        <w:t>Licensing/Regulatory Information</w:t>
      </w:r>
    </w:p>
    <w:p w:rsidR="00000000" w:rsidRPr="00D819F7" w:rsidP="00D819F7">
      <w:pPr>
        <w:pStyle w:val="BodyText"/>
      </w:pPr>
      <w:r w:rsidRPr="00D819F7">
        <w:t>Not appli</w:t>
      </w:r>
      <w:r w:rsidRPr="00D819F7">
        <w:t>cable.</w:t>
      </w:r>
    </w:p>
    <w:p w:rsidR="00000000" w:rsidRPr="00D819F7" w:rsidP="00D819F7">
      <w:pPr>
        <w:pStyle w:val="AllowPageBreak"/>
      </w:pPr>
    </w:p>
    <w:p w:rsidR="00000000" w:rsidRPr="00D819F7" w:rsidP="00D819F7">
      <w:pPr>
        <w:pStyle w:val="Heading1"/>
      </w:pPr>
      <w:bookmarkStart w:id="5" w:name="O_538035"/>
      <w:bookmarkEnd w:id="5"/>
      <w:r w:rsidRPr="00D819F7">
        <w:t>Pre-Requisites</w:t>
      </w:r>
    </w:p>
    <w:p w:rsidR="00000000" w:rsidRPr="00D819F7" w:rsidP="00D819F7">
      <w:pPr>
        <w:pStyle w:val="BodyText"/>
      </w:pPr>
      <w:r w:rsidRPr="00D819F7">
        <w:t>Not applicable.</w:t>
      </w:r>
    </w:p>
    <w:p w:rsidR="00000000" w:rsidRPr="00D819F7" w:rsidP="00D819F7">
      <w:pPr>
        <w:pStyle w:val="AllowPageBreak"/>
      </w:pPr>
    </w:p>
    <w:p w:rsidR="00000000" w:rsidRPr="00D819F7" w:rsidP="00D819F7">
      <w:pPr>
        <w:pStyle w:val="Heading1"/>
      </w:pPr>
      <w:bookmarkStart w:id="6" w:name="O_538034"/>
      <w:bookmarkEnd w:id="6"/>
      <w:r w:rsidRPr="00D819F7">
        <w:t>Employability Skills Information</w:t>
      </w:r>
    </w:p>
    <w:p w:rsidR="00000000" w:rsidRPr="00D819F7" w:rsidP="00D819F7">
      <w:pPr>
        <w:pStyle w:val="BodyText"/>
      </w:pPr>
      <w:r w:rsidRPr="00D819F7">
        <w:t>This unit contains employability skills.</w:t>
      </w:r>
    </w:p>
    <w:p w:rsidR="00000000" w:rsidRPr="00D819F7" w:rsidP="00D819F7">
      <w:pPr>
        <w:pStyle w:val="AllowPageBreak"/>
      </w:pPr>
    </w:p>
    <w:p w:rsidR="00000000" w:rsidRPr="00D819F7" w:rsidP="00D819F7">
      <w:pPr>
        <w:pStyle w:val="Heading1"/>
      </w:pPr>
      <w:bookmarkStart w:id="7" w:name="O_538033"/>
      <w:bookmarkEnd w:id="7"/>
      <w:r w:rsidRPr="00D819F7">
        <w:t>Elements and Performance Criteria Pre-Content</w:t>
      </w:r>
    </w:p>
    <w:tbl>
      <w:tblPr>
        <w:tblW w:w="9640" w:type="dxa"/>
        <w:tblLayout w:type="fixed"/>
        <w:tblCellMar>
          <w:left w:w="62" w:type="dxa"/>
          <w:right w:w="62" w:type="dxa"/>
        </w:tblCellMar>
        <w:tblLook w:val="0000"/>
      </w:tblPr>
      <w:tblGrid>
        <w:gridCol w:w="2776"/>
        <w:gridCol w:w="6864"/>
      </w:tblGrid>
      <w:tr w:rsidTr="00D17BF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Elements describe the essential outcomes of a u</w:t>
            </w:r>
            <w:r w:rsidRPr="00D819F7">
              <w:t>nit of competency.</w:t>
            </w:r>
          </w:p>
        </w:tc>
        <w:tc>
          <w:tcPr>
            <w:tcW w:w="6864" w:type="dxa"/>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t>Performance criteria describe the required performance needed to demonstrate achievement of the element. Assessment of performance is to be consistent with the evidence guide.</w:t>
            </w:r>
          </w:p>
        </w:tc>
      </w:tr>
    </w:tbl>
    <w:p w:rsidR="00000000" w:rsidRPr="00D819F7" w:rsidP="00D819F7">
      <w:pPr>
        <w:pStyle w:val="BodyText"/>
      </w:pPr>
    </w:p>
    <w:p w:rsidR="00000000" w:rsidRPr="00D819F7" w:rsidP="00D819F7">
      <w:pPr>
        <w:pStyle w:val="AllowPageBreak"/>
      </w:pPr>
    </w:p>
    <w:p w:rsidR="00000000" w:rsidRPr="00D819F7" w:rsidP="00D819F7">
      <w:pPr>
        <w:pStyle w:val="Heading1"/>
      </w:pPr>
      <w:bookmarkStart w:id="8" w:name="O_538032"/>
      <w:bookmarkEnd w:id="8"/>
      <w:r w:rsidRPr="00D819F7">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Interpret an energy balance diagram for a shipboard steam plant</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1.1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Ideal theoretical thermodynamic cycle for the operation of a steam plant is outlined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1.2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Why actual expansion of steam through a turbine differs from ideal cycle is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1.3</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Typical heat losses around a steam plant are identified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1.4</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Effect of air preheating, feed heating and economisation upon energy balance of steam plant’s thermodynamic cycle are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1.5</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Typical heat (and/or mass) balance diagram for a ship’s st</w:t>
            </w:r>
            <w:r w:rsidRPr="00D819F7">
              <w:t>eam plant is interpreted</w:t>
            </w:r>
          </w:p>
        </w:tc>
      </w:tr>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Explain construction and operation of marine high-pressure water boilers</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2.1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Advantages of water tube boiler over fire tube boiler for shipboard applications are outlined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2.2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Construction and operation of a ‘D’</w:t>
            </w:r>
            <w:r w:rsidRPr="00D819F7">
              <w:t xml:space="preserve"> type membrane furnace boiler with superheater, economiser and air pre-heater is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2.3</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External fittings required by Classification Society Rules on any large boiler are identified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2.4</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Internal fittings of a boiler’s main steam drum are ident</w:t>
            </w:r>
            <w:r w:rsidRPr="00D819F7">
              <w:t>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2.5</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How automation is applied to boiler control is clarified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2.6</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Start up, operation and shut down of a main propulsion steam boiler is outlined</w:t>
            </w:r>
          </w:p>
        </w:tc>
      </w:tr>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Explain construction and operation of a main propulsion steam plant</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3.1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How common forms of blading and rotor construction are manufactured is clarified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3.2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 xml:space="preserve">How casings of common </w:t>
            </w:r>
            <w:r w:rsidRPr="00D819F7">
              <w:rPr>
                <w:rStyle w:val="BoldandItalics"/>
              </w:rPr>
              <w:t xml:space="preserve">marine steam turbines </w:t>
            </w:r>
            <w:r w:rsidRPr="00D819F7">
              <w:t>are fitted out is clarified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3.3</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Principles of thermodynamics are applied to explain expansion of steam in a typical marine turbine</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3.4</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 xml:space="preserve">Importance of start up and </w:t>
            </w:r>
            <w:r w:rsidRPr="00D819F7">
              <w:rPr>
                <w:rStyle w:val="BoldandItalics"/>
              </w:rPr>
              <w:t>warming-through procedures</w:t>
            </w:r>
            <w:r w:rsidRPr="00D819F7">
              <w:t xml:space="preserve"> for a steam turbine set is conveyed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3.5</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Checks required during routine turbine operation are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t>3.6</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BoldandItalics"/>
              </w:rPr>
              <w:t>Safety devices</w:t>
            </w:r>
            <w:r w:rsidRPr="00D819F7">
              <w:t xml:space="preserve"> for a steam turbine set are identified and normal emergency shut-down procedures are identified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3.7</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 xml:space="preserve">Operation of turbines under normal and emergency conditions is </w:t>
            </w:r>
            <w:r w:rsidRPr="00D819F7">
              <w:t>outli</w:t>
            </w:r>
            <w:r w:rsidRPr="00D819F7">
              <w:t>ned</w:t>
            </w:r>
          </w:p>
        </w:tc>
      </w:tr>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Explain auxiliary machinery required to support operation of main propulsion steam turbines and boilers</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4.1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 xml:space="preserve">Construction and operation of different types of </w:t>
            </w:r>
            <w:r w:rsidRPr="00D819F7">
              <w:rPr>
                <w:rStyle w:val="BoldandItalics"/>
              </w:rPr>
              <w:t>auxiliary machinery</w:t>
            </w:r>
            <w:r w:rsidRPr="00D819F7">
              <w:t xml:space="preserve"> needed to support main propulsion steam turbines and boilers is outlined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4.2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Construction and operation of steam and electric motor prime movers required for driving auxiliary machinery are outlined</w:t>
            </w:r>
          </w:p>
        </w:tc>
      </w:tr>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Explain configuration and operating principles of different steam distribution systems used in steam-powered vessels</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5.1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 xml:space="preserve">Configuration and operating principles of different </w:t>
            </w:r>
            <w:r w:rsidRPr="00D819F7">
              <w:rPr>
                <w:rStyle w:val="BoldandItalics"/>
              </w:rPr>
              <w:t>steam distribution systems</w:t>
            </w:r>
            <w:r w:rsidRPr="00D819F7">
              <w:t xml:space="preserve"> is outlined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5.2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Typical pressure reducing and pressure control valves suitable for steam service are outlined and illustrated</w:t>
            </w:r>
          </w:p>
        </w:tc>
      </w:tr>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Explain operation principles of close feed systems used by boiler/turbine sets</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6.1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Difference between an open and a closed feed system is clarified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6.2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Closed feed system is outlined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6.3</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Pressure feed heaters are outlined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6.4</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Chemical injection equipment suitable for use on any ship’s main feed system is explained</w:t>
            </w:r>
          </w:p>
        </w:tc>
      </w:tr>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Explain feed and boiler water treatment</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7.1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Recommended limits of characteristics for boiler water and recommended intervals at which tests are undertaken are clar</w:t>
            </w:r>
            <w:r w:rsidRPr="00D819F7">
              <w:t>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7.2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Reasons for treating boiler water are outlined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7.3</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Different types of hardness in water, their consequences if left untreated, and ways of minimising their effect are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7.4</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How corrosion within a boiler is minimised by treating boiler water is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7.5</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Causes and ways of avoiding carry-over and caustic embrittlement are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7.6</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Safety requirements for handling feedwater and boiler water treatment chemicals are explained</w:t>
            </w:r>
          </w:p>
        </w:tc>
      </w:tr>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Explain transmission of power from the steam turbine main engine to the propeller</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8.1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Why reduction gearing is required between steam turbines and propeller is</w:t>
            </w:r>
            <w:r w:rsidRPr="00D819F7">
              <w:t xml:space="preserve"> clarified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8.2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Generation of tooth form is outlined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8.3</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Double helical gearing and difference between single and double reduction gearing are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8.4</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Applications of epicyclic gearing are explained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8.5</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Function of flexible couplings in a turbine/gearing set is clarified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8.6</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Components of a driveline from main wheel connection, aft, to propeller are listed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8.7</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Methods and mechanisms for lubricating a driveline are detailed</w:t>
            </w:r>
          </w:p>
        </w:tc>
      </w:tr>
      <w:tr w:rsidTr="00D17BF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rPr>
                <w:rStyle w:val="SpecialBold"/>
              </w:rPr>
              <w:t>9</w:t>
            </w:r>
          </w:p>
        </w:tc>
        <w:tc>
          <w:tcPr>
            <w:tcW w:w="1899" w:type="dxa"/>
            <w:vMerge w:val="restart"/>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Explain procedures for preventing and responding to fires and explosions specific to steam propulsion plant</w:t>
            </w: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9.1</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 xml:space="preserve">Causes, symptoms and means of preventing and extinguishing </w:t>
            </w:r>
            <w:r w:rsidRPr="00D819F7">
              <w:rPr>
                <w:rStyle w:val="BoldandItalics"/>
              </w:rPr>
              <w:t xml:space="preserve">fires </w:t>
            </w:r>
            <w:r w:rsidRPr="00D819F7">
              <w:t>associated with steam propulsion plant are detailed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9.2</w:t>
            </w:r>
          </w:p>
        </w:tc>
        <w:tc>
          <w:tcPr>
            <w:tcW w:w="686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Protective devices a</w:t>
            </w:r>
            <w:r w:rsidRPr="00D819F7">
              <w:t>ssociated with boilers to minimise risk of fires, explosions and water shortages are identified</w:t>
            </w:r>
          </w:p>
        </w:tc>
      </w:tr>
      <w:tr w:rsidTr="00D17BF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9.3</w:t>
            </w:r>
          </w:p>
        </w:tc>
        <w:tc>
          <w:tcPr>
            <w:tcW w:w="6864" w:type="dxa"/>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t xml:space="preserve">Routine inspection and maintenance requirements to prevent fires, explosions and water shortages are outlined </w:t>
            </w:r>
          </w:p>
        </w:tc>
      </w:tr>
    </w:tbl>
    <w:p w:rsidR="00000000" w:rsidRPr="00D819F7" w:rsidP="00D819F7">
      <w:pPr>
        <w:pStyle w:val="BodyText"/>
      </w:pPr>
    </w:p>
    <w:p w:rsidR="00000000" w:rsidRPr="00D819F7" w:rsidP="00D819F7">
      <w:pPr>
        <w:pStyle w:val="AllowPageBreak"/>
      </w:pPr>
    </w:p>
    <w:p w:rsidR="00000000" w:rsidRPr="00D819F7" w:rsidP="00D819F7">
      <w:pPr>
        <w:pStyle w:val="Heading1"/>
      </w:pPr>
      <w:bookmarkStart w:id="9" w:name="O_538031"/>
      <w:bookmarkEnd w:id="9"/>
      <w:r w:rsidRPr="00D819F7">
        <w:t>Required Skills and Knowledge</w:t>
      </w:r>
    </w:p>
    <w:tbl>
      <w:tblPr>
        <w:tblW w:w="0" w:type="auto"/>
        <w:tblCellMar>
          <w:left w:w="62" w:type="dxa"/>
          <w:right w:w="62" w:type="dxa"/>
        </w:tblCellMar>
        <w:tblLook w:val="0000"/>
      </w:tblPr>
      <w:tblGrid>
        <w:gridCol w:w="9196"/>
      </w:tblGrid>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This section describes the skills and knowledge required for this unit.</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Required Skills: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Access diagnostic information related to marine steam turbines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Assess own work outcomes and maintain knowledge of current codes, standards, regulations and industry practices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 xml:space="preserve">Explain basic operation of marine steam turbines, and </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Identify and apply relevant solutions to problems that can occur when operating steam</w:t>
            </w:r>
            <w:r w:rsidRPr="00D819F7">
              <w:t xml:space="preserve"> propulsion plant and associated systems on a steam vessel</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Identify and interpret diagnostic information, and perform mathematical calculations related to operating, repairing and maintaining marine steam turbines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Identify methods, procedures and mater</w:t>
            </w:r>
            <w:r w:rsidRPr="00D819F7">
              <w:t>ials needed for operating, maintaining and repairing marine steam turbines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Impart knowledge and ideas through verbal, written and visual means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Read and interpret manuals, technical specifications, safety data sheets/material safety data sheets and manu</w:t>
            </w:r>
            <w:r w:rsidRPr="00D819F7">
              <w:t>facturer guides related to operating, maintaining and repairing marine steam turbines</w:t>
            </w:r>
          </w:p>
        </w:tc>
      </w:tr>
    </w:tbl>
    <w:p w:rsidR="00000000" w:rsidRPr="00D819F7" w:rsidP="00D819F7">
      <w:pPr>
        <w:pStyle w:val="BodyText"/>
      </w:pPr>
    </w:p>
    <w:tbl>
      <w:tblPr>
        <w:tblW w:w="0" w:type="auto"/>
        <w:tblCellMar>
          <w:left w:w="62" w:type="dxa"/>
          <w:right w:w="62" w:type="dxa"/>
        </w:tblCellMar>
        <w:tblLook w:val="0000"/>
      </w:tblPr>
      <w:tblGrid>
        <w:gridCol w:w="9196"/>
      </w:tblGrid>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Required Knowledge:</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 xml:space="preserve">Basic principles of operation of main steam propulsion and auxiliary systems on a steam vessel, including: </w:t>
            </w:r>
          </w:p>
          <w:p w:rsidR="00000000" w:rsidRPr="00D819F7" w:rsidP="00D819F7">
            <w:pPr>
              <w:pStyle w:val="ListBullet2"/>
            </w:pPr>
            <w:r w:rsidRPr="00D819F7">
              <w:t xml:space="preserve">methods of turbine control, including safety devices </w:t>
            </w:r>
          </w:p>
          <w:p w:rsidR="00000000" w:rsidRPr="00D819F7" w:rsidP="00D819F7">
            <w:pPr>
              <w:pStyle w:val="ListBullet2"/>
            </w:pPr>
            <w:r w:rsidRPr="00D819F7">
              <w:t>symptoms, causes, effects, and actions to be taken with defects of auxiliary steam turbines</w:t>
            </w:r>
          </w:p>
          <w:p w:rsidR="00000000" w:rsidRPr="00D819F7" w:rsidP="00D819F7">
            <w:pPr>
              <w:pStyle w:val="ListBullet2"/>
            </w:pPr>
            <w:r w:rsidRPr="00D819F7">
              <w:t>construction and operation of main and auxiliary steam turbines</w:t>
            </w:r>
          </w:p>
          <w:p w:rsidR="00000000" w:rsidP="00D819F7">
            <w:pPr>
              <w:pStyle w:val="ListBullet2"/>
              <w:rPr>
                <w:lang w:val="en-NZ"/>
              </w:rPr>
            </w:pPr>
            <w:r w:rsidRPr="00D819F7">
              <w:t>procedures for emergency operation of a steam turbine</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Established engineering practice and procedures for operating shipboard steam propulsion plant and associated systems in warm-through, manoeuvring, start up, normal running, emergency and shut down si</w:t>
            </w:r>
            <w:r w:rsidRPr="00D819F7">
              <w:t>tuations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Fundamental principles of steam propulsion systems and boilers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Hazards and problems that can occur when operating steam propulsion plant and associated systems, and appropriate preventative and remedial action</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Methods of lubricating the principal components of a marine steam propulsion turbine and its associated gearing, and evaluating common faults, including common lubrication faults, symptoms, causes, and actions to be taken with such faults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Operational cha</w:t>
            </w:r>
            <w:r w:rsidRPr="00D819F7">
              <w:t>racteristics and performance specifications for different types of steam propulsion plant and associated systems on a steam vessel of unlimited propulsion power</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Procedures for reading, interpretation of readings, and indications of the performance of ste</w:t>
            </w:r>
            <w:r w:rsidRPr="00D819F7">
              <w:t>am propulsion plant and associated systems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Typical operating precautions for steam propulsion plant and associated systems to ensure operational performance is in compliance with bridge orders, technical specifications, survey requirements and establishe</w:t>
            </w:r>
            <w:r w:rsidRPr="00D819F7">
              <w:t>d safety and anti-pollution rules and regulations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Types, properties, tests, applications and treatment of fuels, lubricants, and solvents/chemicals used on board a steam vessel, including a basic understanding of the working principles, construction, mai</w:t>
            </w:r>
            <w:r w:rsidRPr="00D819F7">
              <w:t>ntenance and safe operation of centrifuges, filters, and other treatment devices</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ListBullet"/>
              <w:rPr>
                <w:lang w:val="en-NZ"/>
              </w:rPr>
            </w:pPr>
            <w:r w:rsidRPr="00D819F7">
              <w:t>Units of measurement</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Work health and safety (WHS)/occupational health and safety (OHS) legislation and policies</w:t>
            </w:r>
          </w:p>
        </w:tc>
      </w:tr>
    </w:tbl>
    <w:p w:rsidR="00D17BFB" w:rsidP="00D819F7">
      <w:pPr>
        <w:pStyle w:val="BodyText"/>
      </w:pPr>
    </w:p>
    <w:p w:rsidR="00D17BFB" w:rsidP="00D819F7">
      <w:pPr>
        <w:pStyle w:val="BodyText"/>
      </w:pPr>
    </w:p>
    <w:p w:rsidR="00000000" w:rsidRPr="00D819F7" w:rsidP="00D819F7">
      <w:pPr>
        <w:pStyle w:val="Heading1"/>
      </w:pPr>
      <w:bookmarkStart w:id="10" w:name="O_538030"/>
      <w:bookmarkEnd w:id="10"/>
      <w:r w:rsidRPr="00D819F7">
        <w:t>Evidence Guide</w:t>
      </w:r>
    </w:p>
    <w:tbl>
      <w:tblPr>
        <w:tblW w:w="9499" w:type="dxa"/>
        <w:tblLayout w:type="fixed"/>
        <w:tblCellMar>
          <w:left w:w="62" w:type="dxa"/>
          <w:right w:w="62" w:type="dxa"/>
        </w:tblCellMar>
        <w:tblLook w:val="0000"/>
      </w:tblPr>
      <w:tblGrid>
        <w:gridCol w:w="3340"/>
        <w:gridCol w:w="6159"/>
      </w:tblGrid>
      <w:tr w:rsidTr="00D819F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The evidence guide provides advice on assessment and must be read in conjunction with the performance criteria, the required skills and knowledge, the range statement and the Assessment Guidelines for the Training Package.</w:t>
            </w:r>
          </w:p>
        </w:tc>
      </w:tr>
      <w:tr w:rsidTr="00D819F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Critical aspects for assessment</w:t>
            </w:r>
            <w:r w:rsidRPr="00D819F7">
              <w:rPr>
                <w:rStyle w:val="SpecialBold"/>
              </w:rPr>
              <w:t xml:space="preserve"> and evidence required to demonstrate </w:t>
            </w:r>
            <w:r w:rsidRPr="00D819F7">
              <w:rPr>
                <w:rStyle w:val="SpecialBold"/>
              </w:rPr>
              <w:t>competency in this unit</w:t>
            </w:r>
          </w:p>
        </w:tc>
        <w:tc>
          <w:tcPr>
            <w:tcW w:w="6159" w:type="dxa"/>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t>The evidence required to demonstrate competence in this unit must be relevant to and satisfy all of the requirements of the Elements, Performance Criteria, Required Skills, Required Knowledge an</w:t>
            </w:r>
            <w:r w:rsidRPr="00D819F7">
              <w:t xml:space="preserve">d </w:t>
            </w:r>
            <w:r w:rsidRPr="00D819F7">
              <w:t>include:</w:t>
            </w:r>
          </w:p>
          <w:p w:rsidR="00000000" w:rsidRPr="00D819F7" w:rsidP="00D819F7">
            <w:pPr>
              <w:pStyle w:val="ListBullet"/>
            </w:pPr>
            <w:r w:rsidRPr="00D819F7">
              <w:t>providing accurate and reliable information</w:t>
            </w:r>
          </w:p>
          <w:p w:rsidR="00000000" w:rsidP="00D819F7">
            <w:pPr>
              <w:pStyle w:val="ListBullet"/>
              <w:rPr>
                <w:lang w:val="en-NZ"/>
              </w:rPr>
            </w:pPr>
            <w:r w:rsidRPr="00D819F7">
              <w:t>providing appropriate level of detail in responses.</w:t>
            </w:r>
          </w:p>
        </w:tc>
      </w:tr>
      <w:tr w:rsidTr="00D819F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t>Performance is demonstrated consistently over time and in a suitable range of contexts.</w:t>
            </w:r>
          </w:p>
          <w:p w:rsidR="00000000" w:rsidRPr="00D819F7" w:rsidP="00D819F7">
            <w:pPr>
              <w:pStyle w:val="BodyText"/>
            </w:pPr>
            <w:r w:rsidRPr="00D819F7">
              <w:t>Resources for assessment include access to:</w:t>
            </w:r>
          </w:p>
          <w:p w:rsidR="00000000" w:rsidRPr="00D819F7" w:rsidP="00D819F7">
            <w:pPr>
              <w:pStyle w:val="ListBullet"/>
            </w:pPr>
            <w:r w:rsidRPr="00D819F7">
              <w:t>industry-approved marine operations site where basic knowledge of marine steam turbines and main boilers can be demonstrated</w:t>
            </w:r>
          </w:p>
          <w:p w:rsidR="00000000" w:rsidRPr="00D819F7" w:rsidP="00D819F7">
            <w:pPr>
              <w:pStyle w:val="ListBullet"/>
            </w:pPr>
            <w:r w:rsidRPr="00D819F7">
              <w:t>diagrams, specifications and other information required for performing basic calculati</w:t>
            </w:r>
            <w:r w:rsidRPr="00D819F7">
              <w:t>ons related to marine steam turbines</w:t>
            </w:r>
          </w:p>
          <w:p w:rsidR="00000000" w:rsidRPr="00D819F7" w:rsidP="00D819F7">
            <w:pPr>
              <w:pStyle w:val="ListBullet"/>
            </w:pPr>
            <w:r w:rsidRPr="00D819F7">
              <w:t>technical reference library with current publications on basic marine steam turbines</w:t>
            </w:r>
          </w:p>
          <w:p w:rsidR="00000000" w:rsidRPr="00D819F7" w:rsidP="00D819F7">
            <w:pPr>
              <w:pStyle w:val="ListBullet"/>
            </w:pPr>
            <w:r w:rsidRPr="00D819F7">
              <w:t>tools, equipment and personal protective equipment currently used in industry</w:t>
            </w:r>
          </w:p>
          <w:p w:rsidR="00000000" w:rsidRPr="00D819F7" w:rsidP="00D819F7">
            <w:pPr>
              <w:pStyle w:val="ListBullet"/>
            </w:pPr>
            <w:r w:rsidRPr="00D819F7">
              <w:t>relevant regulatory and equipment documentation that imp</w:t>
            </w:r>
            <w:r w:rsidRPr="00D819F7">
              <w:t>acts on work activities</w:t>
            </w:r>
          </w:p>
          <w:p w:rsidR="00000000" w:rsidRPr="00D819F7" w:rsidP="00D819F7">
            <w:pPr>
              <w:pStyle w:val="ListBullet"/>
            </w:pPr>
            <w:r w:rsidRPr="00D819F7">
              <w:t>range of relevant exercises, case studies and/or other simulated practical and knowledge assessments</w:t>
            </w:r>
          </w:p>
          <w:p w:rsidR="00000000" w:rsidRPr="00D819F7" w:rsidP="00D819F7">
            <w:pPr>
              <w:pStyle w:val="ListBullet"/>
            </w:pPr>
            <w:r w:rsidRPr="00D819F7">
              <w:t>appropriate range of relevant operational situations in the workplace.</w:t>
            </w:r>
          </w:p>
          <w:p w:rsidR="00000000" w:rsidRPr="00D819F7" w:rsidP="00D819F7">
            <w:pPr>
              <w:pStyle w:val="BodyText"/>
            </w:pPr>
            <w:r w:rsidRPr="00D819F7">
              <w:t xml:space="preserve">In both real and simulated environments, access is required </w:t>
            </w:r>
            <w:r w:rsidRPr="00D819F7">
              <w:t>to:</w:t>
            </w:r>
          </w:p>
          <w:p w:rsidR="00000000" w:rsidRPr="00D819F7" w:rsidP="00D819F7">
            <w:pPr>
              <w:pStyle w:val="ListBullet"/>
            </w:pPr>
            <w:r w:rsidRPr="00D819F7">
              <w:t>relevant and appropriate materials and equipment</w:t>
            </w:r>
          </w:p>
          <w:p w:rsidR="00000000" w:rsidP="00D819F7">
            <w:pPr>
              <w:pStyle w:val="ListBullet"/>
              <w:rPr>
                <w:lang w:val="en-NZ"/>
              </w:rPr>
            </w:pPr>
            <w:r w:rsidRPr="00D819F7">
              <w:t>applicable documentation including workplace procedures, regulations, codes of practice and operation manuals.</w:t>
            </w:r>
          </w:p>
        </w:tc>
      </w:tr>
      <w:tr w:rsidTr="00D819F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t>Practical assessment must occur in an:</w:t>
            </w:r>
          </w:p>
          <w:p w:rsidR="00000000" w:rsidRPr="00D819F7" w:rsidP="00D819F7">
            <w:pPr>
              <w:pStyle w:val="ListBullet"/>
            </w:pPr>
            <w:r w:rsidRPr="00D819F7">
              <w:t>appropriately simulated workplace environment and/or</w:t>
            </w:r>
          </w:p>
          <w:p w:rsidR="00000000" w:rsidRPr="00D819F7" w:rsidP="00D819F7">
            <w:pPr>
              <w:pStyle w:val="ListBullet"/>
            </w:pPr>
            <w:r w:rsidRPr="00D819F7">
              <w:t>appropriate range of situations in the workplace.</w:t>
            </w:r>
          </w:p>
          <w:p w:rsidR="00000000" w:rsidRPr="00D819F7" w:rsidP="00D819F7">
            <w:pPr>
              <w:pStyle w:val="BodyText"/>
            </w:pPr>
            <w:r w:rsidRPr="00D819F7">
              <w:t>A range of assessment methods should be used to assess practical skills and knowledge. The following examples are appropriate to this unit:</w:t>
            </w:r>
          </w:p>
          <w:p w:rsidR="00000000" w:rsidRPr="00D819F7" w:rsidP="00D819F7">
            <w:pPr>
              <w:pStyle w:val="ListBullet"/>
            </w:pPr>
            <w:r w:rsidRPr="00D819F7">
              <w:t>direct obser</w:t>
            </w:r>
            <w:r w:rsidRPr="00D819F7">
              <w:t>vation of the candidate demonstrating basic knowledge of marine steam turbines and main boilers</w:t>
            </w:r>
          </w:p>
          <w:p w:rsidR="00000000" w:rsidP="00D819F7">
            <w:pPr>
              <w:pStyle w:val="ListBullet"/>
              <w:rPr>
                <w:lang w:val="en-NZ"/>
              </w:rPr>
            </w:pPr>
            <w:r w:rsidRPr="00D819F7">
              <w:t>direct observation of the candidate applying relevant WHS/OHS requirements and work practices.</w:t>
            </w:r>
          </w:p>
        </w:tc>
      </w:tr>
      <w:tr w:rsidTr="00D819F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D819F7" w:rsidP="00D819F7">
            <w:pPr>
              <w:pStyle w:val="BodyText"/>
            </w:pPr>
            <w:r w:rsidRPr="00D819F7">
              <w:t>Holistic assessment with oth</w:t>
            </w:r>
            <w:r w:rsidRPr="00D819F7">
              <w:t>er units relevant to the industry sector, workplace and job role is recommended.</w:t>
            </w:r>
          </w:p>
          <w:p w:rsidR="00000000" w:rsidRPr="00D819F7" w:rsidP="00D819F7">
            <w:pPr>
              <w:pStyle w:val="BodyText"/>
            </w:pPr>
            <w:r w:rsidRPr="00D819F7">
              <w:t>In all cases where practical assessment is used it should be combined with targeted questioning to assess Required Knowledge.</w:t>
            </w:r>
          </w:p>
          <w:p w:rsidR="00000000" w:rsidRPr="00D819F7" w:rsidP="00D819F7">
            <w:pPr>
              <w:pStyle w:val="BodyText"/>
            </w:pPr>
            <w:r w:rsidRPr="00D819F7">
              <w:t>Assessment processes and techniques must be appro</w:t>
            </w:r>
            <w:r w:rsidRPr="00D819F7">
              <w:t>priate to the language and literacy requirements of the work being performed and the capacity of the candidate.</w:t>
            </w:r>
          </w:p>
        </w:tc>
      </w:tr>
    </w:tbl>
    <w:p w:rsidR="00000000" w:rsidRPr="00D819F7" w:rsidP="00D819F7">
      <w:pPr>
        <w:pStyle w:val="BodyText"/>
      </w:pPr>
    </w:p>
    <w:p w:rsidR="00000000" w:rsidRPr="00D819F7" w:rsidP="00D819F7">
      <w:pPr>
        <w:pStyle w:val="AllowPageBreak"/>
      </w:pPr>
    </w:p>
    <w:p w:rsidR="00000000" w:rsidRPr="00D819F7" w:rsidP="00D819F7">
      <w:pPr>
        <w:pStyle w:val="Heading1"/>
      </w:pPr>
      <w:bookmarkStart w:id="11" w:name="O_538029"/>
      <w:bookmarkEnd w:id="11"/>
      <w:r w:rsidRPr="00D819F7">
        <w:t>Range Statement</w:t>
      </w:r>
    </w:p>
    <w:tbl>
      <w:tblPr>
        <w:tblW w:w="0" w:type="auto"/>
        <w:tblCellMar>
          <w:left w:w="62" w:type="dxa"/>
          <w:right w:w="62" w:type="dxa"/>
        </w:tblCellMar>
        <w:tblLook w:val="0000"/>
      </w:tblPr>
      <w:tblGrid>
        <w:gridCol w:w="2586"/>
        <w:gridCol w:w="6610"/>
      </w:tblGrid>
      <w:tr w:rsidTr="00D17BFB">
        <w:tblPrEx>
          <w:tblW w:w="0" w:type="auto"/>
          <w:tblCellMar>
            <w:left w:w="62" w:type="dxa"/>
            <w:right w:w="62" w:type="dxa"/>
          </w:tblCellMar>
          <w:tblLook w:val="0000"/>
        </w:tblPrEx>
        <w:trPr>
          <w:trHeight w:val="948"/>
        </w:trPr>
        <w:tc>
          <w:tcPr>
            <w:tcW w:w="0" w:type="auto"/>
            <w:gridSpan w:val="2"/>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The range statement relates to the unit of competency as a whole. It allows for different work environments and situations that may affect performance. Bold italicised wording, if used in the performance criteria, is detailed below.</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Marine steam turbines</w:t>
            </w:r>
            <w:r w:rsidRPr="00D819F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 xml:space="preserve">Impulse </w:t>
            </w:r>
          </w:p>
          <w:p w:rsidR="00000000" w:rsidP="00D819F7">
            <w:pPr>
              <w:pStyle w:val="ListBullet"/>
              <w:rPr>
                <w:lang w:val="en-NZ"/>
              </w:rPr>
            </w:pPr>
            <w:r w:rsidRPr="00D819F7">
              <w:t>Reaction</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Warming-through procedures may include:</w:t>
            </w:r>
          </w:p>
        </w:tc>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 xml:space="preserve">Ensuring air vent is open </w:t>
            </w:r>
          </w:p>
          <w:p w:rsidR="00000000" w:rsidRPr="00D819F7" w:rsidP="00D819F7">
            <w:pPr>
              <w:pStyle w:val="ListBullet"/>
            </w:pPr>
            <w:r w:rsidRPr="00D819F7">
              <w:t xml:space="preserve">Minimising thermal shock </w:t>
            </w:r>
          </w:p>
          <w:p w:rsidR="00000000" w:rsidRPr="00D819F7" w:rsidP="00D819F7">
            <w:pPr>
              <w:pStyle w:val="ListBullet"/>
            </w:pPr>
            <w:r w:rsidRPr="00D819F7">
              <w:t>Warming up according to manufacturer instructions</w:t>
            </w:r>
          </w:p>
          <w:p w:rsidR="00000000" w:rsidP="00D819F7">
            <w:pPr>
              <w:pStyle w:val="ListBullet"/>
              <w:rPr>
                <w:lang w:val="en-NZ"/>
              </w:rPr>
            </w:pPr>
            <w:r w:rsidRPr="00D819F7">
              <w:t>Shutting down</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Safety devices may include:</w:t>
            </w:r>
          </w:p>
        </w:tc>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 xml:space="preserve">Axial movement </w:t>
            </w:r>
          </w:p>
          <w:p w:rsidR="00000000" w:rsidRPr="00D819F7" w:rsidP="00D819F7">
            <w:pPr>
              <w:pStyle w:val="ListBullet"/>
            </w:pPr>
            <w:r w:rsidRPr="00D819F7">
              <w:t xml:space="preserve">Gland temperature </w:t>
            </w:r>
          </w:p>
          <w:p w:rsidR="00000000" w:rsidRPr="00D819F7" w:rsidP="00D819F7">
            <w:pPr>
              <w:pStyle w:val="ListBullet"/>
            </w:pPr>
            <w:r w:rsidRPr="00D819F7">
              <w:t xml:space="preserve">Lube oil pressure </w:t>
            </w:r>
          </w:p>
          <w:p w:rsidR="00000000" w:rsidRPr="00D819F7" w:rsidP="00D819F7">
            <w:pPr>
              <w:pStyle w:val="ListBullet"/>
            </w:pPr>
            <w:r w:rsidRPr="00D819F7">
              <w:t xml:space="preserve">Lube oil temperature </w:t>
            </w:r>
          </w:p>
          <w:p w:rsidR="00000000" w:rsidRPr="00D819F7" w:rsidP="00D819F7">
            <w:pPr>
              <w:pStyle w:val="ListBullet"/>
            </w:pPr>
            <w:r w:rsidRPr="00D819F7">
              <w:t xml:space="preserve">Remote stops </w:t>
            </w:r>
          </w:p>
          <w:p w:rsidR="00000000" w:rsidRPr="00D819F7" w:rsidP="00D819F7">
            <w:pPr>
              <w:pStyle w:val="ListBullet"/>
            </w:pPr>
            <w:r w:rsidRPr="00D819F7">
              <w:t>Vacuum condenser pressure</w:t>
            </w:r>
          </w:p>
          <w:p w:rsidR="00000000" w:rsidP="00D819F7">
            <w:pPr>
              <w:pStyle w:val="ListBullet"/>
              <w:rPr>
                <w:lang w:val="en-NZ"/>
              </w:rPr>
            </w:pPr>
            <w:r w:rsidRPr="00D819F7">
              <w:t>Vibration</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Auxiliary machinery may include:</w:t>
            </w:r>
          </w:p>
        </w:tc>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 xml:space="preserve">Lube oil supply pump and system </w:t>
            </w:r>
          </w:p>
          <w:p w:rsidR="00000000" w:rsidRPr="00D819F7" w:rsidP="00D819F7">
            <w:pPr>
              <w:pStyle w:val="ListBullet"/>
            </w:pPr>
            <w:r w:rsidRPr="00D819F7">
              <w:t>Main boiler forced draught fan</w:t>
            </w:r>
          </w:p>
          <w:p w:rsidR="00000000" w:rsidRPr="00D819F7" w:rsidP="00D819F7">
            <w:pPr>
              <w:pStyle w:val="ListBullet"/>
            </w:pPr>
            <w:r w:rsidRPr="00D819F7">
              <w:t>Main condensate extraction pump and air ejector</w:t>
            </w:r>
          </w:p>
          <w:p w:rsidR="00000000" w:rsidRPr="00D819F7" w:rsidP="00D819F7">
            <w:pPr>
              <w:pStyle w:val="ListBullet"/>
            </w:pPr>
            <w:r w:rsidRPr="00D819F7">
              <w:t>Main condenser</w:t>
            </w:r>
          </w:p>
          <w:p w:rsidR="00000000" w:rsidRPr="00D819F7" w:rsidP="00D819F7">
            <w:pPr>
              <w:pStyle w:val="ListBullet"/>
            </w:pPr>
            <w:r w:rsidRPr="00D819F7">
              <w:t>Main cooling water circulating pump</w:t>
            </w:r>
          </w:p>
          <w:p w:rsidR="00000000" w:rsidRPr="00D819F7" w:rsidP="00D819F7">
            <w:pPr>
              <w:pStyle w:val="ListBullet"/>
            </w:pPr>
            <w:r w:rsidRPr="00D819F7">
              <w:t xml:space="preserve">Main fuel oil supply pump and system </w:t>
            </w:r>
          </w:p>
          <w:p w:rsidR="00000000" w:rsidP="00D819F7">
            <w:pPr>
              <w:pStyle w:val="ListBullet"/>
              <w:rPr>
                <w:lang w:val="en-NZ"/>
              </w:rPr>
            </w:pPr>
            <w:r w:rsidRPr="00D819F7">
              <w:t>Main feed pump</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Steam distribution systems may include:</w:t>
            </w:r>
          </w:p>
        </w:tc>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 xml:space="preserve">Auxiliary exhaust steam range </w:t>
            </w:r>
          </w:p>
          <w:p w:rsidR="00000000" w:rsidRPr="00D819F7" w:rsidP="00D819F7">
            <w:pPr>
              <w:pStyle w:val="ListBullet"/>
            </w:pPr>
            <w:r w:rsidRPr="00D819F7">
              <w:t xml:space="preserve">Auxiliary superheated steam range </w:t>
            </w:r>
          </w:p>
          <w:p w:rsidR="00000000" w:rsidRPr="00D819F7" w:rsidP="00D819F7">
            <w:pPr>
              <w:pStyle w:val="ListBullet"/>
            </w:pPr>
            <w:r w:rsidRPr="00D819F7">
              <w:t>Bled steam systems</w:t>
            </w:r>
          </w:p>
          <w:p w:rsidR="00000000" w:rsidP="00D819F7">
            <w:pPr>
              <w:pStyle w:val="ListBullet"/>
              <w:rPr>
                <w:lang w:val="en-NZ"/>
              </w:rPr>
            </w:pPr>
            <w:r w:rsidRPr="00D819F7">
              <w:t xml:space="preserve">Superheated main steam range </w:t>
            </w:r>
          </w:p>
        </w:tc>
      </w:tr>
      <w:tr w:rsidTr="00D1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9F7">
            <w:pPr>
              <w:pStyle w:val="BodyText"/>
              <w:rPr>
                <w:lang w:val="en-NZ"/>
              </w:rPr>
            </w:pPr>
            <w:r w:rsidRPr="00D819F7">
              <w:t>Fires may</w:t>
            </w:r>
            <w:r w:rsidRPr="00D819F7">
              <w:t xml:space="preserve"> include:</w:t>
            </w:r>
          </w:p>
        </w:tc>
        <w:tc>
          <w:tcPr>
            <w:tcW w:w="0" w:type="auto"/>
            <w:tcBorders>
              <w:top w:val="nil"/>
              <w:left w:val="nil"/>
              <w:bottom w:val="nil"/>
              <w:right w:val="nil"/>
            </w:tcBorders>
            <w:tcMar>
              <w:top w:w="0" w:type="dxa"/>
              <w:left w:w="62" w:type="dxa"/>
              <w:bottom w:w="0" w:type="dxa"/>
              <w:right w:w="62" w:type="dxa"/>
            </w:tcMar>
          </w:tcPr>
          <w:p w:rsidR="00000000" w:rsidRPr="00D819F7" w:rsidP="00D819F7">
            <w:pPr>
              <w:pStyle w:val="ListBullet"/>
            </w:pPr>
            <w:r w:rsidRPr="00D819F7">
              <w:t xml:space="preserve">Blow back </w:t>
            </w:r>
          </w:p>
          <w:p w:rsidR="00000000" w:rsidRPr="00D819F7" w:rsidP="00D819F7">
            <w:pPr>
              <w:pStyle w:val="ListBullet"/>
            </w:pPr>
            <w:r w:rsidRPr="00D819F7">
              <w:t xml:space="preserve">Economiser </w:t>
            </w:r>
          </w:p>
          <w:p w:rsidR="00000000" w:rsidRPr="00D819F7" w:rsidP="00D819F7">
            <w:pPr>
              <w:pStyle w:val="ListBullet"/>
            </w:pPr>
            <w:r w:rsidRPr="00D819F7">
              <w:t xml:space="preserve">Explosions </w:t>
            </w:r>
          </w:p>
          <w:p w:rsidR="00000000" w:rsidRPr="00D819F7" w:rsidP="00D819F7">
            <w:pPr>
              <w:pStyle w:val="ListBullet"/>
            </w:pPr>
            <w:r w:rsidRPr="00D819F7">
              <w:t xml:space="preserve">Low water level </w:t>
            </w:r>
          </w:p>
          <w:p w:rsidR="00000000" w:rsidRPr="00D819F7" w:rsidP="00D819F7">
            <w:pPr>
              <w:pStyle w:val="ListBullet"/>
            </w:pPr>
            <w:r w:rsidRPr="00D819F7">
              <w:t>Uptake</w:t>
            </w:r>
          </w:p>
        </w:tc>
      </w:tr>
    </w:tbl>
    <w:p w:rsidR="00000000" w:rsidRPr="00D819F7" w:rsidP="00D819F7">
      <w:pPr>
        <w:pStyle w:val="BodyText"/>
      </w:pPr>
    </w:p>
    <w:p w:rsidR="00000000" w:rsidRPr="00D819F7" w:rsidP="00D819F7">
      <w:pPr>
        <w:pStyle w:val="AllowPageBreak"/>
      </w:pPr>
    </w:p>
    <w:p w:rsidR="00000000" w:rsidRPr="00D819F7" w:rsidP="00D819F7">
      <w:pPr>
        <w:pStyle w:val="Heading1"/>
      </w:pPr>
      <w:bookmarkStart w:id="12" w:name="O_538028"/>
      <w:bookmarkEnd w:id="12"/>
      <w:r w:rsidRPr="00D819F7">
        <w:t>Unit Sector(s)</w:t>
      </w:r>
    </w:p>
    <w:p w:rsidR="00000000" w:rsidRPr="00D819F7" w:rsidP="00D819F7">
      <w:pPr>
        <w:pStyle w:val="BodyText"/>
      </w:pPr>
      <w:r w:rsidRPr="00D819F7">
        <w:t>Not applicable.</w:t>
      </w:r>
    </w:p>
    <w:p w:rsidR="00000000" w:rsidRPr="00D819F7" w:rsidP="00D819F7">
      <w:pPr>
        <w:pStyle w:val="AllowPageBreak"/>
      </w:pPr>
    </w:p>
    <w:p w:rsidR="00000000" w:rsidRPr="00D819F7" w:rsidP="00D819F7">
      <w:pPr>
        <w:pStyle w:val="Heading1"/>
      </w:pPr>
      <w:bookmarkStart w:id="13" w:name="O_538027"/>
      <w:bookmarkEnd w:id="13"/>
      <w:r w:rsidRPr="00D819F7">
        <w:t>Competency Field</w:t>
      </w:r>
    </w:p>
    <w:p w:rsidR="00000000" w:rsidRPr="00D819F7" w:rsidP="00D819F7">
      <w:pPr>
        <w:pStyle w:val="BodyText"/>
      </w:pPr>
      <w:r w:rsidRPr="00D819F7">
        <w:t>Marine Engineering</w:t>
      </w:r>
    </w:p>
    <w:p w:rsidR="00000000" w:rsidRPr="00D819F7" w:rsidP="00D819F7"/>
    <w:sectPr w:rsidSect="00D81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F7" w:rsidRPr="00D17BFB" w:rsidP="00D17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FB" w:rsidP="00D81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7BFB" w:rsidP="00D819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17BFB" w:rsidP="00D81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F7" w:rsidRPr="00D17BFB" w:rsidP="00D17B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FB" w:rsidRPr="002D2AF8" w:rsidP="00D819F7">
    <w:pPr>
      <w:pStyle w:val="Header"/>
      <w:framePr w:wrap="around"/>
    </w:pPr>
    <w:r>
      <w:fldChar w:fldCharType="begin"/>
    </w:r>
    <w:r>
      <w:instrText xml:space="preserve"> TITLE   \* MERGEFORMAT </w:instrText>
    </w:r>
    <w:r>
      <w:fldChar w:fldCharType="separate"/>
    </w:r>
    <w:r>
      <w:t>MARL5010A Demonstrate basic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17BFB" w:rsidP="00D81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61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C3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E7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9F7"/>
    <w:pPr>
      <w:spacing w:before="360" w:after="60"/>
      <w:outlineLvl w:val="0"/>
    </w:pPr>
    <w:rPr>
      <w:sz w:val="32"/>
    </w:rPr>
  </w:style>
  <w:style w:type="paragraph" w:styleId="Heading2">
    <w:name w:val="heading 2"/>
    <w:basedOn w:val="HeadingBase"/>
    <w:next w:val="BodyText"/>
    <w:link w:val="Heading2Char"/>
    <w:qFormat/>
    <w:rsid w:val="00D819F7"/>
    <w:pPr>
      <w:keepLines/>
      <w:spacing w:before="240" w:after="120"/>
      <w:outlineLvl w:val="1"/>
    </w:pPr>
    <w:rPr>
      <w:sz w:val="28"/>
      <w:szCs w:val="40"/>
    </w:rPr>
  </w:style>
  <w:style w:type="paragraph" w:styleId="Heading3">
    <w:name w:val="heading 3"/>
    <w:basedOn w:val="HeadingBase"/>
    <w:next w:val="BodyText"/>
    <w:link w:val="Heading3Char"/>
    <w:qFormat/>
    <w:rsid w:val="00D819F7"/>
    <w:pPr>
      <w:spacing w:before="180" w:after="120"/>
      <w:outlineLvl w:val="2"/>
    </w:pPr>
    <w:rPr>
      <w:spacing w:val="-10"/>
      <w:kern w:val="32"/>
    </w:rPr>
  </w:style>
  <w:style w:type="paragraph" w:styleId="Heading4">
    <w:name w:val="heading 4"/>
    <w:basedOn w:val="HeadingBase"/>
    <w:next w:val="BodyText"/>
    <w:link w:val="Heading4Char"/>
    <w:qFormat/>
    <w:rsid w:val="00D819F7"/>
    <w:pPr>
      <w:spacing w:before="160" w:after="120"/>
      <w:outlineLvl w:val="3"/>
    </w:pPr>
    <w:rPr>
      <w:sz w:val="22"/>
    </w:rPr>
  </w:style>
  <w:style w:type="paragraph" w:styleId="Heading5">
    <w:name w:val="heading 5"/>
    <w:basedOn w:val="HeadingBase"/>
    <w:next w:val="Normal"/>
    <w:link w:val="Heading5Char"/>
    <w:qFormat/>
    <w:rsid w:val="00D819F7"/>
    <w:pPr>
      <w:spacing w:before="80"/>
      <w:outlineLvl w:val="4"/>
    </w:pPr>
    <w:rPr>
      <w:color w:val="918585"/>
      <w:sz w:val="20"/>
    </w:rPr>
  </w:style>
  <w:style w:type="paragraph" w:styleId="Heading6">
    <w:name w:val="heading 6"/>
    <w:basedOn w:val="HeadingBase"/>
    <w:next w:val="Normal"/>
    <w:link w:val="Heading6Char"/>
    <w:qFormat/>
    <w:rsid w:val="00D819F7"/>
    <w:pPr>
      <w:spacing w:before="60"/>
      <w:outlineLvl w:val="5"/>
    </w:pPr>
    <w:rPr>
      <w:color w:val="918585"/>
      <w:sz w:val="20"/>
    </w:rPr>
  </w:style>
  <w:style w:type="paragraph" w:styleId="Heading7">
    <w:name w:val="heading 7"/>
    <w:basedOn w:val="Normal"/>
    <w:next w:val="Normal"/>
    <w:link w:val="Heading7Char"/>
    <w:qFormat/>
    <w:rsid w:val="00D819F7"/>
    <w:pPr>
      <w:ind w:left="720"/>
      <w:outlineLvl w:val="6"/>
    </w:pPr>
    <w:rPr>
      <w:i/>
    </w:rPr>
  </w:style>
  <w:style w:type="paragraph" w:styleId="Heading8">
    <w:name w:val="heading 8"/>
    <w:basedOn w:val="Normal"/>
    <w:next w:val="Normal"/>
    <w:link w:val="Heading8Char"/>
    <w:qFormat/>
    <w:rsid w:val="00D819F7"/>
    <w:pPr>
      <w:ind w:left="720"/>
      <w:outlineLvl w:val="7"/>
    </w:pPr>
    <w:rPr>
      <w:i/>
    </w:rPr>
  </w:style>
  <w:style w:type="paragraph" w:styleId="Heading9">
    <w:name w:val="heading 9"/>
    <w:basedOn w:val="Normal"/>
    <w:next w:val="Normal"/>
    <w:link w:val="Heading9Char"/>
    <w:qFormat/>
    <w:rsid w:val="00D819F7"/>
    <w:pPr>
      <w:ind w:left="720"/>
      <w:outlineLvl w:val="8"/>
    </w:pPr>
    <w:rPr>
      <w:i/>
    </w:rPr>
  </w:style>
  <w:style w:type="character" w:default="1" w:styleId="DefaultParagraphFont">
    <w:name w:val="Default Paragraph Font"/>
    <w:uiPriority w:val="1"/>
    <w:unhideWhenUsed/>
    <w:rsid w:val="00D81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9F7"/>
  </w:style>
  <w:style w:type="character" w:customStyle="1" w:styleId="Heading1Char">
    <w:name w:val="Heading 1 Char"/>
    <w:basedOn w:val="DefaultParagraphFont"/>
    <w:link w:val="Heading1"/>
    <w:rsid w:val="00D819F7"/>
    <w:rPr>
      <w:rFonts w:ascii="Times New Roman" w:eastAsia="Times New Roman" w:hAnsi="Times New Roman" w:cs="Times New Roman"/>
      <w:b/>
      <w:sz w:val="32"/>
      <w:szCs w:val="20"/>
      <w:lang w:eastAsia="en-US"/>
    </w:rPr>
  </w:style>
  <w:style w:type="paragraph" w:styleId="BodyText">
    <w:name w:val="Body Text"/>
    <w:basedOn w:val="Normal"/>
    <w:link w:val="BodyTextChar"/>
    <w:rsid w:val="00D819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9F7"/>
    <w:rPr>
      <w:rFonts w:ascii="Times New Roman" w:eastAsia="Times New Roman" w:hAnsi="Times New Roman" w:cs="Times New Roman"/>
      <w:sz w:val="24"/>
      <w:lang w:eastAsia="en-US"/>
    </w:rPr>
  </w:style>
  <w:style w:type="paragraph" w:styleId="ListBullet">
    <w:name w:val="List Bullet"/>
    <w:basedOn w:val="List"/>
    <w:rsid w:val="00D819F7"/>
    <w:pPr>
      <w:numPr>
        <w:numId w:val="13"/>
      </w:numPr>
      <w:tabs>
        <w:tab w:val="clear" w:pos="340"/>
      </w:tabs>
      <w:spacing w:before="40" w:after="40"/>
    </w:pPr>
  </w:style>
  <w:style w:type="character" w:customStyle="1" w:styleId="SpecialBold">
    <w:name w:val="Special Bold"/>
    <w:basedOn w:val="DefaultParagraphFont"/>
    <w:rsid w:val="00D819F7"/>
    <w:rPr>
      <w:b/>
      <w:spacing w:val="0"/>
    </w:rPr>
  </w:style>
  <w:style w:type="paragraph" w:styleId="ListBullet2">
    <w:name w:val="List Bullet 2"/>
    <w:basedOn w:val="List2"/>
    <w:rsid w:val="00D819F7"/>
    <w:pPr>
      <w:numPr>
        <w:numId w:val="14"/>
      </w:numPr>
      <w:tabs>
        <w:tab w:val="clear" w:pos="680"/>
      </w:tabs>
    </w:pPr>
  </w:style>
  <w:style w:type="paragraph" w:customStyle="1" w:styleId="SuperHeading">
    <w:name w:val="SuperHeading"/>
    <w:basedOn w:val="Normal"/>
    <w:rsid w:val="00D819F7"/>
    <w:pPr>
      <w:spacing w:before="240" w:after="120"/>
      <w:outlineLvl w:val="0"/>
    </w:pPr>
    <w:rPr>
      <w:rFonts w:ascii="Times New Roman" w:hAnsi="Times New Roman"/>
      <w:b/>
      <w:sz w:val="32"/>
    </w:rPr>
  </w:style>
  <w:style w:type="paragraph" w:customStyle="1" w:styleId="AllowPageBreak">
    <w:name w:val="AllowPageBreak"/>
    <w:rsid w:val="00D81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19F7"/>
    <w:rPr>
      <w:b/>
      <w:i/>
      <w:u w:val="none"/>
    </w:rPr>
  </w:style>
  <w:style w:type="character" w:customStyle="1" w:styleId="Heading2Char">
    <w:name w:val="Heading 2 Char"/>
    <w:basedOn w:val="DefaultParagraphFont"/>
    <w:link w:val="Heading2"/>
    <w:rsid w:val="00D81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9F7"/>
    <w:rPr>
      <w:rFonts w:ascii="Courier New" w:eastAsia="Times New Roman" w:hAnsi="Courier New" w:cs="Times New Roman"/>
      <w:i/>
      <w:szCs w:val="20"/>
      <w:lang w:eastAsia="en-US"/>
    </w:rPr>
  </w:style>
  <w:style w:type="paragraph" w:customStyle="1" w:styleId="HeadingBase">
    <w:name w:val="Heading Base"/>
    <w:rsid w:val="00D81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9F7"/>
    <w:pPr>
      <w:tabs>
        <w:tab w:val="right" w:leader="dot" w:pos="9072"/>
      </w:tabs>
      <w:ind w:left="567"/>
    </w:pPr>
    <w:rPr>
      <w:szCs w:val="22"/>
    </w:rPr>
  </w:style>
  <w:style w:type="paragraph" w:customStyle="1" w:styleId="TOCBase">
    <w:name w:val="TOC Base"/>
    <w:rsid w:val="00D81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9F7"/>
    <w:pPr>
      <w:tabs>
        <w:tab w:val="right" w:leader="dot" w:pos="9072"/>
      </w:tabs>
      <w:spacing w:before="40" w:after="40"/>
      <w:ind w:left="284"/>
    </w:pPr>
    <w:rPr>
      <w:rFonts w:ascii="Times New Roman" w:hAnsi="Times New Roman"/>
    </w:rPr>
  </w:style>
  <w:style w:type="paragraph" w:styleId="TOC1">
    <w:name w:val="toc 1"/>
    <w:basedOn w:val="TOCBase"/>
    <w:next w:val="Normal"/>
    <w:rsid w:val="00D81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9F7"/>
    <w:rPr>
      <w:rFonts w:ascii="Times New Roman" w:eastAsia="Times New Roman" w:hAnsi="Times New Roman" w:cs="Times New Roman"/>
      <w:sz w:val="16"/>
      <w:lang w:eastAsia="en-US"/>
    </w:rPr>
  </w:style>
  <w:style w:type="paragraph" w:styleId="Title">
    <w:name w:val="Title"/>
    <w:basedOn w:val="HeadingBase"/>
    <w:link w:val="TitleChar"/>
    <w:qFormat/>
    <w:rsid w:val="00D819F7"/>
    <w:pPr>
      <w:spacing w:before="5040"/>
      <w:jc w:val="center"/>
    </w:pPr>
    <w:rPr>
      <w:sz w:val="48"/>
      <w:szCs w:val="72"/>
      <w:lang w:val="en-US"/>
    </w:rPr>
  </w:style>
  <w:style w:type="character" w:customStyle="1" w:styleId="TitleChar">
    <w:name w:val="Title Char"/>
    <w:basedOn w:val="DefaultParagraphFont"/>
    <w:link w:val="Title"/>
    <w:rsid w:val="00D81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9F7"/>
    <w:pPr>
      <w:tabs>
        <w:tab w:val="left" w:pos="3600"/>
        <w:tab w:val="left" w:pos="3958"/>
      </w:tabs>
    </w:pPr>
  </w:style>
  <w:style w:type="paragraph" w:styleId="List">
    <w:name w:val="List"/>
    <w:basedOn w:val="BodyText"/>
    <w:next w:val="BodyText"/>
    <w:rsid w:val="00D819F7"/>
    <w:pPr>
      <w:tabs>
        <w:tab w:val="left" w:pos="340"/>
      </w:tabs>
      <w:spacing w:before="60" w:after="60"/>
      <w:ind w:left="340" w:hanging="340"/>
    </w:pPr>
  </w:style>
  <w:style w:type="paragraph" w:customStyle="1" w:styleId="Note">
    <w:name w:val="Note"/>
    <w:basedOn w:val="BodyText"/>
    <w:rsid w:val="00D81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9F7"/>
    <w:pPr>
      <w:framePr w:wrap="auto" w:hAnchor="text" w:y="6049"/>
    </w:pPr>
    <w:rPr>
      <w:color w:val="000000"/>
      <w:sz w:val="40"/>
    </w:rPr>
  </w:style>
  <w:style w:type="paragraph" w:customStyle="1" w:styleId="TOCTitle">
    <w:name w:val="TOCTitle"/>
    <w:basedOn w:val="Heading1"/>
    <w:rsid w:val="00D819F7"/>
    <w:pPr>
      <w:spacing w:after="240"/>
      <w:jc w:val="center"/>
      <w:outlineLvl w:val="9"/>
    </w:pPr>
    <w:rPr>
      <w:caps/>
    </w:rPr>
  </w:style>
  <w:style w:type="paragraph" w:customStyle="1" w:styleId="Version">
    <w:name w:val="Version"/>
    <w:rsid w:val="00D81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9F7"/>
    <w:pPr>
      <w:keepNext w:val="0"/>
      <w:tabs>
        <w:tab w:val="right" w:pos="4176"/>
      </w:tabs>
      <w:ind w:left="198" w:hanging="198"/>
    </w:pPr>
    <w:rPr>
      <w:rFonts w:ascii="Garamond" w:hAnsi="Garamond"/>
    </w:rPr>
  </w:style>
  <w:style w:type="paragraph" w:styleId="IndexHeading">
    <w:name w:val="index heading"/>
    <w:basedOn w:val="Normal"/>
    <w:next w:val="Index1"/>
    <w:semiHidden/>
    <w:rsid w:val="00D819F7"/>
    <w:pPr>
      <w:spacing w:before="120" w:after="120"/>
    </w:pPr>
    <w:rPr>
      <w:rFonts w:ascii="Arial" w:hAnsi="Arial"/>
      <w:b/>
      <w:color w:val="918585"/>
      <w:sz w:val="24"/>
    </w:rPr>
  </w:style>
  <w:style w:type="paragraph" w:styleId="Header">
    <w:name w:val="header"/>
    <w:basedOn w:val="Normal"/>
    <w:link w:val="HeaderChar"/>
    <w:rsid w:val="00D81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9F7"/>
    <w:rPr>
      <w:rFonts w:ascii="Times New Roman" w:eastAsia="Times New Roman" w:hAnsi="Times New Roman" w:cs="Times New Roman"/>
      <w:sz w:val="16"/>
      <w:szCs w:val="20"/>
      <w:lang w:val="en-GB" w:eastAsia="en-US"/>
    </w:rPr>
  </w:style>
  <w:style w:type="paragraph" w:customStyle="1" w:styleId="Chapter">
    <w:name w:val="Chapter"/>
    <w:basedOn w:val="Normal"/>
    <w:rsid w:val="00D819F7"/>
    <w:pPr>
      <w:spacing w:before="240"/>
    </w:pPr>
    <w:rPr>
      <w:rFonts w:ascii="Times New Roman" w:hAnsi="Times New Roman"/>
      <w:smallCaps/>
      <w:spacing w:val="80"/>
      <w:sz w:val="28"/>
    </w:rPr>
  </w:style>
  <w:style w:type="paragraph" w:customStyle="1" w:styleId="InChapter">
    <w:name w:val="InChapter"/>
    <w:basedOn w:val="Heading3"/>
    <w:rsid w:val="00D819F7"/>
    <w:pPr>
      <w:spacing w:after="240"/>
      <w:outlineLvl w:val="9"/>
    </w:pPr>
    <w:rPr>
      <w:noProof/>
    </w:rPr>
  </w:style>
  <w:style w:type="paragraph" w:styleId="Index2">
    <w:name w:val="index 2"/>
    <w:basedOn w:val="Normal"/>
    <w:next w:val="Normal"/>
    <w:semiHidden/>
    <w:rsid w:val="00D819F7"/>
    <w:pPr>
      <w:tabs>
        <w:tab w:val="right" w:pos="4176"/>
      </w:tabs>
      <w:ind w:left="568" w:hanging="284"/>
    </w:pPr>
    <w:rPr>
      <w:rFonts w:ascii="Garamond" w:hAnsi="Garamond"/>
    </w:rPr>
  </w:style>
  <w:style w:type="paragraph" w:customStyle="1" w:styleId="Byline">
    <w:name w:val="Byline"/>
    <w:rsid w:val="00D81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9F7"/>
    <w:pPr>
      <w:tabs>
        <w:tab w:val="clear" w:pos="3600"/>
        <w:tab w:val="clear" w:pos="3958"/>
      </w:tabs>
      <w:jc w:val="right"/>
    </w:pPr>
  </w:style>
  <w:style w:type="character" w:styleId="Emphasis">
    <w:name w:val="Emphasis"/>
    <w:basedOn w:val="DefaultParagraphFont"/>
    <w:qFormat/>
    <w:rsid w:val="00D819F7"/>
    <w:rPr>
      <w:i/>
    </w:rPr>
  </w:style>
  <w:style w:type="paragraph" w:styleId="Caption">
    <w:name w:val="caption"/>
    <w:basedOn w:val="BodyText"/>
    <w:next w:val="Normal"/>
    <w:qFormat/>
    <w:rsid w:val="00D819F7"/>
    <w:pPr>
      <w:framePr w:w="2268" w:hSpace="181" w:vSpace="181" w:wrap="around" w:vAnchor="text" w:hAnchor="page" w:x="1135" w:y="285" w:anchorLock="1"/>
    </w:pPr>
    <w:rPr>
      <w:i/>
    </w:rPr>
  </w:style>
  <w:style w:type="paragraph" w:customStyle="1" w:styleId="MiniTOCTitle">
    <w:name w:val="MiniTOCTitle"/>
    <w:basedOn w:val="Heading4"/>
    <w:rsid w:val="00D819F7"/>
    <w:pPr>
      <w:spacing w:before="240"/>
      <w:outlineLvl w:val="9"/>
    </w:pPr>
    <w:rPr>
      <w:noProof/>
      <w:sz w:val="24"/>
    </w:rPr>
  </w:style>
  <w:style w:type="paragraph" w:customStyle="1" w:styleId="MiniTOCItem">
    <w:name w:val="MiniTOCItem"/>
    <w:basedOn w:val="ListBullet"/>
    <w:rsid w:val="00D819F7"/>
    <w:pPr>
      <w:numPr>
        <w:numId w:val="0"/>
      </w:numPr>
      <w:tabs>
        <w:tab w:val="right" w:leader="dot" w:pos="6521"/>
      </w:tabs>
      <w:spacing w:before="0" w:after="0"/>
    </w:pPr>
  </w:style>
  <w:style w:type="paragraph" w:customStyle="1" w:styleId="TOFTitle">
    <w:name w:val="TOFTitle"/>
    <w:basedOn w:val="TOCTitle"/>
    <w:rsid w:val="00D819F7"/>
  </w:style>
  <w:style w:type="paragraph" w:styleId="TableofFigures">
    <w:name w:val="table of figures"/>
    <w:basedOn w:val="Normal"/>
    <w:next w:val="Normal"/>
    <w:semiHidden/>
    <w:rsid w:val="00D819F7"/>
    <w:pPr>
      <w:tabs>
        <w:tab w:val="right" w:leader="dot" w:pos="9072"/>
      </w:tabs>
      <w:ind w:left="970" w:hanging="403"/>
    </w:pPr>
    <w:rPr>
      <w:rFonts w:ascii="Times New Roman" w:hAnsi="Times New Roman"/>
      <w:b/>
    </w:rPr>
  </w:style>
  <w:style w:type="paragraph" w:styleId="ListNumber">
    <w:name w:val="List Number"/>
    <w:basedOn w:val="List"/>
    <w:rsid w:val="00D819F7"/>
    <w:pPr>
      <w:numPr>
        <w:numId w:val="11"/>
      </w:numPr>
    </w:pPr>
  </w:style>
  <w:style w:type="character" w:customStyle="1" w:styleId="WingdingSymbols">
    <w:name w:val="Wingding Symbols"/>
    <w:rsid w:val="00D819F7"/>
    <w:rPr>
      <w:rFonts w:ascii="Wingdings" w:hAnsi="Wingdings"/>
    </w:rPr>
  </w:style>
  <w:style w:type="paragraph" w:customStyle="1" w:styleId="TableHeading">
    <w:name w:val="Table Heading"/>
    <w:basedOn w:val="HeadingBase"/>
    <w:rsid w:val="00D819F7"/>
    <w:pPr>
      <w:keepLines/>
      <w:pBdr>
        <w:bottom w:val="single" w:sz="6" w:space="1" w:color="918585"/>
      </w:pBdr>
      <w:spacing w:before="240"/>
    </w:pPr>
  </w:style>
  <w:style w:type="character" w:customStyle="1" w:styleId="HotSpot">
    <w:name w:val="HotSpot"/>
    <w:rsid w:val="00D819F7"/>
    <w:rPr>
      <w:color w:val="0033CC"/>
      <w:u w:val="none"/>
    </w:rPr>
  </w:style>
  <w:style w:type="paragraph" w:customStyle="1" w:styleId="BodyTextRight">
    <w:name w:val="Body Text Right"/>
    <w:basedOn w:val="BodyText"/>
    <w:rsid w:val="00D819F7"/>
    <w:pPr>
      <w:spacing w:before="0" w:after="0"/>
      <w:jc w:val="right"/>
    </w:pPr>
  </w:style>
  <w:style w:type="paragraph" w:styleId="Index3">
    <w:name w:val="index 3"/>
    <w:basedOn w:val="ListNumber2"/>
    <w:next w:val="Normal"/>
    <w:semiHidden/>
    <w:rsid w:val="00D819F7"/>
    <w:pPr>
      <w:numPr>
        <w:numId w:val="0"/>
      </w:numPr>
      <w:tabs>
        <w:tab w:val="right" w:leader="dot" w:pos="4176"/>
      </w:tabs>
    </w:pPr>
  </w:style>
  <w:style w:type="paragraph" w:styleId="ListNumber2">
    <w:name w:val="List Number 2"/>
    <w:basedOn w:val="List2"/>
    <w:rsid w:val="00D819F7"/>
    <w:pPr>
      <w:numPr>
        <w:numId w:val="10"/>
      </w:numPr>
      <w:tabs>
        <w:tab w:val="clear" w:pos="1060"/>
      </w:tabs>
    </w:pPr>
  </w:style>
  <w:style w:type="paragraph" w:customStyle="1" w:styleId="MarginNote">
    <w:name w:val="Margin Note"/>
    <w:basedOn w:val="BodyText"/>
    <w:rsid w:val="00D81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9F7"/>
    <w:rPr>
      <w:sz w:val="32"/>
    </w:rPr>
  </w:style>
  <w:style w:type="paragraph" w:customStyle="1" w:styleId="HeadingProcedure">
    <w:name w:val="Heading Procedure"/>
    <w:basedOn w:val="HeadingBase"/>
    <w:next w:val="Normal"/>
    <w:rsid w:val="00D819F7"/>
    <w:pPr>
      <w:tabs>
        <w:tab w:val="left" w:pos="0"/>
      </w:tabs>
      <w:spacing w:before="120" w:after="60"/>
    </w:pPr>
    <w:rPr>
      <w:i/>
      <w:color w:val="918585"/>
      <w:sz w:val="22"/>
    </w:rPr>
  </w:style>
  <w:style w:type="paragraph" w:customStyle="1" w:styleId="TableBodyText">
    <w:name w:val="Table Body Text"/>
    <w:basedOn w:val="BodyText"/>
    <w:rsid w:val="00D819F7"/>
    <w:pPr>
      <w:spacing w:before="60" w:after="60"/>
    </w:pPr>
  </w:style>
  <w:style w:type="paragraph" w:styleId="ListContinue">
    <w:name w:val="List Continue"/>
    <w:basedOn w:val="List"/>
    <w:rsid w:val="00D819F7"/>
    <w:pPr>
      <w:ind w:firstLine="0"/>
    </w:pPr>
  </w:style>
  <w:style w:type="paragraph" w:customStyle="1" w:styleId="ListNote">
    <w:name w:val="List Note"/>
    <w:basedOn w:val="List"/>
    <w:rsid w:val="00D819F7"/>
    <w:pPr>
      <w:pBdr>
        <w:top w:val="single" w:sz="6" w:space="2" w:color="918585"/>
        <w:bottom w:val="single" w:sz="6" w:space="2" w:color="918585"/>
      </w:pBdr>
      <w:tabs>
        <w:tab w:val="left" w:pos="1021"/>
      </w:tabs>
      <w:ind w:firstLine="0"/>
    </w:pPr>
  </w:style>
  <w:style w:type="paragraph" w:customStyle="1" w:styleId="Warning">
    <w:name w:val="Warning"/>
    <w:basedOn w:val="BodyText"/>
    <w:rsid w:val="00D819F7"/>
    <w:pPr>
      <w:shd w:val="clear" w:color="auto" w:fill="D9D9D9"/>
      <w:tabs>
        <w:tab w:val="left" w:pos="992"/>
      </w:tabs>
      <w:ind w:left="119" w:right="119"/>
    </w:pPr>
    <w:rPr>
      <w:sz w:val="20"/>
    </w:rPr>
  </w:style>
  <w:style w:type="paragraph" w:customStyle="1" w:styleId="MarginIcons">
    <w:name w:val="Margin Icons"/>
    <w:basedOn w:val="BodyText"/>
    <w:rsid w:val="00D81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9F7"/>
    <w:rPr>
      <w:rFonts w:ascii="Courier New" w:hAnsi="Courier New"/>
    </w:rPr>
  </w:style>
  <w:style w:type="paragraph" w:customStyle="1" w:styleId="NoteBullet">
    <w:name w:val="Note Bullet"/>
    <w:basedOn w:val="Note"/>
    <w:rsid w:val="00D819F7"/>
    <w:pPr>
      <w:tabs>
        <w:tab w:val="clear" w:pos="680"/>
      </w:tabs>
      <w:spacing w:before="60" w:after="60"/>
    </w:pPr>
  </w:style>
  <w:style w:type="paragraph" w:customStyle="1" w:styleId="SubHeading2">
    <w:name w:val="SubHeading2"/>
    <w:basedOn w:val="HeadingBase"/>
    <w:rsid w:val="00D819F7"/>
    <w:pPr>
      <w:spacing w:before="240" w:after="60"/>
    </w:pPr>
    <w:rPr>
      <w:sz w:val="20"/>
    </w:rPr>
  </w:style>
  <w:style w:type="paragraph" w:customStyle="1" w:styleId="SubHeading1">
    <w:name w:val="SubHeading1"/>
    <w:basedOn w:val="HeadingBase"/>
    <w:rsid w:val="00D819F7"/>
    <w:pPr>
      <w:spacing w:before="240" w:after="60"/>
    </w:pPr>
    <w:rPr>
      <w:color w:val="918585"/>
      <w:sz w:val="22"/>
    </w:rPr>
  </w:style>
  <w:style w:type="paragraph" w:customStyle="1" w:styleId="SideHeading">
    <w:name w:val="Side Heading"/>
    <w:basedOn w:val="HeadingBase"/>
    <w:rsid w:val="00D81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9F7"/>
    <w:pPr>
      <w:numPr>
        <w:numId w:val="12"/>
      </w:numPr>
    </w:pPr>
  </w:style>
  <w:style w:type="paragraph" w:styleId="PlainText">
    <w:name w:val="Plain Text"/>
    <w:basedOn w:val="Normal"/>
    <w:link w:val="PlainTextChar"/>
    <w:rsid w:val="00D819F7"/>
    <w:rPr>
      <w:sz w:val="20"/>
    </w:rPr>
  </w:style>
  <w:style w:type="character" w:customStyle="1" w:styleId="PlainTextChar">
    <w:name w:val="Plain Text Char"/>
    <w:basedOn w:val="DefaultParagraphFont"/>
    <w:link w:val="PlainText"/>
    <w:rsid w:val="00D819F7"/>
    <w:rPr>
      <w:rFonts w:ascii="Courier New" w:eastAsia="Times New Roman" w:hAnsi="Courier New" w:cs="Times New Roman"/>
      <w:sz w:val="20"/>
      <w:szCs w:val="20"/>
      <w:lang w:eastAsia="en-US"/>
    </w:rPr>
  </w:style>
  <w:style w:type="character" w:customStyle="1" w:styleId="MenuOption">
    <w:name w:val="Menu Option"/>
    <w:basedOn w:val="DefaultParagraphFont"/>
    <w:rsid w:val="00D819F7"/>
    <w:rPr>
      <w:b/>
      <w:smallCaps/>
    </w:rPr>
  </w:style>
  <w:style w:type="paragraph" w:customStyle="1" w:styleId="TableListNumber">
    <w:name w:val="Table List Number"/>
    <w:basedOn w:val="ListNumber"/>
    <w:rsid w:val="00D819F7"/>
    <w:pPr>
      <w:numPr>
        <w:numId w:val="0"/>
      </w:numPr>
    </w:pPr>
  </w:style>
  <w:style w:type="paragraph" w:styleId="TOC4">
    <w:name w:val="toc 4"/>
    <w:basedOn w:val="TOCBase"/>
    <w:next w:val="Normal"/>
    <w:semiHidden/>
    <w:rsid w:val="00D819F7"/>
    <w:pPr>
      <w:tabs>
        <w:tab w:val="right" w:leader="dot" w:pos="9071"/>
      </w:tabs>
      <w:ind w:left="1701"/>
    </w:pPr>
  </w:style>
  <w:style w:type="paragraph" w:customStyle="1" w:styleId="ListAlpha">
    <w:name w:val="List Alpha"/>
    <w:basedOn w:val="List"/>
    <w:rsid w:val="00D819F7"/>
    <w:pPr>
      <w:numPr>
        <w:numId w:val="9"/>
      </w:numPr>
    </w:pPr>
  </w:style>
  <w:style w:type="paragraph" w:customStyle="1" w:styleId="ListAlpha2">
    <w:name w:val="List Alpha 2"/>
    <w:basedOn w:val="List2"/>
    <w:rsid w:val="00D819F7"/>
    <w:pPr>
      <w:numPr>
        <w:numId w:val="8"/>
      </w:numPr>
    </w:pPr>
  </w:style>
  <w:style w:type="paragraph" w:styleId="List2">
    <w:name w:val="List 2"/>
    <w:basedOn w:val="BodyText"/>
    <w:rsid w:val="00D819F7"/>
    <w:pPr>
      <w:tabs>
        <w:tab w:val="left" w:pos="680"/>
      </w:tabs>
      <w:spacing w:before="60" w:after="60"/>
      <w:ind w:left="680" w:hanging="340"/>
    </w:pPr>
  </w:style>
  <w:style w:type="paragraph" w:styleId="List3">
    <w:name w:val="List 3"/>
    <w:basedOn w:val="BodyText"/>
    <w:rsid w:val="00D819F7"/>
    <w:pPr>
      <w:tabs>
        <w:tab w:val="left" w:pos="1021"/>
      </w:tabs>
      <w:spacing w:before="60" w:after="60"/>
      <w:ind w:left="1020" w:hanging="340"/>
    </w:pPr>
  </w:style>
  <w:style w:type="paragraph" w:styleId="List4">
    <w:name w:val="List 4"/>
    <w:basedOn w:val="BodyText"/>
    <w:rsid w:val="00D819F7"/>
    <w:pPr>
      <w:tabs>
        <w:tab w:val="left" w:pos="1361"/>
      </w:tabs>
      <w:spacing w:before="60" w:after="60"/>
      <w:ind w:left="1361" w:hanging="340"/>
    </w:pPr>
  </w:style>
  <w:style w:type="paragraph" w:styleId="List5">
    <w:name w:val="List 5"/>
    <w:basedOn w:val="BodyText"/>
    <w:rsid w:val="00D819F7"/>
    <w:pPr>
      <w:tabs>
        <w:tab w:val="left" w:pos="1701"/>
      </w:tabs>
      <w:spacing w:before="60" w:after="60"/>
      <w:ind w:left="1701" w:hanging="340"/>
    </w:pPr>
  </w:style>
  <w:style w:type="paragraph" w:styleId="ListBullet3">
    <w:name w:val="List Bullet 3"/>
    <w:basedOn w:val="List3"/>
    <w:rsid w:val="00D819F7"/>
    <w:pPr>
      <w:numPr>
        <w:numId w:val="15"/>
      </w:numPr>
      <w:tabs>
        <w:tab w:val="clear" w:pos="1021"/>
      </w:tabs>
      <w:ind w:left="1037" w:hanging="357"/>
    </w:pPr>
  </w:style>
  <w:style w:type="paragraph" w:styleId="ListBullet4">
    <w:name w:val="List Bullet 4"/>
    <w:basedOn w:val="List4"/>
    <w:rsid w:val="00D819F7"/>
    <w:pPr>
      <w:numPr>
        <w:numId w:val="3"/>
      </w:numPr>
    </w:pPr>
  </w:style>
  <w:style w:type="paragraph" w:styleId="ListBullet5">
    <w:name w:val="List Bullet 5"/>
    <w:basedOn w:val="List5"/>
    <w:rsid w:val="00D819F7"/>
    <w:pPr>
      <w:numPr>
        <w:numId w:val="4"/>
      </w:numPr>
    </w:pPr>
  </w:style>
  <w:style w:type="paragraph" w:styleId="ListContinue2">
    <w:name w:val="List Continue 2"/>
    <w:basedOn w:val="List2"/>
    <w:rsid w:val="00D819F7"/>
    <w:pPr>
      <w:ind w:firstLine="0"/>
    </w:pPr>
  </w:style>
  <w:style w:type="paragraph" w:styleId="ListContinue3">
    <w:name w:val="List Continue 3"/>
    <w:basedOn w:val="List3"/>
    <w:rsid w:val="00D819F7"/>
    <w:pPr>
      <w:ind w:left="1021" w:firstLine="0"/>
    </w:pPr>
  </w:style>
  <w:style w:type="paragraph" w:styleId="ListContinue4">
    <w:name w:val="List Continue 4"/>
    <w:basedOn w:val="List4"/>
    <w:rsid w:val="00D819F7"/>
    <w:pPr>
      <w:ind w:firstLine="0"/>
    </w:pPr>
  </w:style>
  <w:style w:type="paragraph" w:styleId="ListContinue5">
    <w:name w:val="List Continue 5"/>
    <w:basedOn w:val="List5"/>
    <w:rsid w:val="00D819F7"/>
    <w:pPr>
      <w:ind w:firstLine="0"/>
    </w:pPr>
  </w:style>
  <w:style w:type="paragraph" w:styleId="ListNumber3">
    <w:name w:val="List Number 3"/>
    <w:basedOn w:val="List3"/>
    <w:rsid w:val="00D819F7"/>
    <w:pPr>
      <w:numPr>
        <w:numId w:val="5"/>
      </w:numPr>
    </w:pPr>
  </w:style>
  <w:style w:type="paragraph" w:styleId="ListNumber4">
    <w:name w:val="List Number 4"/>
    <w:basedOn w:val="List4"/>
    <w:rsid w:val="00D819F7"/>
    <w:pPr>
      <w:numPr>
        <w:numId w:val="6"/>
      </w:numPr>
    </w:pPr>
  </w:style>
  <w:style w:type="paragraph" w:styleId="ListNumber5">
    <w:name w:val="List Number 5"/>
    <w:basedOn w:val="List5"/>
    <w:rsid w:val="00D819F7"/>
    <w:pPr>
      <w:numPr>
        <w:numId w:val="7"/>
      </w:numPr>
    </w:pPr>
  </w:style>
  <w:style w:type="paragraph" w:styleId="BlockText">
    <w:name w:val="Block Text"/>
    <w:basedOn w:val="Normal"/>
    <w:rsid w:val="00D819F7"/>
    <w:pPr>
      <w:spacing w:after="120"/>
      <w:ind w:left="1440" w:right="1440"/>
    </w:pPr>
  </w:style>
  <w:style w:type="character" w:customStyle="1" w:styleId="Subscript">
    <w:name w:val="Subscript"/>
    <w:basedOn w:val="DefaultParagraphFont"/>
    <w:rsid w:val="00D819F7"/>
    <w:rPr>
      <w:sz w:val="16"/>
      <w:vertAlign w:val="subscript"/>
    </w:rPr>
  </w:style>
  <w:style w:type="character" w:customStyle="1" w:styleId="Superscript">
    <w:name w:val="Superscript"/>
    <w:basedOn w:val="DefaultParagraphFont"/>
    <w:rsid w:val="00D819F7"/>
    <w:rPr>
      <w:sz w:val="16"/>
      <w:vertAlign w:val="superscript"/>
    </w:rPr>
  </w:style>
  <w:style w:type="character" w:customStyle="1" w:styleId="Symbols">
    <w:name w:val="Symbols"/>
    <w:basedOn w:val="DefaultParagraphFont"/>
    <w:rsid w:val="00D819F7"/>
    <w:rPr>
      <w:rFonts w:ascii="Symbol" w:hAnsi="Symbol"/>
    </w:rPr>
  </w:style>
  <w:style w:type="character" w:customStyle="1" w:styleId="MenuOptions">
    <w:name w:val="Menu Options"/>
    <w:basedOn w:val="DefaultParagraphFont"/>
    <w:rsid w:val="00D819F7"/>
    <w:rPr>
      <w:rFonts w:ascii="Arial Narrow" w:hAnsi="Arial Narrow"/>
      <w:smallCaps/>
    </w:rPr>
  </w:style>
  <w:style w:type="character" w:customStyle="1" w:styleId="Buttons">
    <w:name w:val="Buttons"/>
    <w:basedOn w:val="DefaultParagraphFont"/>
    <w:rsid w:val="00D819F7"/>
    <w:rPr>
      <w:b/>
    </w:rPr>
  </w:style>
  <w:style w:type="character" w:customStyle="1" w:styleId="Underlined">
    <w:name w:val="Underlined"/>
    <w:basedOn w:val="DefaultParagraphFont"/>
    <w:rsid w:val="00D819F7"/>
    <w:rPr>
      <w:u w:val="single"/>
    </w:rPr>
  </w:style>
  <w:style w:type="paragraph" w:customStyle="1" w:styleId="TableBodyTextRight">
    <w:name w:val="Table Body Text Right"/>
    <w:basedOn w:val="TableBodyText"/>
    <w:rsid w:val="00D819F7"/>
    <w:pPr>
      <w:widowControl w:val="0"/>
      <w:autoSpaceDE w:val="0"/>
      <w:autoSpaceDN w:val="0"/>
      <w:adjustRightInd w:val="0"/>
      <w:jc w:val="right"/>
    </w:pPr>
    <w:rPr>
      <w:rFonts w:cs="Arial"/>
      <w:szCs w:val="18"/>
    </w:rPr>
  </w:style>
  <w:style w:type="paragraph" w:customStyle="1" w:styleId="CopyrightText">
    <w:name w:val="Copyright Text"/>
    <w:basedOn w:val="BodyText"/>
    <w:rsid w:val="00D819F7"/>
    <w:rPr>
      <w:sz w:val="18"/>
    </w:rPr>
  </w:style>
  <w:style w:type="paragraph" w:customStyle="1" w:styleId="BodySmallRight">
    <w:name w:val="Body Small Right"/>
    <w:basedOn w:val="BodyTextRight"/>
    <w:rsid w:val="00D819F7"/>
    <w:rPr>
      <w:sz w:val="18"/>
      <w:szCs w:val="18"/>
    </w:rPr>
  </w:style>
  <w:style w:type="paragraph" w:customStyle="1" w:styleId="MarginEdition">
    <w:name w:val="Margin Edition"/>
    <w:basedOn w:val="MarginNote"/>
    <w:rsid w:val="00D819F7"/>
    <w:pPr>
      <w:spacing w:before="0" w:after="0"/>
    </w:pPr>
    <w:rPr>
      <w:rFonts w:ascii="Times New Roman" w:hAnsi="Times New Roman"/>
      <w:color w:val="999999"/>
    </w:rPr>
  </w:style>
  <w:style w:type="paragraph" w:customStyle="1" w:styleId="Spacer">
    <w:name w:val="Spacer"/>
    <w:basedOn w:val="Normal"/>
    <w:rsid w:val="00D819F7"/>
    <w:rPr>
      <w:sz w:val="2"/>
      <w:szCs w:val="2"/>
    </w:rPr>
  </w:style>
  <w:style w:type="character" w:customStyle="1" w:styleId="Small">
    <w:name w:val="Small"/>
    <w:basedOn w:val="DefaultParagraphFont"/>
    <w:rsid w:val="00D819F7"/>
    <w:rPr>
      <w:sz w:val="16"/>
    </w:rPr>
  </w:style>
  <w:style w:type="paragraph" w:customStyle="1" w:styleId="WideTable">
    <w:name w:val="Wide Table"/>
    <w:basedOn w:val="Normal"/>
    <w:rsid w:val="00D819F7"/>
    <w:pPr>
      <w:ind w:left="-1418"/>
    </w:pPr>
    <w:rPr>
      <w:sz w:val="2"/>
      <w:szCs w:val="2"/>
    </w:rPr>
  </w:style>
  <w:style w:type="character" w:styleId="PageNumber">
    <w:name w:val="page number"/>
    <w:basedOn w:val="DefaultParagraphFont"/>
    <w:rsid w:val="00D819F7"/>
  </w:style>
  <w:style w:type="paragraph" w:styleId="Quote">
    <w:name w:val="Quote"/>
    <w:basedOn w:val="Heading1"/>
    <w:link w:val="QuoteChar"/>
    <w:qFormat/>
    <w:rsid w:val="00D819F7"/>
    <w:rPr>
      <w:b w:val="0"/>
      <w:sz w:val="72"/>
      <w:szCs w:val="72"/>
      <w:lang w:val="en-NZ"/>
    </w:rPr>
  </w:style>
  <w:style w:type="character" w:customStyle="1" w:styleId="QuoteChar">
    <w:name w:val="Quote Char"/>
    <w:basedOn w:val="DefaultParagraphFont"/>
    <w:link w:val="Quote"/>
    <w:rsid w:val="00D81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9F7"/>
    <w:pPr>
      <w:pageBreakBefore/>
    </w:pPr>
  </w:style>
  <w:style w:type="paragraph" w:customStyle="1" w:styleId="Border">
    <w:name w:val="Border"/>
    <w:basedOn w:val="Normal"/>
    <w:qFormat/>
    <w:rsid w:val="00D81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9F7"/>
    <w:rPr>
      <w:b/>
      <w:bCs/>
      <w:i/>
      <w:iCs/>
      <w:color w:val="auto"/>
    </w:rPr>
  </w:style>
  <w:style w:type="paragraph" w:styleId="IntenseQuote">
    <w:name w:val="Intense Quote"/>
    <w:basedOn w:val="Normal"/>
    <w:next w:val="Normal"/>
    <w:link w:val="IntenseQuoteChar"/>
    <w:uiPriority w:val="30"/>
    <w:qFormat/>
    <w:rsid w:val="00D81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9F7"/>
    <w:rPr>
      <w:smallCaps/>
      <w:color w:val="auto"/>
      <w:u w:val="single"/>
    </w:rPr>
  </w:style>
  <w:style w:type="character" w:styleId="IntenseReference">
    <w:name w:val="Intense Reference"/>
    <w:basedOn w:val="DefaultParagraphFont"/>
    <w:uiPriority w:val="32"/>
    <w:qFormat/>
    <w:rsid w:val="00D819F7"/>
    <w:rPr>
      <w:b/>
      <w:bCs/>
      <w:smallCaps/>
      <w:color w:val="auto"/>
      <w:spacing w:val="5"/>
      <w:u w:val="single"/>
    </w:rPr>
  </w:style>
  <w:style w:type="paragraph" w:customStyle="1" w:styleId="2ColumnHeading">
    <w:name w:val="2Column Heading"/>
    <w:basedOn w:val="BodyText"/>
    <w:qFormat/>
    <w:rsid w:val="00D819F7"/>
    <w:pPr>
      <w:spacing w:after="60"/>
      <w:ind w:left="-2268"/>
    </w:pPr>
    <w:rPr>
      <w:b/>
    </w:rPr>
  </w:style>
  <w:style w:type="paragraph" w:customStyle="1" w:styleId="Heading1TOC">
    <w:name w:val="Heading1 TOC"/>
    <w:basedOn w:val="Normal"/>
    <w:qFormat/>
    <w:rsid w:val="00D819F7"/>
    <w:pPr>
      <w:spacing w:before="240" w:after="120"/>
    </w:pPr>
    <w:rPr>
      <w:rFonts w:ascii="Times New Roman" w:hAnsi="Times New Roman"/>
      <w:b/>
      <w:sz w:val="32"/>
    </w:rPr>
  </w:style>
  <w:style w:type="paragraph" w:customStyle="1" w:styleId="Heading2TOC">
    <w:name w:val="Heading2 TOC"/>
    <w:basedOn w:val="Normal"/>
    <w:qFormat/>
    <w:rsid w:val="00D819F7"/>
    <w:pPr>
      <w:spacing w:before="240" w:after="60"/>
    </w:pPr>
    <w:rPr>
      <w:rFonts w:ascii="Times New Roman" w:hAnsi="Times New Roman"/>
      <w:b/>
      <w:sz w:val="28"/>
    </w:rPr>
  </w:style>
  <w:style w:type="character" w:customStyle="1" w:styleId="Underline">
    <w:name w:val="Underline"/>
    <w:basedOn w:val="DefaultParagraphFont"/>
    <w:qFormat/>
    <w:rsid w:val="00D819F7"/>
    <w:rPr>
      <w:u w:val="single"/>
    </w:rPr>
  </w:style>
  <w:style w:type="paragraph" w:styleId="BalloonText">
    <w:name w:val="Balloon Text"/>
    <w:basedOn w:val="Normal"/>
    <w:link w:val="BalloonTextChar"/>
    <w:rsid w:val="00D819F7"/>
    <w:rPr>
      <w:rFonts w:ascii="Tahoma" w:hAnsi="Tahoma" w:cs="Tahoma"/>
      <w:sz w:val="16"/>
      <w:szCs w:val="16"/>
    </w:rPr>
  </w:style>
  <w:style w:type="character" w:customStyle="1" w:styleId="BalloonTextChar">
    <w:name w:val="Balloon Text Char"/>
    <w:basedOn w:val="DefaultParagraphFont"/>
    <w:link w:val="BalloonText"/>
    <w:rsid w:val="00D81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9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9F7"/>
    <w:rPr>
      <w:b/>
      <w:color w:val="660033"/>
      <w:spacing w:val="0"/>
    </w:rPr>
  </w:style>
  <w:style w:type="paragraph" w:customStyle="1" w:styleId="Nameditemlist">
    <w:name w:val="Named item list"/>
    <w:basedOn w:val="BodyText"/>
    <w:qFormat/>
    <w:rsid w:val="00D819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1767</Words>
  <Characters>10815</Characters>
  <Application>Microsoft Office Word</Application>
  <DocSecurity>0</DocSecurity>
  <Lines>450</Lines>
  <Paragraphs>220</Paragraphs>
  <ScaleCrop>false</ScaleCrop>
  <Company>Author-it Software Corporation Ltd.</Company>
  <LinksUpToDate>false</LinksUpToDate>
  <CharactersWithSpaces>12450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MARL5010A Demonstrate basic knowledge of marine steam turbines and main boilers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2013-06-06T04:55:00Z</dcterms:created>
  <dcterms:modified xsi:type="dcterms:W3CDTF">2013-06-06T04:55:00Z</dcterms:modified>
</cp:coreProperties>
</file>