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351C" w:rsidP="00FC35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MARL5005A Demonstrate basic knowledge of marine auxiliary boilers</w:t>
      </w:r>
      <w:r>
        <w:fldChar w:fldCharType="end"/>
      </w:r>
    </w:p>
    <w:p w:rsidR="00FC351C" w:rsidP="00FC351C">
      <w:pPr>
        <w:pStyle w:val="Version"/>
        <w:sectPr w:rsidSect="003F67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F678E" w:rsidP="003F678E">
      <w:pPr>
        <w:pStyle w:val="SuperHeading"/>
      </w:pPr>
      <w:r w:rsidRPr="003F678E">
        <w:t>MARL5005A Demonstrate basic knowledge of marine auxiliary boilers</w:t>
      </w:r>
    </w:p>
    <w:p w:rsidR="00000000" w:rsidRPr="003F678E" w:rsidP="003F678E">
      <w:pPr>
        <w:pStyle w:val="Heading1"/>
      </w:pPr>
      <w:bookmarkStart w:id="1" w:name="O_537942"/>
      <w:bookmarkEnd w:id="1"/>
      <w:r w:rsidRPr="003F678E">
        <w:t>Modification History</w:t>
      </w:r>
    </w:p>
    <w:p w:rsidR="00000000" w:rsidRPr="003F678E" w:rsidP="003F678E">
      <w:pPr>
        <w:pStyle w:val="BodyText"/>
      </w:pPr>
      <w:r w:rsidRPr="003F678E">
        <w:t>Release 1</w:t>
      </w:r>
    </w:p>
    <w:p w:rsidR="00000000" w:rsidRPr="003F678E" w:rsidP="003F678E">
      <w:pPr>
        <w:pStyle w:val="BodyText"/>
      </w:pPr>
      <w:r w:rsidRPr="003F678E">
        <w:t>This is the first release of this unit.</w:t>
      </w:r>
    </w:p>
    <w:p w:rsidR="00000000" w:rsidRPr="003F678E" w:rsidP="003F678E">
      <w:pPr>
        <w:pStyle w:val="AllowPageBreak"/>
      </w:pPr>
    </w:p>
    <w:p w:rsidR="00000000" w:rsidRPr="003F678E" w:rsidP="003F678E">
      <w:pPr>
        <w:pStyle w:val="Heading1"/>
      </w:pPr>
      <w:bookmarkStart w:id="2" w:name="O_537954"/>
      <w:bookmarkEnd w:id="2"/>
      <w:r w:rsidRPr="003F678E">
        <w:t>Unit Descriptor</w:t>
      </w:r>
    </w:p>
    <w:p w:rsidR="00000000" w:rsidRPr="003F678E" w:rsidP="003F678E">
      <w:pPr>
        <w:pStyle w:val="BodyText"/>
      </w:pPr>
      <w:r w:rsidRPr="003F678E">
        <w:t>Th</w:t>
      </w:r>
      <w:r w:rsidRPr="003F678E">
        <w:t>is unit involves the knowledge required to operate and maintain marine auxiliary boilers on a commercial vessel.</w:t>
      </w:r>
    </w:p>
    <w:p w:rsidR="00000000" w:rsidRPr="003F678E" w:rsidP="003F678E">
      <w:pPr>
        <w:pStyle w:val="AllowPageBreak"/>
      </w:pPr>
    </w:p>
    <w:p w:rsidR="00000000" w:rsidRPr="003F678E" w:rsidP="003F678E">
      <w:pPr>
        <w:pStyle w:val="Heading1"/>
      </w:pPr>
      <w:bookmarkStart w:id="3" w:name="O_537953"/>
      <w:bookmarkEnd w:id="3"/>
      <w:r w:rsidRPr="003F678E">
        <w:t>Application of the Unit</w:t>
      </w:r>
    </w:p>
    <w:p w:rsidR="00000000" w:rsidRPr="003F678E" w:rsidP="003F678E">
      <w:pPr>
        <w:pStyle w:val="BodyText"/>
      </w:pPr>
      <w:r w:rsidRPr="003F678E">
        <w:t>This unit applies to the work of Marine Engineering Watchkeepers on commercial vessels greater than 75</w:t>
      </w:r>
      <w:r w:rsidRPr="003F678E">
        <w:t>0 kW and forms part of the requirements for the Certificate of Competency Marine Engineer Watchkeeper issued by the Australian Maritime Safety Authority (AMSA).</w:t>
      </w:r>
    </w:p>
    <w:p w:rsidR="00000000" w:rsidRPr="003F678E" w:rsidP="003F678E">
      <w:pPr>
        <w:pStyle w:val="AllowPageBreak"/>
      </w:pPr>
    </w:p>
    <w:p w:rsidR="00000000" w:rsidRPr="003F678E" w:rsidP="003F678E">
      <w:pPr>
        <w:pStyle w:val="Heading1"/>
      </w:pPr>
      <w:bookmarkStart w:id="4" w:name="O_537952"/>
      <w:bookmarkEnd w:id="4"/>
      <w:r w:rsidRPr="003F678E">
        <w:t>Licensing/Regulatory Information</w:t>
      </w:r>
    </w:p>
    <w:p w:rsidR="00000000" w:rsidRPr="003F678E" w:rsidP="003F678E">
      <w:pPr>
        <w:pStyle w:val="BodyText"/>
      </w:pPr>
      <w:r w:rsidRPr="003F678E">
        <w:t>Not applicable.</w:t>
      </w:r>
    </w:p>
    <w:p w:rsidR="00000000" w:rsidRPr="003F678E" w:rsidP="003F678E">
      <w:pPr>
        <w:pStyle w:val="AllowPageBreak"/>
      </w:pPr>
    </w:p>
    <w:p w:rsidR="00000000" w:rsidRPr="003F678E" w:rsidP="003F678E">
      <w:pPr>
        <w:pStyle w:val="Heading1"/>
      </w:pPr>
      <w:bookmarkStart w:id="5" w:name="O_537951"/>
      <w:bookmarkEnd w:id="5"/>
      <w:r w:rsidRPr="003F678E">
        <w:t>Pre-Requisit</w:t>
      </w:r>
      <w:r w:rsidRPr="003F678E">
        <w:t>es</w:t>
      </w:r>
    </w:p>
    <w:p w:rsidR="00000000" w:rsidRPr="003F678E" w:rsidP="003F678E">
      <w:pPr>
        <w:pStyle w:val="BodyText"/>
      </w:pPr>
      <w:r w:rsidRPr="003F678E">
        <w:t>Not applicable.</w:t>
      </w:r>
    </w:p>
    <w:p w:rsidR="00000000" w:rsidRPr="003F678E" w:rsidP="003F678E">
      <w:pPr>
        <w:pStyle w:val="AllowPageBreak"/>
      </w:pPr>
    </w:p>
    <w:p w:rsidR="00000000" w:rsidRPr="003F678E" w:rsidP="003F678E">
      <w:pPr>
        <w:pStyle w:val="Heading1"/>
      </w:pPr>
      <w:bookmarkStart w:id="6" w:name="O_537950"/>
      <w:bookmarkEnd w:id="6"/>
      <w:r w:rsidRPr="003F678E">
        <w:t>Employability Skills Information</w:t>
      </w:r>
    </w:p>
    <w:p w:rsidR="00000000" w:rsidRPr="003F678E" w:rsidP="003F678E">
      <w:pPr>
        <w:pStyle w:val="BodyText"/>
      </w:pPr>
      <w:r w:rsidRPr="003F678E">
        <w:t>This unit contains employability skills.</w:t>
      </w:r>
    </w:p>
    <w:p w:rsidR="00000000" w:rsidRPr="003F678E" w:rsidP="003F678E">
      <w:pPr>
        <w:pStyle w:val="AllowPageBreak"/>
      </w:pPr>
    </w:p>
    <w:p w:rsidR="00000000" w:rsidRPr="003F678E" w:rsidP="003F678E">
      <w:pPr>
        <w:pStyle w:val="Heading1"/>
      </w:pPr>
      <w:bookmarkStart w:id="7" w:name="O_537949"/>
      <w:bookmarkEnd w:id="7"/>
      <w:r w:rsidRPr="003F678E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8E" w:rsidP="003F678E">
            <w:pPr>
              <w:pStyle w:val="BodyText"/>
            </w:pPr>
            <w:r w:rsidRPr="003F678E">
              <w:t>Performance crite</w:t>
            </w:r>
            <w:r w:rsidRPr="003F678E">
              <w:t>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3F678E" w:rsidP="003F678E">
      <w:pPr>
        <w:pStyle w:val="BodyText"/>
      </w:pPr>
    </w:p>
    <w:p w:rsidR="00000000" w:rsidRPr="003F678E" w:rsidP="003F678E">
      <w:pPr>
        <w:pStyle w:val="AllowPageBreak"/>
      </w:pPr>
    </w:p>
    <w:p w:rsidR="00000000" w:rsidRPr="003F678E" w:rsidP="003F678E">
      <w:pPr>
        <w:pStyle w:val="Heading1"/>
      </w:pPr>
      <w:bookmarkStart w:id="8" w:name="O_537948"/>
      <w:bookmarkEnd w:id="8"/>
      <w:r w:rsidRPr="003F678E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8E" w:rsidP="003F678E">
            <w:pPr>
              <w:pStyle w:val="BodyText"/>
            </w:pPr>
            <w:r w:rsidRPr="003F678E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rPr>
                <w:rStyle w:val="SpecialBold"/>
              </w:rPr>
              <w:t>Distinguish between different types of auxiliary boilers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Design and use of water tube and fire tube auxiliary boilers are compared and contrasted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Movement of water and gas in an operating boiler is sketched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How variations to operating pressure and saturation temperature in an auxiliary boiler can be used to get wet, dry or superheated steam is explained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8E" w:rsidP="003F678E">
            <w:pPr>
              <w:pStyle w:val="BodyText"/>
            </w:pPr>
            <w:r w:rsidRPr="003F678E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rPr>
                <w:rStyle w:val="SpecialBold"/>
              </w:rPr>
              <w:t>Recognise different functions of steam and different components of steam systems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Key features of ste</w:t>
            </w:r>
            <w:r w:rsidRPr="003F678E">
              <w:t>am and other heating systems are compared and contrasted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Steam side requirements of an auxiliary steam turbo alternator are compared and contrasted with other steam-powered machinery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Typical steam and condensate system is outlined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8E" w:rsidP="003F678E">
            <w:pPr>
              <w:pStyle w:val="BodyText"/>
            </w:pPr>
            <w:r w:rsidRPr="003F678E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rPr>
                <w:rStyle w:val="SpecialBold"/>
              </w:rPr>
              <w:t>Explain fuel oil system of auxiliary boilers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Combustion process is explained and factors that affect combustion in a boiler are outlined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Differentiation is made between different burner types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Operation of a complete fuel oil system for an auxiliary boiler including the functions of components for automatic combustion control is outlined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8E" w:rsidP="003F678E">
            <w:pPr>
              <w:pStyle w:val="BodyText"/>
            </w:pPr>
            <w:r w:rsidRPr="003F678E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rPr>
                <w:rStyle w:val="SpecialBold"/>
              </w:rPr>
              <w:t>Explain procedure for operating fired and unfired boilers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 xml:space="preserve">Locations of all </w:t>
            </w:r>
            <w:r w:rsidRPr="003F678E">
              <w:rPr>
                <w:rStyle w:val="BoldandItalics"/>
              </w:rPr>
              <w:t>mountings and fittings on a</w:t>
            </w:r>
            <w:r w:rsidRPr="003F678E">
              <w:rPr>
                <w:rStyle w:val="BoldandItalics"/>
              </w:rPr>
              <w:t>uxiliary boilers</w:t>
            </w:r>
            <w:r w:rsidRPr="003F678E">
              <w:t xml:space="preserve"> are identified and their functions are outlined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Purpose of all alarms and shut downs incorporated in auxiliary boilers is clarified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Types and operation of safety valves are outlined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Procedure for lighting off a boiler from cold is clarified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Procedure for laying up for short and long periods including full blow down and shut down procedures is clarified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4.6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Procedure for isolating an auxiliary boiler after shut down is clarified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8E" w:rsidP="003F678E">
            <w:pPr>
              <w:pStyle w:val="BodyText"/>
            </w:pPr>
            <w:r w:rsidRPr="003F678E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rPr>
                <w:rStyle w:val="SpecialBold"/>
              </w:rPr>
              <w:t>Explain procedure for sampling and testing boiler water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Effects of poor water treatment practices on safety and boiler function are identified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Correct procedure for taki</w:t>
            </w:r>
            <w:r w:rsidRPr="003F678E">
              <w:t>ng boiler and feed water sample and possible errors that might occur are clarified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 xml:space="preserve">Common water tests carried out are outlined and typical results are </w:t>
            </w:r>
            <w:r w:rsidRPr="003F678E">
              <w:t>stated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Chemicals used for treatment of boiler water are named and acceptable range of chemical reserves found in boiler waters are confirmed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8E" w:rsidP="003F678E">
            <w:pPr>
              <w:pStyle w:val="BodyText"/>
            </w:pPr>
            <w:r w:rsidRPr="003F678E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rPr>
                <w:rStyle w:val="SpecialBold"/>
              </w:rPr>
              <w:t>Explain procedure for maintaining water level in the boiler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6.1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Method of testing and changing a gauge glass is outline</w:t>
            </w:r>
            <w:r w:rsidRPr="003F678E">
              <w:t>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6.2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Effects of blockages in water, steam and drain cocks on levels in gauge glass are outlined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6.3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Procedure for when a gauge glass apparently shows no water is clarified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8E" w:rsidP="003F678E">
            <w:pPr>
              <w:pStyle w:val="BodyText"/>
            </w:pPr>
            <w:r w:rsidRPr="003F678E">
              <w:rPr>
                <w:rStyle w:val="SpecialBold"/>
              </w:rPr>
              <w:t>7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rPr>
                <w:rStyle w:val="SpecialBold"/>
              </w:rPr>
              <w:t>Explain common hazards and defects and relevant prevention/ control procedures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8E" w:rsidP="003F678E">
            <w:pPr>
              <w:pStyle w:val="BodyText"/>
            </w:pPr>
            <w:r w:rsidRPr="003F678E">
              <w:t>7.1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rPr>
                <w:rStyle w:val="BoldandItalics"/>
              </w:rPr>
              <w:t>Hazards and defects</w:t>
            </w:r>
            <w:r w:rsidRPr="003F678E">
              <w:t xml:space="preserve"> associated with auxiliary boilers are identified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7.2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How water hammer can be prevented in auxiliary boilers is outlined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7.3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Symptoms, c</w:t>
            </w:r>
            <w:r w:rsidRPr="003F678E">
              <w:t>auses, effects and actions to be taken in the event of oil contamination of boiler water are determined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7.4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Difference between and measures taken to avoid, fire and water side explosions, are clarified</w:t>
            </w:r>
          </w:p>
        </w:tc>
      </w:tr>
      <w:tr w:rsidTr="00FC35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7.5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8E" w:rsidP="003F678E">
            <w:pPr>
              <w:pStyle w:val="BodyText"/>
            </w:pPr>
            <w:r w:rsidRPr="003F678E">
              <w:t>Causes, mechanism, prevention and control of economiser fires are detailed</w:t>
            </w:r>
          </w:p>
        </w:tc>
      </w:tr>
    </w:tbl>
    <w:p w:rsidR="00000000" w:rsidRPr="003F678E" w:rsidP="003F678E">
      <w:pPr>
        <w:pStyle w:val="BodyText"/>
      </w:pPr>
    </w:p>
    <w:p w:rsidR="00000000" w:rsidRPr="003F678E" w:rsidP="003F678E">
      <w:pPr>
        <w:pStyle w:val="AllowPageBreak"/>
      </w:pPr>
    </w:p>
    <w:p w:rsidR="00000000" w:rsidRPr="003F678E" w:rsidP="003F678E">
      <w:pPr>
        <w:pStyle w:val="Heading1"/>
      </w:pPr>
      <w:bookmarkStart w:id="9" w:name="O_537947"/>
      <w:bookmarkEnd w:id="9"/>
      <w:r w:rsidRPr="003F678E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This section describes the skills and knowledge required for this unit.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rPr>
                <w:rStyle w:val="SpecialBold"/>
              </w:rPr>
              <w:t>Required Skills: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Access information related to marine aux</w:t>
            </w:r>
            <w:r w:rsidRPr="003F678E">
              <w:t>iliary boilers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Assess own work outcomes and maintain knowledge of current codes, standards, regulations and industry practices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 xml:space="preserve">Explain basic operation of marine auxiliary boilers 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Identify and apply relevant solutions for addressing problems associated with marine auxiliary boilers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Identify and interpret diagnostic information and perform mathematical calculations related to operating, maintaining and repairing marine auxiliary bo</w:t>
            </w:r>
            <w:r w:rsidRPr="003F678E">
              <w:t>ilers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Identify methods, procedures and materials needed for operating, maintaining and repairing marine auxiliary boilers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Impart knowledge and ideas through verbal, written and visual means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8E" w:rsidP="003F678E">
            <w:pPr>
              <w:pStyle w:val="ListBullet"/>
            </w:pPr>
            <w:r w:rsidRPr="003F678E">
              <w:t>Read and interpret manuals, technical specifications, safety</w:t>
            </w:r>
            <w:r w:rsidRPr="003F678E">
              <w:t xml:space="preserve"> data sheets/material safety data sheets and manufacturer guides related to operating, maintaining and repairing marine auxiliary boilers</w:t>
            </w:r>
          </w:p>
        </w:tc>
      </w:tr>
    </w:tbl>
    <w:p w:rsidR="00000000" w:rsidRPr="003F678E" w:rsidP="003F678E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rPr>
                <w:rStyle w:val="SpecialBold"/>
              </w:rPr>
              <w:t>Required Knowledge: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Basic principles of operation of boilers and steam systems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Combustion in boilers and related safety procedures, including importance of purging a boiler and other safety precautions taken when firing a boiler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Common boiler defects and repair procedures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Fuel oil system for an auxiliary boiler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Fittings mounted</w:t>
            </w:r>
            <w:r w:rsidRPr="003F678E">
              <w:t xml:space="preserve"> on boilers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Hazards associated with running boiler plant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Operating principles relating to steam generation in fired and unfired boilers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Principles of boiler operation in normal and emergency situations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Procedures for maintaining water level in boilers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Purpose of alarms and shut downs in marine boilers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Treatment, sampling and testing of boiler water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Types of auxiliary boilers and typical operating pressures and temperatures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Typical feed systems fo</w:t>
            </w:r>
            <w:r w:rsidRPr="003F678E">
              <w:t>r marine boilers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8E" w:rsidP="003F678E">
            <w:pPr>
              <w:pStyle w:val="ListBullet"/>
            </w:pPr>
            <w:r w:rsidRPr="003F678E">
              <w:t>Work health and safety (WHS)/occupational health and safety (OHS) legislation, policies and procedures</w:t>
            </w:r>
          </w:p>
        </w:tc>
      </w:tr>
    </w:tbl>
    <w:p w:rsidR="00000000" w:rsidRPr="003F678E" w:rsidP="003F678E">
      <w:pPr>
        <w:pStyle w:val="BodyText"/>
      </w:pPr>
    </w:p>
    <w:p w:rsidR="00000000" w:rsidRPr="003F678E" w:rsidP="003F678E">
      <w:pPr>
        <w:pStyle w:val="AllowPageBreak"/>
      </w:pPr>
    </w:p>
    <w:p w:rsidR="00000000" w:rsidRPr="003F678E" w:rsidP="003F678E">
      <w:pPr>
        <w:pStyle w:val="Heading1"/>
      </w:pPr>
      <w:bookmarkStart w:id="10" w:name="O_537946"/>
      <w:bookmarkEnd w:id="10"/>
      <w:r w:rsidRPr="003F678E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3F67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The evidence guide provides advice on assessment and mu</w:t>
            </w:r>
            <w:r w:rsidRPr="003F678E">
              <w:t>st be read in conjunction with the performance criteria, the required skills and knowledge, the range statement and the Assessment Guidelines for the Training Package.</w:t>
            </w:r>
          </w:p>
        </w:tc>
      </w:tr>
      <w:tr w:rsidTr="003F67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rPr>
                <w:rStyle w:val="SpecialBold"/>
              </w:rPr>
              <w:t>Critical aspects for assessment and evidence required to demonstrate competency in thi</w:t>
            </w:r>
            <w:r w:rsidRPr="003F678E">
              <w:rPr>
                <w:rStyle w:val="SpecialBold"/>
              </w:rPr>
              <w:t>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8E" w:rsidP="003F678E">
            <w:pPr>
              <w:pStyle w:val="BodyText"/>
            </w:pPr>
            <w:r w:rsidRPr="003F678E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3F678E" w:rsidP="003F678E">
            <w:pPr>
              <w:pStyle w:val="ListBullet"/>
            </w:pPr>
            <w:r w:rsidRPr="003F678E">
              <w:t>providing accurate and reliable information</w:t>
            </w:r>
          </w:p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providing appropriate level of detail in responses.</w:t>
            </w:r>
          </w:p>
        </w:tc>
      </w:tr>
      <w:tr w:rsidTr="003F67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8E" w:rsidP="003F678E">
            <w:pPr>
              <w:pStyle w:val="BodyText"/>
            </w:pPr>
            <w:r w:rsidRPr="003F678E">
              <w:t>Performance is demonstrated consistently over time and in a suitable range of contexts.</w:t>
            </w:r>
          </w:p>
          <w:p w:rsidR="00000000" w:rsidRPr="003F678E" w:rsidP="003F678E">
            <w:pPr>
              <w:pStyle w:val="BodyText"/>
            </w:pPr>
            <w:r w:rsidRPr="003F678E">
              <w:t>Resources for assessment include access to:</w:t>
            </w:r>
          </w:p>
          <w:p w:rsidR="00000000" w:rsidRPr="003F678E" w:rsidP="003F678E">
            <w:pPr>
              <w:pStyle w:val="ListBullet"/>
            </w:pPr>
            <w:r w:rsidRPr="003F678E">
              <w:t>industry-approved marine operations site where basic knowledge of marine auxiliary boilers can be demonstrated</w:t>
            </w:r>
          </w:p>
          <w:p w:rsidR="00000000" w:rsidRPr="003F678E" w:rsidP="003F678E">
            <w:pPr>
              <w:pStyle w:val="ListBullet"/>
            </w:pPr>
            <w:r w:rsidRPr="003F678E">
              <w:t>diagrams, specifications and other information required for performing basic calculations related to marine auxiliary boilers</w:t>
            </w:r>
          </w:p>
          <w:p w:rsidR="00000000" w:rsidRPr="003F678E" w:rsidP="003F678E">
            <w:pPr>
              <w:pStyle w:val="ListBullet"/>
            </w:pPr>
            <w:r w:rsidRPr="003F678E">
              <w:t>technical reference</w:t>
            </w:r>
            <w:r w:rsidRPr="003F678E">
              <w:t xml:space="preserve"> library with current publications on basic marine auxiliary boilers</w:t>
            </w:r>
          </w:p>
          <w:p w:rsidR="00000000" w:rsidRPr="003F678E" w:rsidP="003F678E">
            <w:pPr>
              <w:pStyle w:val="ListBullet"/>
            </w:pPr>
            <w:r w:rsidRPr="003F678E">
              <w:t>tools, equipment and personal protective equipment currently used in industry</w:t>
            </w:r>
          </w:p>
          <w:p w:rsidR="00000000" w:rsidRPr="003F678E" w:rsidP="003F678E">
            <w:pPr>
              <w:pStyle w:val="ListBullet"/>
            </w:pPr>
            <w:r w:rsidRPr="003F678E">
              <w:t>relevant regulatory and equipment documentation that impacts on work activities</w:t>
            </w:r>
          </w:p>
          <w:p w:rsidR="00000000" w:rsidRPr="003F678E" w:rsidP="003F678E">
            <w:pPr>
              <w:pStyle w:val="ListBullet"/>
            </w:pPr>
            <w:r w:rsidRPr="003F678E">
              <w:t xml:space="preserve">range of relevant exercises, </w:t>
            </w:r>
            <w:r w:rsidRPr="003F678E">
              <w:t>case studies and/or other simulated practical and knowledge assessments</w:t>
            </w:r>
          </w:p>
          <w:p w:rsidR="00000000" w:rsidRPr="003F678E" w:rsidP="003F678E">
            <w:pPr>
              <w:pStyle w:val="ListBullet"/>
            </w:pPr>
            <w:r w:rsidRPr="003F678E">
              <w:t>appropriate range of relevant operational situations in the workplace.</w:t>
            </w:r>
          </w:p>
          <w:p w:rsidR="00000000" w:rsidRPr="003F678E" w:rsidP="003F678E">
            <w:pPr>
              <w:pStyle w:val="BodyText"/>
            </w:pPr>
            <w:r w:rsidRPr="003F678E">
              <w:t>In both real and simulated environments, access is required to:</w:t>
            </w:r>
          </w:p>
          <w:p w:rsidR="00000000" w:rsidRPr="003F678E" w:rsidP="003F678E">
            <w:pPr>
              <w:pStyle w:val="ListBullet"/>
            </w:pPr>
            <w:r w:rsidRPr="003F678E">
              <w:t>relevant and appropriate materials and equipment</w:t>
            </w:r>
          </w:p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applicable documentation including workplace procedures, regulations, codes of practice and operation manuals.</w:t>
            </w:r>
          </w:p>
        </w:tc>
      </w:tr>
      <w:tr w:rsidTr="003F67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8E" w:rsidP="003F678E">
            <w:pPr>
              <w:pStyle w:val="BodyText"/>
            </w:pPr>
            <w:r w:rsidRPr="003F678E">
              <w:t>Practical assessment must occur in an:</w:t>
            </w:r>
          </w:p>
          <w:p w:rsidR="00000000" w:rsidRPr="003F678E" w:rsidP="003F678E">
            <w:pPr>
              <w:pStyle w:val="ListBullet"/>
            </w:pPr>
            <w:r w:rsidRPr="003F678E">
              <w:t>appropriately simulated workplace environment and/or</w:t>
            </w:r>
          </w:p>
          <w:p w:rsidR="00000000" w:rsidRPr="003F678E" w:rsidP="003F678E">
            <w:pPr>
              <w:pStyle w:val="ListBullet"/>
            </w:pPr>
            <w:r w:rsidRPr="003F678E">
              <w:t>appropriate range of situations in the workplace.</w:t>
            </w:r>
          </w:p>
          <w:p w:rsidR="00000000" w:rsidRPr="003F678E" w:rsidP="003F678E">
            <w:pPr>
              <w:pStyle w:val="BodyText"/>
            </w:pPr>
            <w:r w:rsidRPr="003F678E">
              <w:t>A range of assessment methods should be used to assess practical skills and knowledge. The following examples are appropriate to this unit:</w:t>
            </w:r>
          </w:p>
          <w:p w:rsidR="00000000" w:rsidRPr="003F678E" w:rsidP="003F678E">
            <w:pPr>
              <w:pStyle w:val="ListBullet"/>
            </w:pPr>
            <w:r w:rsidRPr="003F678E">
              <w:t>direct observation of the candidate demonstrating basic knowledge</w:t>
            </w:r>
            <w:r w:rsidRPr="003F678E">
              <w:t xml:space="preserve"> of marine auxiliary boilers</w:t>
            </w:r>
          </w:p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direct observation of the candidate applying relevant WHS/OHS requirements and work practices.</w:t>
            </w:r>
          </w:p>
        </w:tc>
      </w:tr>
      <w:tr w:rsidTr="003F67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8E" w:rsidP="003F678E">
            <w:pPr>
              <w:pStyle w:val="BodyText"/>
            </w:pPr>
            <w:r w:rsidRPr="003F678E">
              <w:t>Holistic assessment with other units relevant to the industry sector, workplace and job role is</w:t>
            </w:r>
            <w:r w:rsidRPr="003F678E">
              <w:t xml:space="preserve"> recommended.</w:t>
            </w:r>
          </w:p>
          <w:p w:rsidR="00000000" w:rsidRPr="003F678E" w:rsidP="003F678E">
            <w:pPr>
              <w:pStyle w:val="BodyText"/>
            </w:pPr>
            <w:r w:rsidRPr="003F678E">
              <w:t>In all cases where practical assessment is used it should be combined with targeted questioning to assess Required Knowledge.</w:t>
            </w:r>
          </w:p>
          <w:p w:rsidR="00000000" w:rsidRPr="003F678E" w:rsidP="003F678E">
            <w:pPr>
              <w:pStyle w:val="BodyText"/>
            </w:pPr>
            <w:r w:rsidRPr="003F678E">
              <w:t xml:space="preserve">Assessment processes and techniques must be appropriate to the language and literacy requirements of the work being </w:t>
            </w:r>
            <w:r w:rsidRPr="003F678E">
              <w:t>performed and the capacity of the candidate.</w:t>
            </w:r>
          </w:p>
        </w:tc>
      </w:tr>
    </w:tbl>
    <w:p w:rsidR="00000000" w:rsidRPr="003F678E" w:rsidP="003F678E">
      <w:pPr>
        <w:pStyle w:val="BodyText"/>
      </w:pPr>
    </w:p>
    <w:p w:rsidR="00000000" w:rsidRPr="003F678E" w:rsidP="003F678E">
      <w:pPr>
        <w:pStyle w:val="AllowPageBreak"/>
      </w:pPr>
    </w:p>
    <w:p w:rsidR="00000000" w:rsidRPr="003F678E" w:rsidP="003F678E">
      <w:pPr>
        <w:pStyle w:val="Heading1"/>
      </w:pPr>
      <w:bookmarkStart w:id="11" w:name="O_537945"/>
      <w:bookmarkEnd w:id="11"/>
      <w:r w:rsidRPr="003F678E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 xml:space="preserve">The range statement relates to the unit of competency as a whole. It allows for different work environments and situations that may affect </w:t>
            </w:r>
            <w:r w:rsidRPr="003F678E">
              <w:t>performance. Bold italicised wording, if used in the performance criteria, is detailed below.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Mountings and fittings on auxiliary boilers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8E" w:rsidP="003F678E">
            <w:pPr>
              <w:pStyle w:val="ListBullet"/>
            </w:pPr>
            <w:r w:rsidRPr="003F678E">
              <w:t xml:space="preserve">Air release cock </w:t>
            </w:r>
          </w:p>
          <w:p w:rsidR="00000000" w:rsidRPr="003F678E" w:rsidP="003F678E">
            <w:pPr>
              <w:pStyle w:val="ListBullet"/>
            </w:pPr>
            <w:r w:rsidRPr="003F678E">
              <w:t>Auxiliary steam stop valve</w:t>
            </w:r>
          </w:p>
          <w:p w:rsidR="00000000" w:rsidRPr="003F678E" w:rsidP="003F678E">
            <w:pPr>
              <w:pStyle w:val="ListBullet"/>
            </w:pPr>
            <w:r w:rsidRPr="003F678E">
              <w:t xml:space="preserve">Blow down valve </w:t>
            </w:r>
          </w:p>
          <w:p w:rsidR="00000000" w:rsidRPr="003F678E" w:rsidP="003F678E">
            <w:pPr>
              <w:pStyle w:val="ListBullet"/>
            </w:pPr>
            <w:r w:rsidRPr="003F678E">
              <w:t xml:space="preserve">Feed check or control valve </w:t>
            </w:r>
          </w:p>
          <w:p w:rsidR="00000000" w:rsidRPr="003F678E" w:rsidP="003F678E">
            <w:pPr>
              <w:pStyle w:val="ListBullet"/>
            </w:pPr>
            <w:r w:rsidRPr="003F678E">
              <w:t xml:space="preserve">Main steam </w:t>
            </w:r>
            <w:r w:rsidRPr="003F678E">
              <w:t xml:space="preserve">stop valve </w:t>
            </w:r>
          </w:p>
          <w:p w:rsidR="00000000" w:rsidRPr="003F678E" w:rsidP="003F678E">
            <w:pPr>
              <w:pStyle w:val="ListBullet"/>
            </w:pPr>
            <w:r w:rsidRPr="003F678E">
              <w:t>Pressure gauge connection</w:t>
            </w:r>
          </w:p>
          <w:p w:rsidR="00000000" w:rsidRPr="003F678E" w:rsidP="003F678E">
            <w:pPr>
              <w:pStyle w:val="ListBullet"/>
            </w:pPr>
            <w:r w:rsidRPr="003F678E">
              <w:t xml:space="preserve">Safety valves </w:t>
            </w:r>
          </w:p>
          <w:p w:rsidR="00000000" w:rsidRPr="003F678E" w:rsidP="003F678E">
            <w:pPr>
              <w:pStyle w:val="ListBullet"/>
            </w:pPr>
            <w:r w:rsidRPr="003F678E">
              <w:t xml:space="preserve">Sampling connection </w:t>
            </w:r>
          </w:p>
          <w:p w:rsidR="00000000" w:rsidRPr="003F678E" w:rsidP="003F678E">
            <w:pPr>
              <w:pStyle w:val="ListBullet"/>
            </w:pPr>
            <w:r w:rsidRPr="003F678E">
              <w:t>Scum valve</w:t>
            </w:r>
          </w:p>
          <w:p w:rsidR="00000000" w:rsidRPr="003F678E" w:rsidP="003F678E">
            <w:pPr>
              <w:pStyle w:val="ListBullet"/>
            </w:pPr>
            <w:r w:rsidRPr="003F678E">
              <w:t>Water level gauge</w:t>
            </w:r>
          </w:p>
          <w:p w:rsidR="00000000" w:rsidP="003F678E">
            <w:pPr>
              <w:pStyle w:val="ListBullet"/>
              <w:rPr>
                <w:lang w:val="en-NZ"/>
              </w:rPr>
            </w:pPr>
            <w:r w:rsidRPr="003F678E">
              <w:t>Whistle stop valve</w:t>
            </w:r>
          </w:p>
        </w:tc>
      </w:tr>
      <w:tr w:rsidTr="00FC35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78E">
            <w:pPr>
              <w:pStyle w:val="BodyText"/>
              <w:rPr>
                <w:lang w:val="en-NZ"/>
              </w:rPr>
            </w:pPr>
            <w:r w:rsidRPr="003F678E">
              <w:t>Hazards and defects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78E" w:rsidP="003F678E">
            <w:pPr>
              <w:pStyle w:val="ListBullet"/>
            </w:pPr>
            <w:r w:rsidRPr="003F678E">
              <w:t>Chemical hazards</w:t>
            </w:r>
          </w:p>
          <w:p w:rsidR="00000000" w:rsidRPr="003F678E" w:rsidP="003F678E">
            <w:pPr>
              <w:pStyle w:val="ListBullet"/>
            </w:pPr>
            <w:r w:rsidRPr="003F678E">
              <w:t xml:space="preserve">Enclosed space </w:t>
            </w:r>
          </w:p>
          <w:p w:rsidR="00000000" w:rsidRPr="003F678E" w:rsidP="003F678E">
            <w:pPr>
              <w:pStyle w:val="ListBullet"/>
            </w:pPr>
            <w:r w:rsidRPr="003F678E">
              <w:t xml:space="preserve">Illumination of work area </w:t>
            </w:r>
          </w:p>
          <w:p w:rsidR="00000000" w:rsidRPr="003F678E" w:rsidP="003F678E">
            <w:pPr>
              <w:pStyle w:val="ListBullet"/>
            </w:pPr>
            <w:r w:rsidRPr="003F678E">
              <w:t>Machine guarding</w:t>
            </w:r>
          </w:p>
          <w:p w:rsidR="00000000" w:rsidRPr="003F678E" w:rsidP="003F678E">
            <w:pPr>
              <w:pStyle w:val="ListBullet"/>
            </w:pPr>
            <w:r w:rsidRPr="003F678E">
              <w:t>Manual handling</w:t>
            </w:r>
          </w:p>
          <w:p w:rsidR="00000000" w:rsidRPr="003F678E" w:rsidP="003F678E">
            <w:pPr>
              <w:pStyle w:val="ListBullet"/>
            </w:pPr>
            <w:r w:rsidRPr="003F678E">
              <w:t>Materials</w:t>
            </w:r>
          </w:p>
          <w:p w:rsidR="00000000" w:rsidRPr="003F678E" w:rsidP="003F678E">
            <w:pPr>
              <w:pStyle w:val="ListBullet"/>
            </w:pPr>
            <w:r w:rsidRPr="003F678E">
              <w:t>Rubbish and combustible</w:t>
            </w:r>
          </w:p>
          <w:p w:rsidR="00000000" w:rsidRPr="003F678E" w:rsidP="003F678E">
            <w:pPr>
              <w:pStyle w:val="ListBullet"/>
            </w:pPr>
            <w:r w:rsidRPr="003F678E">
              <w:t xml:space="preserve">Steam and fuel leaks </w:t>
            </w:r>
          </w:p>
          <w:p w:rsidR="00000000" w:rsidRPr="003F678E" w:rsidP="003F678E">
            <w:pPr>
              <w:pStyle w:val="ListBullet"/>
            </w:pPr>
            <w:r w:rsidRPr="003F678E">
              <w:t>Thermal hazards</w:t>
            </w:r>
          </w:p>
          <w:p w:rsidR="00000000" w:rsidRPr="003F678E" w:rsidP="003F678E">
            <w:pPr>
              <w:pStyle w:val="ListBullet"/>
            </w:pPr>
            <w:r w:rsidRPr="003F678E">
              <w:t>Trips</w:t>
            </w:r>
          </w:p>
        </w:tc>
      </w:tr>
    </w:tbl>
    <w:p w:rsidR="00000000" w:rsidRPr="003F678E" w:rsidP="003F678E">
      <w:pPr>
        <w:pStyle w:val="BodyText"/>
      </w:pPr>
    </w:p>
    <w:p w:rsidR="00000000" w:rsidRPr="003F678E" w:rsidP="003F678E">
      <w:pPr>
        <w:pStyle w:val="AllowPageBreak"/>
      </w:pPr>
    </w:p>
    <w:p w:rsidR="00000000" w:rsidRPr="003F678E" w:rsidP="003F678E">
      <w:pPr>
        <w:pStyle w:val="Heading1"/>
      </w:pPr>
      <w:bookmarkStart w:id="12" w:name="O_537944"/>
      <w:bookmarkEnd w:id="12"/>
      <w:r w:rsidRPr="003F678E">
        <w:t>Unit Sector(s)</w:t>
      </w:r>
    </w:p>
    <w:p w:rsidR="00000000" w:rsidRPr="003F678E" w:rsidP="003F678E">
      <w:pPr>
        <w:pStyle w:val="BodyText"/>
      </w:pPr>
      <w:r w:rsidRPr="003F678E">
        <w:t>Not applicable.</w:t>
      </w:r>
    </w:p>
    <w:p w:rsidR="00000000" w:rsidRPr="003F678E" w:rsidP="003F678E">
      <w:pPr>
        <w:pStyle w:val="AllowPageBreak"/>
      </w:pPr>
    </w:p>
    <w:p w:rsidR="00000000" w:rsidRPr="003F678E" w:rsidP="003F678E">
      <w:pPr>
        <w:pStyle w:val="Heading1"/>
      </w:pPr>
      <w:bookmarkStart w:id="13" w:name="O_537943"/>
      <w:bookmarkEnd w:id="13"/>
      <w:r w:rsidRPr="003F678E">
        <w:t>Competency Field</w:t>
      </w:r>
    </w:p>
    <w:p w:rsidR="00000000" w:rsidRPr="003F678E" w:rsidP="003F678E">
      <w:pPr>
        <w:pStyle w:val="BodyText"/>
      </w:pPr>
      <w:r w:rsidRPr="003F678E">
        <w:t>Marine Engineering</w:t>
      </w:r>
    </w:p>
    <w:p w:rsidR="00000000" w:rsidRPr="003F678E" w:rsidP="003F678E"/>
    <w:sectPr w:rsidSect="003F67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7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78E" w:rsidRPr="00FC351C" w:rsidP="00FC35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7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51C" w:rsidP="003F6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C351C" w:rsidP="003F6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C351C" w:rsidP="003F67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7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78E" w:rsidRPr="00FC351C" w:rsidP="00FC351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7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51C" w:rsidRPr="002D2AF8" w:rsidP="003F6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MARL5005A Demonstrate basic knowledge of marine auxiliary boilers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FC351C" w:rsidP="003F67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3A4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A8D0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7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7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7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7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7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7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7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7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7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7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7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78E"/>
  </w:style>
  <w:style w:type="character" w:customStyle="1" w:styleId="Heading1Char">
    <w:name w:val="Heading 1 Char"/>
    <w:basedOn w:val="DefaultParagraphFont"/>
    <w:link w:val="Heading1"/>
    <w:rsid w:val="003F67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7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7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67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678E"/>
    <w:rPr>
      <w:b/>
      <w:spacing w:val="0"/>
    </w:rPr>
  </w:style>
  <w:style w:type="paragraph" w:customStyle="1" w:styleId="SuperHeading">
    <w:name w:val="SuperHeading"/>
    <w:basedOn w:val="Normal"/>
    <w:rsid w:val="003F67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7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F678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F67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7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7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7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7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7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7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7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7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7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7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7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7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7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67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67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67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7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7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678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67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7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7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7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7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7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7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7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7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678E"/>
    <w:rPr>
      <w:i/>
    </w:rPr>
  </w:style>
  <w:style w:type="paragraph" w:styleId="Caption">
    <w:name w:val="caption"/>
    <w:basedOn w:val="BodyText"/>
    <w:next w:val="Normal"/>
    <w:qFormat/>
    <w:rsid w:val="003F67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7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7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78E"/>
  </w:style>
  <w:style w:type="paragraph" w:styleId="TableofFigures">
    <w:name w:val="table of figures"/>
    <w:basedOn w:val="Normal"/>
    <w:next w:val="Normal"/>
    <w:semiHidden/>
    <w:rsid w:val="003F67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78E"/>
    <w:pPr>
      <w:numPr>
        <w:numId w:val="10"/>
      </w:numPr>
    </w:pPr>
  </w:style>
  <w:style w:type="character" w:customStyle="1" w:styleId="WingdingSymbols">
    <w:name w:val="Wingding Symbols"/>
    <w:rsid w:val="003F678E"/>
    <w:rPr>
      <w:rFonts w:ascii="Wingdings" w:hAnsi="Wingdings"/>
    </w:rPr>
  </w:style>
  <w:style w:type="paragraph" w:customStyle="1" w:styleId="TableHeading">
    <w:name w:val="Table Heading"/>
    <w:basedOn w:val="HeadingBase"/>
    <w:rsid w:val="003F67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78E"/>
    <w:rPr>
      <w:color w:val="0033CC"/>
      <w:u w:val="none"/>
    </w:rPr>
  </w:style>
  <w:style w:type="paragraph" w:customStyle="1" w:styleId="BodyTextRight">
    <w:name w:val="Body Text Right"/>
    <w:basedOn w:val="BodyText"/>
    <w:rsid w:val="003F67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7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7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7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7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7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78E"/>
    <w:rPr>
      <w:sz w:val="32"/>
    </w:rPr>
  </w:style>
  <w:style w:type="paragraph" w:customStyle="1" w:styleId="HeadingProcedure">
    <w:name w:val="Heading Procedure"/>
    <w:basedOn w:val="HeadingBase"/>
    <w:next w:val="Normal"/>
    <w:rsid w:val="003F67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78E"/>
    <w:pPr>
      <w:spacing w:before="60" w:after="60"/>
    </w:pPr>
  </w:style>
  <w:style w:type="paragraph" w:styleId="ListContinue">
    <w:name w:val="List Continue"/>
    <w:basedOn w:val="List"/>
    <w:rsid w:val="003F678E"/>
    <w:pPr>
      <w:ind w:firstLine="0"/>
    </w:pPr>
  </w:style>
  <w:style w:type="paragraph" w:customStyle="1" w:styleId="ListNote">
    <w:name w:val="List Note"/>
    <w:basedOn w:val="List"/>
    <w:rsid w:val="003F67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7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7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78E"/>
    <w:rPr>
      <w:rFonts w:ascii="Courier New" w:hAnsi="Courier New"/>
    </w:rPr>
  </w:style>
  <w:style w:type="paragraph" w:customStyle="1" w:styleId="NoteBullet">
    <w:name w:val="Note Bullet"/>
    <w:basedOn w:val="Note"/>
    <w:rsid w:val="003F67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7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7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7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7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67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7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78E"/>
    <w:rPr>
      <w:b/>
      <w:smallCaps/>
    </w:rPr>
  </w:style>
  <w:style w:type="paragraph" w:customStyle="1" w:styleId="TableListNumber">
    <w:name w:val="Table List Number"/>
    <w:basedOn w:val="ListNumber"/>
    <w:rsid w:val="003F67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7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78E"/>
    <w:pPr>
      <w:numPr>
        <w:numId w:val="8"/>
      </w:numPr>
    </w:pPr>
  </w:style>
  <w:style w:type="paragraph" w:customStyle="1" w:styleId="ListAlpha2">
    <w:name w:val="List Alpha 2"/>
    <w:basedOn w:val="List2"/>
    <w:rsid w:val="003F678E"/>
    <w:pPr>
      <w:numPr>
        <w:numId w:val="7"/>
      </w:numPr>
    </w:pPr>
  </w:style>
  <w:style w:type="paragraph" w:styleId="List2">
    <w:name w:val="List 2"/>
    <w:basedOn w:val="BodyText"/>
    <w:rsid w:val="003F67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7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7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7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7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78E"/>
    <w:pPr>
      <w:numPr>
        <w:numId w:val="2"/>
      </w:numPr>
    </w:pPr>
  </w:style>
  <w:style w:type="paragraph" w:styleId="ListBullet5">
    <w:name w:val="List Bullet 5"/>
    <w:basedOn w:val="List5"/>
    <w:rsid w:val="003F678E"/>
    <w:pPr>
      <w:numPr>
        <w:numId w:val="3"/>
      </w:numPr>
    </w:pPr>
  </w:style>
  <w:style w:type="paragraph" w:styleId="ListContinue2">
    <w:name w:val="List Continue 2"/>
    <w:basedOn w:val="List2"/>
    <w:rsid w:val="003F678E"/>
    <w:pPr>
      <w:ind w:firstLine="0"/>
    </w:pPr>
  </w:style>
  <w:style w:type="paragraph" w:styleId="ListContinue3">
    <w:name w:val="List Continue 3"/>
    <w:basedOn w:val="List3"/>
    <w:rsid w:val="003F678E"/>
    <w:pPr>
      <w:ind w:left="1021" w:firstLine="0"/>
    </w:pPr>
  </w:style>
  <w:style w:type="paragraph" w:styleId="ListContinue4">
    <w:name w:val="List Continue 4"/>
    <w:basedOn w:val="List4"/>
    <w:rsid w:val="003F678E"/>
    <w:pPr>
      <w:ind w:firstLine="0"/>
    </w:pPr>
  </w:style>
  <w:style w:type="paragraph" w:styleId="ListContinue5">
    <w:name w:val="List Continue 5"/>
    <w:basedOn w:val="List5"/>
    <w:rsid w:val="003F678E"/>
    <w:pPr>
      <w:ind w:firstLine="0"/>
    </w:pPr>
  </w:style>
  <w:style w:type="paragraph" w:styleId="ListNumber3">
    <w:name w:val="List Number 3"/>
    <w:basedOn w:val="List3"/>
    <w:rsid w:val="003F678E"/>
    <w:pPr>
      <w:numPr>
        <w:numId w:val="4"/>
      </w:numPr>
    </w:pPr>
  </w:style>
  <w:style w:type="paragraph" w:styleId="ListNumber4">
    <w:name w:val="List Number 4"/>
    <w:basedOn w:val="List4"/>
    <w:rsid w:val="003F678E"/>
    <w:pPr>
      <w:numPr>
        <w:numId w:val="5"/>
      </w:numPr>
    </w:pPr>
  </w:style>
  <w:style w:type="paragraph" w:styleId="ListNumber5">
    <w:name w:val="List Number 5"/>
    <w:basedOn w:val="List5"/>
    <w:rsid w:val="003F678E"/>
    <w:pPr>
      <w:numPr>
        <w:numId w:val="6"/>
      </w:numPr>
    </w:pPr>
  </w:style>
  <w:style w:type="paragraph" w:styleId="BlockText">
    <w:name w:val="Block Text"/>
    <w:basedOn w:val="Normal"/>
    <w:rsid w:val="003F67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7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78E"/>
    <w:rPr>
      <w:sz w:val="16"/>
      <w:vertAlign w:val="superscript"/>
    </w:rPr>
  </w:style>
  <w:style w:type="character" w:customStyle="1" w:styleId="Symbols">
    <w:name w:val="Symbols"/>
    <w:basedOn w:val="DefaultParagraphFont"/>
    <w:rsid w:val="003F678E"/>
    <w:rPr>
      <w:rFonts w:ascii="Symbol" w:hAnsi="Symbol"/>
    </w:rPr>
  </w:style>
  <w:style w:type="character" w:customStyle="1" w:styleId="MenuOptions">
    <w:name w:val="Menu Options"/>
    <w:basedOn w:val="DefaultParagraphFont"/>
    <w:rsid w:val="003F67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78E"/>
    <w:rPr>
      <w:b/>
    </w:rPr>
  </w:style>
  <w:style w:type="character" w:customStyle="1" w:styleId="Underlined">
    <w:name w:val="Underlined"/>
    <w:basedOn w:val="DefaultParagraphFont"/>
    <w:rsid w:val="003F678E"/>
    <w:rPr>
      <w:u w:val="single"/>
    </w:rPr>
  </w:style>
  <w:style w:type="paragraph" w:customStyle="1" w:styleId="TableBodyTextRight">
    <w:name w:val="Table Body Text Right"/>
    <w:basedOn w:val="TableBodyText"/>
    <w:rsid w:val="003F67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78E"/>
    <w:rPr>
      <w:sz w:val="18"/>
    </w:rPr>
  </w:style>
  <w:style w:type="paragraph" w:customStyle="1" w:styleId="BodySmallRight">
    <w:name w:val="Body Small Right"/>
    <w:basedOn w:val="BodyTextRight"/>
    <w:rsid w:val="003F678E"/>
    <w:rPr>
      <w:sz w:val="18"/>
      <w:szCs w:val="18"/>
    </w:rPr>
  </w:style>
  <w:style w:type="paragraph" w:customStyle="1" w:styleId="MarginEdition">
    <w:name w:val="Margin Edition"/>
    <w:basedOn w:val="MarginNote"/>
    <w:rsid w:val="003F67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78E"/>
    <w:rPr>
      <w:sz w:val="2"/>
      <w:szCs w:val="2"/>
    </w:rPr>
  </w:style>
  <w:style w:type="character" w:customStyle="1" w:styleId="Small">
    <w:name w:val="Small"/>
    <w:basedOn w:val="DefaultParagraphFont"/>
    <w:rsid w:val="003F678E"/>
    <w:rPr>
      <w:sz w:val="16"/>
    </w:rPr>
  </w:style>
  <w:style w:type="paragraph" w:customStyle="1" w:styleId="WideTable">
    <w:name w:val="Wide Table"/>
    <w:basedOn w:val="Normal"/>
    <w:rsid w:val="003F67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78E"/>
  </w:style>
  <w:style w:type="paragraph" w:styleId="Quote">
    <w:name w:val="Quote"/>
    <w:basedOn w:val="Heading1"/>
    <w:link w:val="QuoteChar"/>
    <w:qFormat/>
    <w:rsid w:val="003F67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7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78E"/>
    <w:pPr>
      <w:pageBreakBefore/>
    </w:pPr>
  </w:style>
  <w:style w:type="paragraph" w:customStyle="1" w:styleId="Border">
    <w:name w:val="Border"/>
    <w:basedOn w:val="Normal"/>
    <w:qFormat/>
    <w:rsid w:val="003F67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7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7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7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7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7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7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7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7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78E"/>
    <w:rPr>
      <w:u w:val="single"/>
    </w:rPr>
  </w:style>
  <w:style w:type="paragraph" w:styleId="BalloonText">
    <w:name w:val="Balloon Text"/>
    <w:basedOn w:val="Normal"/>
    <w:link w:val="BalloonTextChar"/>
    <w:rsid w:val="003F6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7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7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7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7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7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1338</Words>
  <Characters>8048</Characters>
  <Application>Microsoft Office Word</Application>
  <DocSecurity>0</DocSecurity>
  <Lines>334</Lines>
  <Paragraphs>173</Paragraphs>
  <ScaleCrop>false</ScaleCrop>
  <Company>Author-it Software Corporation Ltd.</Company>
  <LinksUpToDate>false</LinksUpToDate>
  <CharactersWithSpaces>9281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MARL5005A Demonstrate basic knowledge of marine auxiliary boilers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2013-06-06T04:50:00Z</dcterms:created>
  <dcterms:modified xsi:type="dcterms:W3CDTF">2013-06-06T04:50:00Z</dcterms:modified>
</cp:coreProperties>
</file>