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157" w:rsidP="009C2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MARL4001A Carry out engineering calculations</w:t>
      </w:r>
      <w:r>
        <w:fldChar w:fldCharType="end"/>
      </w:r>
    </w:p>
    <w:p w:rsidR="009C2157" w:rsidP="009C2157">
      <w:pPr>
        <w:pStyle w:val="Version"/>
        <w:sectPr w:rsidSect="00D16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64E8" w:rsidP="00D164E8">
      <w:pPr>
        <w:pStyle w:val="SuperHeading"/>
      </w:pPr>
      <w:r w:rsidRPr="00D164E8">
        <w:t>MARL4001A Carry out engineering calculations</w:t>
      </w:r>
    </w:p>
    <w:p w:rsidR="00000000" w:rsidRPr="00D164E8" w:rsidP="00D164E8">
      <w:pPr>
        <w:pStyle w:val="Heading1"/>
      </w:pPr>
      <w:bookmarkStart w:id="1" w:name="O_537818"/>
      <w:bookmarkEnd w:id="1"/>
      <w:r w:rsidRPr="00D164E8">
        <w:t>Modification History</w:t>
      </w:r>
    </w:p>
    <w:p w:rsidR="00000000" w:rsidRPr="00D164E8" w:rsidP="00D164E8">
      <w:pPr>
        <w:pStyle w:val="BodyText"/>
      </w:pPr>
      <w:r w:rsidRPr="00D164E8">
        <w:t>Release 1</w:t>
      </w:r>
    </w:p>
    <w:p w:rsidR="00000000" w:rsidRPr="00D164E8" w:rsidP="00D164E8">
      <w:pPr>
        <w:pStyle w:val="BodyText"/>
      </w:pPr>
      <w:r w:rsidRPr="00D164E8">
        <w:t>This is the first release of this unit.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2" w:name="O_537830"/>
      <w:bookmarkEnd w:id="2"/>
      <w:r w:rsidRPr="00D164E8">
        <w:t>Unit Descriptor</w:t>
      </w:r>
    </w:p>
    <w:p w:rsidR="00000000" w:rsidRPr="00D164E8" w:rsidP="00D164E8">
      <w:pPr>
        <w:pStyle w:val="BodyText"/>
      </w:pPr>
      <w:r w:rsidRPr="00D164E8">
        <w:t>This unit involves the skills and knowledge required to carry out calculations related to fuel consumption, fuel storage and engine performance that con</w:t>
      </w:r>
      <w:r w:rsidRPr="00D164E8">
        <w:t>form to accepted engineering tolerances.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3" w:name="O_537829"/>
      <w:bookmarkEnd w:id="3"/>
      <w:r w:rsidRPr="00D164E8">
        <w:t>Application of the Unit</w:t>
      </w:r>
    </w:p>
    <w:p w:rsidR="00000000" w:rsidRPr="00D164E8" w:rsidP="00D164E8">
      <w:pPr>
        <w:pStyle w:val="BodyText"/>
      </w:pPr>
      <w:r w:rsidRPr="00D164E8">
        <w:t>This unit applies to engine workers in the maritime industry working as a Marine Engine Driver Grade 1 on vessels up to 1500 kW.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4" w:name="O_537828"/>
      <w:bookmarkEnd w:id="4"/>
      <w:r w:rsidRPr="00D164E8">
        <w:t>Licensing/Regulatory Informa</w:t>
      </w:r>
      <w:r w:rsidRPr="00D164E8">
        <w:t>tion</w:t>
      </w:r>
    </w:p>
    <w:p w:rsidR="00000000" w:rsidRPr="00D164E8" w:rsidP="00D164E8">
      <w:pPr>
        <w:pStyle w:val="BodyText"/>
      </w:pPr>
      <w:r w:rsidRPr="00D164E8">
        <w:t>Not applicable.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5" w:name="O_537827"/>
      <w:bookmarkEnd w:id="5"/>
      <w:r w:rsidRPr="00D164E8">
        <w:t>Pre-Requisites</w:t>
      </w:r>
    </w:p>
    <w:p w:rsidR="00000000" w:rsidRPr="00D164E8" w:rsidP="00D164E8">
      <w:pPr>
        <w:pStyle w:val="BodyText"/>
      </w:pPr>
      <w:r w:rsidRPr="00D164E8">
        <w:t>Not applicable.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6" w:name="O_537826"/>
      <w:bookmarkEnd w:id="6"/>
      <w:r w:rsidRPr="00D164E8">
        <w:t>Employability Skills Information</w:t>
      </w:r>
    </w:p>
    <w:p w:rsidR="00000000" w:rsidRPr="00D164E8" w:rsidP="00D164E8">
      <w:pPr>
        <w:pStyle w:val="BodyText"/>
      </w:pPr>
      <w:r w:rsidRPr="00D164E8">
        <w:t>This unit contains employability skills.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7" w:name="O_537825"/>
      <w:bookmarkEnd w:id="7"/>
      <w:r w:rsidRPr="00D164E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Elements describe the essential o</w:t>
            </w:r>
            <w:r w:rsidRPr="00D164E8">
              <w:t>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164E8" w:rsidP="00D164E8">
      <w:pPr>
        <w:pStyle w:val="BodyText"/>
      </w:pP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8" w:name="O_537824"/>
      <w:bookmarkEnd w:id="8"/>
      <w:r w:rsidRPr="00D164E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Calculate fuel consumption and storage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 xml:space="preserve">Information required for </w:t>
            </w:r>
            <w:r w:rsidRPr="00D164E8">
              <w:rPr>
                <w:rStyle w:val="BoldandItalics"/>
              </w:rPr>
              <w:t>calculations related to fuel consumption and storage</w:t>
            </w:r>
            <w:r w:rsidRPr="00D164E8">
              <w:t xml:space="preserve"> is obtained from relevant sources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Calculations are completed to accepted working tolerances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Results of calculations are verified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Results of calculations are applied to managing fuel as required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Complete calculations related to engine performance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Information required for</w:t>
            </w:r>
            <w:r w:rsidRPr="00D164E8">
              <w:rPr>
                <w:rStyle w:val="BoldandItalics"/>
              </w:rPr>
              <w:t xml:space="preserve"> calculations related to engine performance</w:t>
            </w:r>
            <w:r w:rsidRPr="00D164E8">
              <w:t xml:space="preserve"> is </w:t>
            </w:r>
            <w:r w:rsidRPr="00D164E8">
              <w:t>obtained from relevant sources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Calculations are performed to accepted working tolerances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Results of calculations are verified</w:t>
            </w:r>
          </w:p>
        </w:tc>
      </w:tr>
      <w:tr w:rsidTr="009C21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>Results of calculations are applied to managing engine performance as required</w:t>
            </w:r>
          </w:p>
        </w:tc>
      </w:tr>
    </w:tbl>
    <w:p w:rsidR="00000000" w:rsidRPr="00D164E8" w:rsidP="00D164E8">
      <w:pPr>
        <w:pStyle w:val="BodyText"/>
      </w:pP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9" w:name="O_537823"/>
      <w:bookmarkEnd w:id="9"/>
      <w:r w:rsidRPr="00D164E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This section describes the skills and knowledge required for this unit.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Required Skills: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Calculate:</w:t>
            </w:r>
          </w:p>
          <w:p w:rsidR="00000000" w:rsidRPr="00D164E8" w:rsidP="00D164E8">
            <w:pPr>
              <w:pStyle w:val="ListBullet2"/>
            </w:pPr>
            <w:r w:rsidRPr="00D164E8">
              <w:t>area and circumference of a circle</w:t>
            </w:r>
          </w:p>
          <w:p w:rsidR="00000000" w:rsidRPr="00D164E8" w:rsidP="00D164E8">
            <w:pPr>
              <w:pStyle w:val="ListBullet2"/>
            </w:pPr>
            <w:r w:rsidRPr="00D164E8">
              <w:t>consumption of fuel and lubricating oil for a particular voyage, using quantity in litres and mass in tonnes and specified regular shaped tanks</w:t>
            </w:r>
          </w:p>
          <w:p w:rsidR="00000000" w:rsidRPr="00D164E8" w:rsidP="00D164E8">
            <w:pPr>
              <w:pStyle w:val="ListBullet2"/>
            </w:pPr>
            <w:r w:rsidRPr="00D164E8">
              <w:t>distances covered</w:t>
            </w:r>
          </w:p>
          <w:p w:rsidR="00000000" w:rsidRPr="00D164E8" w:rsidP="00D164E8">
            <w:pPr>
              <w:pStyle w:val="ListBullet2"/>
            </w:pPr>
            <w:r w:rsidRPr="00D164E8">
              <w:t>hourly fuel consumption</w:t>
            </w:r>
          </w:p>
          <w:p w:rsidR="00000000" w:rsidRPr="00D164E8" w:rsidP="00D164E8">
            <w:pPr>
              <w:pStyle w:val="ListBullet2"/>
            </w:pPr>
            <w:r w:rsidRPr="00D164E8">
              <w:t>mechanical advantage, load, effort moments</w:t>
            </w:r>
          </w:p>
          <w:p w:rsidR="00000000" w:rsidRPr="00D164E8" w:rsidP="00D164E8">
            <w:pPr>
              <w:pStyle w:val="ListBullet2"/>
            </w:pPr>
            <w:r w:rsidRPr="00D164E8">
              <w:t>pumping capacities for tank</w:t>
            </w:r>
            <w:r w:rsidRPr="00D164E8">
              <w:t xml:space="preserve"> filling and emptying</w:t>
            </w:r>
          </w:p>
          <w:p w:rsidR="00000000" w:rsidRPr="00D164E8" w:rsidP="00D164E8">
            <w:pPr>
              <w:pStyle w:val="ListBullet2"/>
            </w:pPr>
            <w:r w:rsidRPr="00D164E8">
              <w:t>remaining steaming times</w:t>
            </w:r>
          </w:p>
          <w:p w:rsidR="00000000" w:rsidRPr="00D164E8" w:rsidP="00D164E8">
            <w:pPr>
              <w:pStyle w:val="ListBullet2"/>
            </w:pPr>
            <w:r w:rsidRPr="00D164E8">
              <w:t>requirements for replenishing lubricating oil in oil tank</w:t>
            </w:r>
          </w:p>
          <w:p w:rsidR="00000000" w:rsidRPr="00D164E8" w:rsidP="00D164E8">
            <w:pPr>
              <w:pStyle w:val="ListBullet2"/>
            </w:pPr>
            <w:r w:rsidRPr="00D164E8">
              <w:t>specific fuel consumption, power, speed and range</w:t>
            </w:r>
          </w:p>
          <w:p w:rsidR="00000000" w:rsidRPr="00D164E8" w:rsidP="00D164E8">
            <w:pPr>
              <w:pStyle w:val="ListBullet2"/>
            </w:pPr>
            <w:r w:rsidRPr="00D164E8">
              <w:t>stress, strain and safe working load</w:t>
            </w:r>
          </w:p>
          <w:p w:rsidR="00000000" w:rsidRPr="00D164E8" w:rsidP="00D164E8">
            <w:pPr>
              <w:pStyle w:val="ListBullet2"/>
            </w:pPr>
            <w:r w:rsidRPr="00D164E8">
              <w:t>tank capacities and pumping capacities for tank filling and empt</w:t>
            </w:r>
            <w:r w:rsidRPr="00D164E8">
              <w:t>ying</w:t>
            </w:r>
          </w:p>
          <w:p w:rsidR="00000000" w:rsidRPr="00D164E8" w:rsidP="00D164E8">
            <w:pPr>
              <w:pStyle w:val="ListBullet2"/>
            </w:pPr>
            <w:r w:rsidRPr="00D164E8">
              <w:t>theoretical steaming times</w:t>
            </w:r>
          </w:p>
          <w:p w:rsidR="00000000" w:rsidRPr="00D164E8" w:rsidP="00D164E8">
            <w:pPr>
              <w:pStyle w:val="ListBullet2"/>
            </w:pPr>
            <w:r w:rsidRPr="00D164E8">
              <w:t>velocity ratio and efficiency of simple machines</w:t>
            </w:r>
          </w:p>
          <w:p w:rsidR="00000000" w:rsidP="00D164E8">
            <w:pPr>
              <w:pStyle w:val="ListBullet2"/>
              <w:rPr>
                <w:lang w:val="en-NZ"/>
              </w:rPr>
            </w:pPr>
            <w:r w:rsidRPr="00D164E8">
              <w:t>volume and capacity of regular shaped tanks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Convert:</w:t>
            </w:r>
          </w:p>
          <w:p w:rsidR="00000000" w:rsidRPr="00D164E8" w:rsidP="00D164E8">
            <w:pPr>
              <w:pStyle w:val="ListBullet2"/>
            </w:pPr>
            <w:r w:rsidRPr="00D164E8">
              <w:t>fractions to decimals</w:t>
            </w:r>
          </w:p>
          <w:p w:rsidR="00000000" w:rsidP="00D164E8">
            <w:pPr>
              <w:pStyle w:val="ListBullet2"/>
              <w:rPr>
                <w:lang w:val="en-NZ"/>
              </w:rPr>
            </w:pPr>
            <w:r w:rsidRPr="00D164E8">
              <w:t>units to multiples of base units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Use calibration tables to measure quantities in tanks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Use relative density/specific gravity to convert quantity in litres and volume</w:t>
            </w:r>
          </w:p>
        </w:tc>
      </w:tr>
    </w:tbl>
    <w:p w:rsidR="00000000" w:rsidRPr="00D164E8" w:rsidP="00D164E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Required Knowledge: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Area and circumference of a circle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Calibration tables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Common SI units such as kilogram, tonne, Newton, Newton metre, Pascal, joule, watt and metre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Relationship between theoretical vessel speed, propeller pitch and RPM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Terminology of:</w:t>
            </w:r>
          </w:p>
          <w:p w:rsidR="00000000" w:rsidRPr="00D164E8" w:rsidP="00D164E8">
            <w:pPr>
              <w:pStyle w:val="ListBullet2"/>
            </w:pPr>
            <w:r w:rsidRPr="00D164E8">
              <w:t>simple levers</w:t>
            </w:r>
          </w:p>
          <w:p w:rsidR="00000000" w:rsidP="00D164E8">
            <w:pPr>
              <w:pStyle w:val="ListBullet2"/>
              <w:rPr>
                <w:lang w:val="en-NZ"/>
              </w:rPr>
            </w:pPr>
            <w:r w:rsidRPr="00D164E8">
              <w:t>material technology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Volumes of regular shaped tanks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 xml:space="preserve">Work health and safety (WHS)/occupational health and safety (OHS) requirements and </w:t>
            </w:r>
            <w:r w:rsidRPr="00D164E8">
              <w:t>work practices</w:t>
            </w:r>
          </w:p>
        </w:tc>
      </w:tr>
    </w:tbl>
    <w:p w:rsidR="00000000" w:rsidRPr="00D164E8" w:rsidP="00D164E8">
      <w:pPr>
        <w:pStyle w:val="BodyText"/>
      </w:pP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10" w:name="O_537822"/>
      <w:bookmarkEnd w:id="10"/>
      <w:r w:rsidRPr="00D164E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D16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 xml:space="preserve">The evidence guide provides advice on assessment and must be read in conjunction with the performance criteria, the required skills and knowledge, </w:t>
            </w:r>
            <w:r w:rsidRPr="00D164E8">
              <w:t>the range statement and the Assessment Guidelines for the Training Package.</w:t>
            </w:r>
          </w:p>
        </w:tc>
      </w:tr>
      <w:tr w:rsidTr="00D16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 xml:space="preserve">The evidence required to demonstrate competence in this unit must be relevant to and </w:t>
            </w:r>
            <w:r w:rsidRPr="00D164E8">
              <w:t>satisfy all of the requirements of the Elements, Performance Criteria, Required Skills, Required Knowledge and include:</w:t>
            </w:r>
          </w:p>
          <w:p w:rsidR="00000000" w:rsidRPr="00D164E8" w:rsidP="00D164E8">
            <w:pPr>
              <w:pStyle w:val="ListBullet"/>
            </w:pPr>
            <w:r w:rsidRPr="00D164E8">
              <w:t>accurately calculating voyage fuel requirements</w:t>
            </w:r>
          </w:p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performing accurate and reliable calculations.</w:t>
            </w:r>
          </w:p>
        </w:tc>
      </w:tr>
      <w:tr w:rsidTr="00D16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>Performance is demonstrated consistently over time and in a suitable range of contexts.</w:t>
            </w:r>
          </w:p>
          <w:p w:rsidR="00000000" w:rsidRPr="00D164E8" w:rsidP="00D164E8">
            <w:pPr>
              <w:pStyle w:val="BodyText"/>
            </w:pPr>
            <w:r w:rsidRPr="00D164E8">
              <w:t>Resources for assessment include access to:</w:t>
            </w:r>
          </w:p>
          <w:p w:rsidR="00000000" w:rsidRPr="00D164E8" w:rsidP="00D164E8">
            <w:pPr>
              <w:pStyle w:val="ListBullet"/>
            </w:pPr>
            <w:r w:rsidRPr="00D164E8">
              <w:t>industry-approved marine operations site where carrying out engineering ca</w:t>
            </w:r>
            <w:r w:rsidRPr="00D164E8">
              <w:t>lculations can be conducted</w:t>
            </w:r>
          </w:p>
          <w:p w:rsidR="00000000" w:rsidRPr="00D164E8" w:rsidP="00D164E8">
            <w:pPr>
              <w:pStyle w:val="ListBullet"/>
            </w:pPr>
            <w:r w:rsidRPr="00D164E8">
              <w:t>tools, equipment and personal protective equipment currently used in industry</w:t>
            </w:r>
          </w:p>
          <w:p w:rsidR="00000000" w:rsidRPr="00D164E8" w:rsidP="00D164E8">
            <w:pPr>
              <w:pStyle w:val="ListBullet"/>
            </w:pPr>
            <w:r w:rsidRPr="00D164E8">
              <w:t>relevant regulatory and equipment documentation that impacts on work activities</w:t>
            </w:r>
          </w:p>
          <w:p w:rsidR="00000000" w:rsidRPr="00D164E8" w:rsidP="00D164E8">
            <w:pPr>
              <w:pStyle w:val="ListBullet"/>
            </w:pPr>
            <w:r w:rsidRPr="00D164E8">
              <w:t>range of relevant exercises, case studies and/or other simulated pract</w:t>
            </w:r>
            <w:r w:rsidRPr="00D164E8">
              <w:t>ical and knowledge assessments</w:t>
            </w:r>
          </w:p>
          <w:p w:rsidR="00000000" w:rsidRPr="00D164E8" w:rsidP="00D164E8">
            <w:pPr>
              <w:pStyle w:val="ListBullet"/>
            </w:pPr>
            <w:r w:rsidRPr="00D164E8">
              <w:t>appropriate range of relevant operational situations in the workplace.</w:t>
            </w:r>
          </w:p>
          <w:p w:rsidR="00000000" w:rsidRPr="00D164E8" w:rsidP="00D164E8">
            <w:pPr>
              <w:pStyle w:val="BodyText"/>
            </w:pPr>
            <w:r w:rsidRPr="00D164E8">
              <w:t>In both real and simulated environments, access is required to:</w:t>
            </w:r>
          </w:p>
          <w:p w:rsidR="00000000" w:rsidRPr="00D164E8" w:rsidP="00D164E8">
            <w:pPr>
              <w:pStyle w:val="ListBullet"/>
            </w:pPr>
            <w:r w:rsidRPr="00D164E8">
              <w:t>relevant and appropriate materials and equipment</w:t>
            </w:r>
          </w:p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applicable documentation including workp</w:t>
            </w:r>
            <w:r w:rsidRPr="00D164E8">
              <w:t>lace procedures, regulations, codes of practice and operation manuals.</w:t>
            </w:r>
          </w:p>
        </w:tc>
      </w:tr>
      <w:tr w:rsidTr="00D16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>Practical assessment must occur in an:</w:t>
            </w:r>
          </w:p>
          <w:p w:rsidR="00000000" w:rsidRPr="00D164E8" w:rsidP="00D164E8">
            <w:pPr>
              <w:pStyle w:val="ListBullet"/>
            </w:pPr>
            <w:r w:rsidRPr="00D164E8">
              <w:t>appropriately simulated workplace environment and/or</w:t>
            </w:r>
          </w:p>
          <w:p w:rsidR="00000000" w:rsidRPr="00D164E8" w:rsidP="00D164E8">
            <w:pPr>
              <w:pStyle w:val="ListBullet"/>
            </w:pPr>
            <w:r w:rsidRPr="00D164E8">
              <w:t>appropriate range of situations in the workplace.</w:t>
            </w:r>
          </w:p>
          <w:p w:rsidR="00000000" w:rsidRPr="00D164E8" w:rsidP="00D164E8">
            <w:pPr>
              <w:pStyle w:val="BodyText"/>
            </w:pPr>
            <w:r w:rsidRPr="00D164E8">
              <w:t>A range of assessment methods should be used to assess practical skills and knowledge. The following examples are appropriate to this unit:</w:t>
            </w:r>
          </w:p>
          <w:p w:rsidR="00000000" w:rsidRPr="00D164E8" w:rsidP="00D164E8">
            <w:pPr>
              <w:pStyle w:val="ListBullet"/>
            </w:pPr>
            <w:r w:rsidRPr="00D164E8">
              <w:t>direct observation of the candidate carrying out engineering calculations</w:t>
            </w:r>
          </w:p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direct observation of the candidate apply</w:t>
            </w:r>
            <w:r w:rsidRPr="00D164E8">
              <w:t>ing relevant WHS/OHS requirements and work practices.</w:t>
            </w:r>
          </w:p>
        </w:tc>
      </w:tr>
      <w:tr w:rsidTr="00D164E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BodyText"/>
            </w:pPr>
            <w:r w:rsidRPr="00D164E8">
              <w:t>Holistic assessment with other units relevant to the industry sector, workplace and job role is recommended.</w:t>
            </w:r>
          </w:p>
          <w:p w:rsidR="00000000" w:rsidRPr="00D164E8" w:rsidP="00D164E8">
            <w:pPr>
              <w:pStyle w:val="BodyText"/>
            </w:pPr>
            <w:r w:rsidRPr="00D164E8">
              <w:t>In all cases where practical assessment is used it shoul</w:t>
            </w:r>
            <w:r w:rsidRPr="00D164E8">
              <w:t>d be combined with targeted questioning to assess Required Knowledge.</w:t>
            </w:r>
          </w:p>
          <w:p w:rsidR="00000000" w:rsidRPr="00D164E8" w:rsidP="00D164E8">
            <w:pPr>
              <w:pStyle w:val="BodyText"/>
            </w:pPr>
            <w:r w:rsidRPr="00D164E8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D164E8" w:rsidP="00D164E8">
      <w:pPr>
        <w:pStyle w:val="BodyText"/>
      </w:pP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11" w:name="O_537821"/>
      <w:bookmarkEnd w:id="11"/>
      <w:r w:rsidRPr="00D164E8">
        <w:t xml:space="preserve">Range </w:t>
      </w:r>
      <w:r w:rsidRPr="00D164E8">
        <w:t>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Calculations related to fuel consumption and storage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Calculations involving:</w:t>
            </w:r>
          </w:p>
          <w:p w:rsidR="00000000" w:rsidRPr="00D164E8" w:rsidP="00D164E8">
            <w:pPr>
              <w:pStyle w:val="ListBullet2"/>
            </w:pPr>
            <w:r w:rsidRPr="00D164E8">
              <w:t>specific fuel consumption</w:t>
            </w:r>
          </w:p>
          <w:p w:rsidR="00000000" w:rsidRPr="00D164E8" w:rsidP="00D164E8">
            <w:pPr>
              <w:pStyle w:val="ListBullet2"/>
            </w:pPr>
            <w:r w:rsidRPr="00D164E8">
              <w:t>volume and capacity of regular shaped tanks</w:t>
            </w:r>
          </w:p>
          <w:p w:rsidR="00000000" w:rsidRPr="00D164E8" w:rsidP="00D164E8">
            <w:pPr>
              <w:pStyle w:val="ListBullet2"/>
            </w:pPr>
            <w:r w:rsidRPr="00D164E8">
              <w:t>pumping capacities for tank filling and emptying</w:t>
            </w:r>
          </w:p>
          <w:p w:rsidR="00000000" w:rsidRPr="00D164E8" w:rsidP="00D164E8">
            <w:pPr>
              <w:pStyle w:val="ListBullet2"/>
            </w:pPr>
            <w:r w:rsidRPr="00D164E8">
              <w:t>consumption of fuel and lubricating oil</w:t>
            </w:r>
          </w:p>
          <w:p w:rsidR="00000000" w:rsidRPr="00D164E8" w:rsidP="00D164E8">
            <w:pPr>
              <w:pStyle w:val="ListBullet2"/>
            </w:pPr>
            <w:r w:rsidRPr="00D164E8">
              <w:t>hourly fuel consumption</w:t>
            </w:r>
          </w:p>
          <w:p w:rsidR="00000000" w:rsidRPr="00D164E8" w:rsidP="00D164E8">
            <w:pPr>
              <w:pStyle w:val="ListBullet"/>
            </w:pPr>
            <w:r w:rsidRPr="00D164E8">
              <w:t>Hourly fuel consumption</w:t>
            </w:r>
          </w:p>
          <w:p w:rsidR="00000000" w:rsidRPr="00D164E8" w:rsidP="00D164E8">
            <w:pPr>
              <w:pStyle w:val="ListBullet"/>
            </w:pPr>
            <w:r w:rsidRPr="00D164E8">
              <w:t>Requirements for replenishing lubricating oil in oil tank</w:t>
            </w:r>
          </w:p>
          <w:p w:rsidR="00000000" w:rsidRPr="00D164E8" w:rsidP="00D164E8">
            <w:pPr>
              <w:pStyle w:val="ListBullet"/>
            </w:pPr>
            <w:r w:rsidRPr="00D164E8">
              <w:t>Using calibration tables to measure quantities in tanks</w:t>
            </w:r>
          </w:p>
          <w:p w:rsidR="00000000" w:rsidP="00D164E8">
            <w:pPr>
              <w:pStyle w:val="ListBullet"/>
              <w:rPr>
                <w:lang w:val="en-NZ"/>
              </w:rPr>
            </w:pPr>
            <w:r w:rsidRPr="00D164E8">
              <w:t>Using relative density/specific gravity to convert quantity in litres and volume to mass</w:t>
            </w:r>
          </w:p>
        </w:tc>
      </w:tr>
      <w:tr w:rsidTr="009C21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E8">
            <w:pPr>
              <w:pStyle w:val="BodyText"/>
              <w:rPr>
                <w:lang w:val="en-NZ"/>
              </w:rPr>
            </w:pPr>
            <w:r w:rsidRPr="00D164E8">
              <w:t>Calculations related to engine performance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E8" w:rsidP="00D164E8">
            <w:pPr>
              <w:pStyle w:val="ListBullet"/>
            </w:pPr>
            <w:r w:rsidRPr="00D164E8">
              <w:t>Calculations involving:</w:t>
            </w:r>
          </w:p>
          <w:p w:rsidR="00000000" w:rsidRPr="00D164E8" w:rsidP="00D164E8">
            <w:pPr>
              <w:pStyle w:val="ListBullet2"/>
            </w:pPr>
            <w:r w:rsidRPr="00D164E8">
              <w:t>theoretical steaming times</w:t>
            </w:r>
          </w:p>
          <w:p w:rsidR="00000000" w:rsidRPr="00D164E8" w:rsidP="00D164E8">
            <w:pPr>
              <w:pStyle w:val="ListBullet2"/>
            </w:pPr>
            <w:r w:rsidRPr="00D164E8">
              <w:t>distances covered</w:t>
            </w:r>
          </w:p>
          <w:p w:rsidR="00000000" w:rsidRPr="00D164E8" w:rsidP="00D164E8">
            <w:pPr>
              <w:pStyle w:val="ListBullet2"/>
            </w:pPr>
            <w:r w:rsidRPr="00D164E8">
              <w:t>specific power, speed and range</w:t>
            </w:r>
          </w:p>
          <w:p w:rsidR="00000000" w:rsidRPr="00D164E8" w:rsidP="00D164E8">
            <w:pPr>
              <w:pStyle w:val="ListBullet2"/>
            </w:pPr>
            <w:r w:rsidRPr="00D164E8">
              <w:t>theoretical steaming times</w:t>
            </w:r>
          </w:p>
          <w:p w:rsidR="00000000" w:rsidRPr="00D164E8" w:rsidP="00D164E8">
            <w:pPr>
              <w:pStyle w:val="ListBullet2"/>
            </w:pPr>
            <w:r w:rsidRPr="00D164E8">
              <w:t>mechanical advantage, load, effort moments</w:t>
            </w:r>
          </w:p>
          <w:p w:rsidR="00000000" w:rsidRPr="00D164E8" w:rsidP="00D164E8">
            <w:pPr>
              <w:pStyle w:val="ListBullet2"/>
            </w:pPr>
            <w:r w:rsidRPr="00D164E8">
              <w:t>stress, strain and safe working load</w:t>
            </w:r>
          </w:p>
          <w:p w:rsidR="00000000" w:rsidRPr="00D164E8" w:rsidP="00D164E8">
            <w:pPr>
              <w:pStyle w:val="ListBullet"/>
            </w:pPr>
            <w:r w:rsidRPr="00D164E8">
              <w:t>Remaining steaming times</w:t>
            </w:r>
          </w:p>
        </w:tc>
      </w:tr>
    </w:tbl>
    <w:p w:rsidR="00000000" w:rsidRPr="00D164E8" w:rsidP="00D164E8">
      <w:pPr>
        <w:pStyle w:val="BodyText"/>
      </w:pP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12" w:name="O_537820"/>
      <w:bookmarkEnd w:id="12"/>
      <w:r w:rsidRPr="00D164E8">
        <w:t>Unit Sector(s)</w:t>
      </w:r>
    </w:p>
    <w:p w:rsidR="00000000" w:rsidRPr="00D164E8" w:rsidP="00D164E8">
      <w:pPr>
        <w:pStyle w:val="BodyText"/>
      </w:pPr>
      <w:r w:rsidRPr="00D164E8">
        <w:t>Not applicable.</w:t>
      </w:r>
    </w:p>
    <w:p w:rsidR="00000000" w:rsidRPr="00D164E8" w:rsidP="00D164E8">
      <w:pPr>
        <w:pStyle w:val="AllowPageBreak"/>
      </w:pPr>
    </w:p>
    <w:p w:rsidR="00000000" w:rsidRPr="00D164E8" w:rsidP="00D164E8">
      <w:pPr>
        <w:pStyle w:val="Heading1"/>
      </w:pPr>
      <w:bookmarkStart w:id="13" w:name="O_537819"/>
      <w:bookmarkEnd w:id="13"/>
      <w:r w:rsidRPr="00D164E8">
        <w:t>Competency Field</w:t>
      </w:r>
    </w:p>
    <w:p w:rsidR="00000000" w:rsidRPr="00D164E8" w:rsidP="00D164E8">
      <w:pPr>
        <w:pStyle w:val="BodyText"/>
      </w:pPr>
      <w:r w:rsidRPr="00D164E8">
        <w:t>Marine Engineering</w:t>
      </w:r>
    </w:p>
    <w:p w:rsidR="00000000" w:rsidRPr="00D164E8" w:rsidP="00D164E8"/>
    <w:sectPr w:rsidSect="00D16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 w:rsidRPr="009C2157" w:rsidP="009C2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57" w:rsidP="00D16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C2157" w:rsidP="00D16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C2157" w:rsidP="00D16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 w:rsidRPr="009C2157" w:rsidP="009C21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57" w:rsidRPr="002D2AF8" w:rsidP="00D16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MARL4001A Carry out engineering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9C2157" w:rsidP="00D16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D03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8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84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4E8"/>
  </w:style>
  <w:style w:type="character" w:customStyle="1" w:styleId="Heading1Char">
    <w:name w:val="Heading 1 Char"/>
    <w:basedOn w:val="DefaultParagraphFont"/>
    <w:link w:val="Heading1"/>
    <w:rsid w:val="00D16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4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4E8"/>
    <w:rPr>
      <w:b/>
      <w:spacing w:val="0"/>
    </w:rPr>
  </w:style>
  <w:style w:type="paragraph" w:styleId="ListBullet2">
    <w:name w:val="List Bullet 2"/>
    <w:basedOn w:val="List2"/>
    <w:rsid w:val="00D164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64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6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4E8"/>
    <w:rPr>
      <w:i/>
    </w:rPr>
  </w:style>
  <w:style w:type="paragraph" w:styleId="Caption">
    <w:name w:val="caption"/>
    <w:basedOn w:val="BodyText"/>
    <w:next w:val="Normal"/>
    <w:qFormat/>
    <w:rsid w:val="00D16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4E8"/>
  </w:style>
  <w:style w:type="paragraph" w:styleId="TableofFigures">
    <w:name w:val="table of figures"/>
    <w:basedOn w:val="Normal"/>
    <w:next w:val="Normal"/>
    <w:semiHidden/>
    <w:rsid w:val="00D16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4E8"/>
    <w:pPr>
      <w:numPr>
        <w:numId w:val="11"/>
      </w:numPr>
    </w:pPr>
  </w:style>
  <w:style w:type="character" w:customStyle="1" w:styleId="WingdingSymbols">
    <w:name w:val="Wingding Symbols"/>
    <w:rsid w:val="00D164E8"/>
    <w:rPr>
      <w:rFonts w:ascii="Wingdings" w:hAnsi="Wingdings"/>
    </w:rPr>
  </w:style>
  <w:style w:type="paragraph" w:customStyle="1" w:styleId="TableHeading">
    <w:name w:val="Table Heading"/>
    <w:basedOn w:val="HeadingBase"/>
    <w:rsid w:val="00D16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4E8"/>
    <w:rPr>
      <w:color w:val="0033CC"/>
      <w:u w:val="none"/>
    </w:rPr>
  </w:style>
  <w:style w:type="paragraph" w:customStyle="1" w:styleId="BodyTextRight">
    <w:name w:val="Body Text Right"/>
    <w:basedOn w:val="BodyText"/>
    <w:rsid w:val="00D16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4E8"/>
    <w:rPr>
      <w:sz w:val="32"/>
    </w:rPr>
  </w:style>
  <w:style w:type="paragraph" w:customStyle="1" w:styleId="HeadingProcedure">
    <w:name w:val="Heading Procedure"/>
    <w:basedOn w:val="HeadingBase"/>
    <w:next w:val="Normal"/>
    <w:rsid w:val="00D16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4E8"/>
    <w:pPr>
      <w:spacing w:before="60" w:after="60"/>
    </w:pPr>
  </w:style>
  <w:style w:type="paragraph" w:styleId="ListContinue">
    <w:name w:val="List Continue"/>
    <w:basedOn w:val="List"/>
    <w:rsid w:val="00D164E8"/>
    <w:pPr>
      <w:ind w:firstLine="0"/>
    </w:pPr>
  </w:style>
  <w:style w:type="paragraph" w:customStyle="1" w:styleId="ListNote">
    <w:name w:val="List Note"/>
    <w:basedOn w:val="List"/>
    <w:rsid w:val="00D16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4E8"/>
    <w:rPr>
      <w:rFonts w:ascii="Courier New" w:hAnsi="Courier New"/>
    </w:rPr>
  </w:style>
  <w:style w:type="paragraph" w:customStyle="1" w:styleId="NoteBullet">
    <w:name w:val="Note Bullet"/>
    <w:basedOn w:val="Note"/>
    <w:rsid w:val="00D16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4E8"/>
    <w:rPr>
      <w:b/>
      <w:smallCaps/>
    </w:rPr>
  </w:style>
  <w:style w:type="paragraph" w:customStyle="1" w:styleId="TableListNumber">
    <w:name w:val="Table List Number"/>
    <w:basedOn w:val="ListNumber"/>
    <w:rsid w:val="00D16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4E8"/>
    <w:pPr>
      <w:numPr>
        <w:numId w:val="9"/>
      </w:numPr>
    </w:pPr>
  </w:style>
  <w:style w:type="paragraph" w:customStyle="1" w:styleId="ListAlpha2">
    <w:name w:val="List Alpha 2"/>
    <w:basedOn w:val="List2"/>
    <w:rsid w:val="00D164E8"/>
    <w:pPr>
      <w:numPr>
        <w:numId w:val="8"/>
      </w:numPr>
    </w:pPr>
  </w:style>
  <w:style w:type="paragraph" w:styleId="List2">
    <w:name w:val="List 2"/>
    <w:basedOn w:val="BodyText"/>
    <w:rsid w:val="00D16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4E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4E8"/>
    <w:pPr>
      <w:numPr>
        <w:numId w:val="3"/>
      </w:numPr>
    </w:pPr>
  </w:style>
  <w:style w:type="paragraph" w:styleId="ListBullet5">
    <w:name w:val="List Bullet 5"/>
    <w:basedOn w:val="List5"/>
    <w:rsid w:val="00D164E8"/>
    <w:pPr>
      <w:numPr>
        <w:numId w:val="4"/>
      </w:numPr>
    </w:pPr>
  </w:style>
  <w:style w:type="paragraph" w:styleId="ListContinue2">
    <w:name w:val="List Continue 2"/>
    <w:basedOn w:val="List2"/>
    <w:rsid w:val="00D164E8"/>
    <w:pPr>
      <w:ind w:firstLine="0"/>
    </w:pPr>
  </w:style>
  <w:style w:type="paragraph" w:styleId="ListContinue3">
    <w:name w:val="List Continue 3"/>
    <w:basedOn w:val="List3"/>
    <w:rsid w:val="00D164E8"/>
    <w:pPr>
      <w:ind w:left="1021" w:firstLine="0"/>
    </w:pPr>
  </w:style>
  <w:style w:type="paragraph" w:styleId="ListContinue4">
    <w:name w:val="List Continue 4"/>
    <w:basedOn w:val="List4"/>
    <w:rsid w:val="00D164E8"/>
    <w:pPr>
      <w:ind w:firstLine="0"/>
    </w:pPr>
  </w:style>
  <w:style w:type="paragraph" w:styleId="ListContinue5">
    <w:name w:val="List Continue 5"/>
    <w:basedOn w:val="List5"/>
    <w:rsid w:val="00D164E8"/>
    <w:pPr>
      <w:ind w:firstLine="0"/>
    </w:pPr>
  </w:style>
  <w:style w:type="paragraph" w:styleId="ListNumber3">
    <w:name w:val="List Number 3"/>
    <w:basedOn w:val="List3"/>
    <w:rsid w:val="00D164E8"/>
    <w:pPr>
      <w:numPr>
        <w:numId w:val="5"/>
      </w:numPr>
    </w:pPr>
  </w:style>
  <w:style w:type="paragraph" w:styleId="ListNumber4">
    <w:name w:val="List Number 4"/>
    <w:basedOn w:val="List4"/>
    <w:rsid w:val="00D164E8"/>
    <w:pPr>
      <w:numPr>
        <w:numId w:val="6"/>
      </w:numPr>
    </w:pPr>
  </w:style>
  <w:style w:type="paragraph" w:styleId="ListNumber5">
    <w:name w:val="List Number 5"/>
    <w:basedOn w:val="List5"/>
    <w:rsid w:val="00D164E8"/>
    <w:pPr>
      <w:numPr>
        <w:numId w:val="7"/>
      </w:numPr>
    </w:pPr>
  </w:style>
  <w:style w:type="paragraph" w:styleId="BlockText">
    <w:name w:val="Block Text"/>
    <w:basedOn w:val="Normal"/>
    <w:rsid w:val="00D16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4E8"/>
    <w:rPr>
      <w:sz w:val="16"/>
      <w:vertAlign w:val="superscript"/>
    </w:rPr>
  </w:style>
  <w:style w:type="character" w:customStyle="1" w:styleId="Symbols">
    <w:name w:val="Symbols"/>
    <w:basedOn w:val="DefaultParagraphFont"/>
    <w:rsid w:val="00D164E8"/>
    <w:rPr>
      <w:rFonts w:ascii="Symbol" w:hAnsi="Symbol"/>
    </w:rPr>
  </w:style>
  <w:style w:type="character" w:customStyle="1" w:styleId="MenuOptions">
    <w:name w:val="Menu Options"/>
    <w:basedOn w:val="DefaultParagraphFont"/>
    <w:rsid w:val="00D16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4E8"/>
    <w:rPr>
      <w:b/>
    </w:rPr>
  </w:style>
  <w:style w:type="character" w:customStyle="1" w:styleId="Underlined">
    <w:name w:val="Underlined"/>
    <w:basedOn w:val="DefaultParagraphFont"/>
    <w:rsid w:val="00D164E8"/>
    <w:rPr>
      <w:u w:val="single"/>
    </w:rPr>
  </w:style>
  <w:style w:type="paragraph" w:customStyle="1" w:styleId="TableBodyTextRight">
    <w:name w:val="Table Body Text Right"/>
    <w:basedOn w:val="TableBodyText"/>
    <w:rsid w:val="00D16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4E8"/>
    <w:rPr>
      <w:sz w:val="18"/>
    </w:rPr>
  </w:style>
  <w:style w:type="paragraph" w:customStyle="1" w:styleId="BodySmallRight">
    <w:name w:val="Body Small Right"/>
    <w:basedOn w:val="BodyTextRight"/>
    <w:rsid w:val="00D164E8"/>
    <w:rPr>
      <w:sz w:val="18"/>
      <w:szCs w:val="18"/>
    </w:rPr>
  </w:style>
  <w:style w:type="paragraph" w:customStyle="1" w:styleId="MarginEdition">
    <w:name w:val="Margin Edition"/>
    <w:basedOn w:val="MarginNote"/>
    <w:rsid w:val="00D16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4E8"/>
    <w:rPr>
      <w:sz w:val="2"/>
      <w:szCs w:val="2"/>
    </w:rPr>
  </w:style>
  <w:style w:type="character" w:customStyle="1" w:styleId="Small">
    <w:name w:val="Small"/>
    <w:basedOn w:val="DefaultParagraphFont"/>
    <w:rsid w:val="00D164E8"/>
    <w:rPr>
      <w:sz w:val="16"/>
    </w:rPr>
  </w:style>
  <w:style w:type="paragraph" w:customStyle="1" w:styleId="WideTable">
    <w:name w:val="Wide Table"/>
    <w:basedOn w:val="Normal"/>
    <w:rsid w:val="00D16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4E8"/>
  </w:style>
  <w:style w:type="paragraph" w:styleId="Quote">
    <w:name w:val="Quote"/>
    <w:basedOn w:val="Heading1"/>
    <w:link w:val="QuoteChar"/>
    <w:qFormat/>
    <w:rsid w:val="00D16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4E8"/>
    <w:pPr>
      <w:pageBreakBefore/>
    </w:pPr>
  </w:style>
  <w:style w:type="paragraph" w:customStyle="1" w:styleId="Border">
    <w:name w:val="Border"/>
    <w:basedOn w:val="Normal"/>
    <w:qFormat/>
    <w:rsid w:val="00D16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4E8"/>
    <w:rPr>
      <w:u w:val="single"/>
    </w:rPr>
  </w:style>
  <w:style w:type="paragraph" w:styleId="BalloonText">
    <w:name w:val="Balloon Text"/>
    <w:basedOn w:val="Normal"/>
    <w:link w:val="BalloonTextChar"/>
    <w:rsid w:val="00D1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4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4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908</Words>
  <Characters>5731</Characters>
  <Application>Microsoft Office Word</Application>
  <DocSecurity>0</DocSecurity>
  <Lines>210</Lines>
  <Paragraphs>127</Paragraphs>
  <ScaleCrop>false</ScaleCrop>
  <Company>Author-it Software Corporation Ltd.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MARL4001A Carry out engineering calculations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2013-06-06T04:53:00Z</dcterms:created>
  <dcterms:modified xsi:type="dcterms:W3CDTF">2013-06-06T04:53:00Z</dcterms:modified>
</cp:coreProperties>
</file>