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AB5" w:rsidP="003B0AB5">
      <w:pPr>
        <w:pStyle w:val="Title"/>
      </w:pPr>
      <w:r>
        <w:fldChar w:fldCharType="begin"/>
      </w:r>
      <w:r>
        <w:instrText xml:space="preserve"> TITLE   \* MERGEFORMAT </w:instrText>
      </w:r>
      <w:r>
        <w:fldChar w:fldCharType="separate"/>
      </w:r>
      <w:r>
        <w:t>MARK6001A Manoeuvre a vessel 500 gross tonnage or more</w:t>
      </w:r>
      <w:r>
        <w:fldChar w:fldCharType="end"/>
      </w:r>
    </w:p>
    <w:p w:rsidR="003B0AB5" w:rsidP="003B0AB5">
      <w:pPr>
        <w:pStyle w:val="Version"/>
        <w:sectPr w:rsidSect="00856B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B8F" w:rsidP="00856B8F">
      <w:pPr>
        <w:pStyle w:val="SuperHeading"/>
      </w:pPr>
      <w:r w:rsidRPr="00856B8F">
        <w:t>MARK6001A Manoeuvre a vessel 500 gross tonnage or more</w:t>
      </w:r>
    </w:p>
    <w:p w:rsidR="00000000" w:rsidRPr="00856B8F" w:rsidP="00856B8F">
      <w:pPr>
        <w:pStyle w:val="Heading1"/>
      </w:pPr>
      <w:bookmarkStart w:id="1" w:name="O_537788"/>
      <w:bookmarkEnd w:id="1"/>
      <w:r w:rsidRPr="00856B8F">
        <w:t>Modification History</w:t>
      </w:r>
    </w:p>
    <w:p w:rsidR="00000000" w:rsidRPr="00856B8F" w:rsidP="00856B8F">
      <w:pPr>
        <w:pStyle w:val="BodyText"/>
      </w:pPr>
      <w:r w:rsidRPr="00856B8F">
        <w:t>Release 1</w:t>
      </w:r>
    </w:p>
    <w:p w:rsidR="00000000" w:rsidRPr="00856B8F" w:rsidP="00856B8F">
      <w:pPr>
        <w:pStyle w:val="BodyText"/>
      </w:pPr>
      <w:r w:rsidRPr="00856B8F">
        <w:t>This is the first release of this unit.</w:t>
      </w:r>
    </w:p>
    <w:p w:rsidR="00000000" w:rsidRPr="00856B8F" w:rsidP="00856B8F">
      <w:pPr>
        <w:pStyle w:val="AllowPageBreak"/>
      </w:pPr>
    </w:p>
    <w:p w:rsidR="00000000" w:rsidRPr="00856B8F" w:rsidP="00856B8F">
      <w:pPr>
        <w:pStyle w:val="Heading1"/>
      </w:pPr>
      <w:bookmarkStart w:id="2" w:name="O_537800"/>
      <w:bookmarkEnd w:id="2"/>
      <w:r w:rsidRPr="00856B8F">
        <w:t>Unit Descriptor</w:t>
      </w:r>
    </w:p>
    <w:p w:rsidR="00000000" w:rsidRPr="00856B8F" w:rsidP="00856B8F">
      <w:pPr>
        <w:pStyle w:val="BodyText"/>
      </w:pPr>
      <w:r w:rsidRPr="00856B8F">
        <w:t>This unit involves the skills and knowledge required to issue orders to manoeuvre and handle a vessel in all conditions based on the pro</w:t>
      </w:r>
      <w:r w:rsidRPr="00856B8F">
        <w:t>per assessment of vessel manoeuvring and engine characteristics.</w:t>
      </w:r>
    </w:p>
    <w:p w:rsidR="00000000" w:rsidRPr="00856B8F" w:rsidP="00856B8F">
      <w:pPr>
        <w:pStyle w:val="AllowPageBreak"/>
      </w:pPr>
    </w:p>
    <w:p w:rsidR="00000000" w:rsidRPr="00856B8F" w:rsidP="00856B8F">
      <w:pPr>
        <w:pStyle w:val="Heading1"/>
      </w:pPr>
      <w:bookmarkStart w:id="3" w:name="O_537799"/>
      <w:bookmarkEnd w:id="3"/>
      <w:r w:rsidRPr="00856B8F">
        <w:t>Application of the Unit</w:t>
      </w:r>
    </w:p>
    <w:p w:rsidR="00000000" w:rsidRPr="00856B8F" w:rsidP="00856B8F">
      <w:pPr>
        <w:pStyle w:val="BodyText"/>
      </w:pPr>
      <w:r w:rsidRPr="00856B8F">
        <w:t>This unit applies to people working in the maritime industry as a Master Unlimited.</w:t>
      </w:r>
    </w:p>
    <w:p w:rsidR="00000000" w:rsidRPr="00856B8F" w:rsidP="00856B8F">
      <w:pPr>
        <w:pStyle w:val="AllowPageBreak"/>
      </w:pPr>
    </w:p>
    <w:p w:rsidR="00000000" w:rsidRPr="00856B8F" w:rsidP="00856B8F">
      <w:pPr>
        <w:pStyle w:val="Heading1"/>
      </w:pPr>
      <w:bookmarkStart w:id="4" w:name="O_537798"/>
      <w:bookmarkEnd w:id="4"/>
      <w:r w:rsidRPr="00856B8F">
        <w:t>Licensing/Regulatory Information</w:t>
      </w:r>
    </w:p>
    <w:p w:rsidR="00000000" w:rsidRPr="00856B8F" w:rsidP="00856B8F">
      <w:pPr>
        <w:pStyle w:val="BodyText"/>
      </w:pPr>
      <w:r w:rsidRPr="00856B8F">
        <w:t>Not applicable.</w:t>
      </w:r>
    </w:p>
    <w:p w:rsidR="00000000" w:rsidRPr="00856B8F" w:rsidP="00856B8F">
      <w:pPr>
        <w:pStyle w:val="AllowPageBreak"/>
      </w:pPr>
    </w:p>
    <w:p w:rsidR="00000000" w:rsidRPr="00856B8F" w:rsidP="00856B8F">
      <w:pPr>
        <w:pStyle w:val="Heading1"/>
      </w:pPr>
      <w:bookmarkStart w:id="5" w:name="O_537797"/>
      <w:bookmarkEnd w:id="5"/>
      <w:r w:rsidRPr="00856B8F">
        <w:t>Pre-Requisites</w:t>
      </w:r>
    </w:p>
    <w:p w:rsidR="00000000" w:rsidRPr="00856B8F" w:rsidP="00856B8F">
      <w:pPr>
        <w:pStyle w:val="BodyText"/>
      </w:pPr>
      <w:r w:rsidRPr="00856B8F">
        <w:t>Not applicable.</w:t>
      </w:r>
    </w:p>
    <w:p w:rsidR="00000000" w:rsidRPr="00856B8F" w:rsidP="00856B8F">
      <w:pPr>
        <w:pStyle w:val="AllowPageBreak"/>
      </w:pPr>
    </w:p>
    <w:p w:rsidR="00000000" w:rsidRPr="00856B8F" w:rsidP="00856B8F">
      <w:pPr>
        <w:pStyle w:val="Heading1"/>
      </w:pPr>
      <w:bookmarkStart w:id="6" w:name="O_537796"/>
      <w:bookmarkEnd w:id="6"/>
      <w:r w:rsidRPr="00856B8F">
        <w:t>Employability Skills Information</w:t>
      </w:r>
    </w:p>
    <w:p w:rsidR="00000000" w:rsidRPr="00856B8F" w:rsidP="00856B8F">
      <w:pPr>
        <w:pStyle w:val="BodyText"/>
      </w:pPr>
      <w:r w:rsidRPr="00856B8F">
        <w:t>This unit contains employability skills.</w:t>
      </w:r>
    </w:p>
    <w:p w:rsidR="00000000" w:rsidRPr="00856B8F" w:rsidP="00856B8F">
      <w:pPr>
        <w:pStyle w:val="AllowPageBreak"/>
      </w:pPr>
    </w:p>
    <w:p w:rsidR="00000000" w:rsidRPr="00856B8F" w:rsidP="00856B8F">
      <w:pPr>
        <w:pStyle w:val="Heading1"/>
      </w:pPr>
      <w:bookmarkStart w:id="7" w:name="O_537795"/>
      <w:bookmarkEnd w:id="7"/>
      <w:r w:rsidRPr="00856B8F">
        <w:t>Elements and Performance Criteria Pre-Content</w:t>
      </w:r>
    </w:p>
    <w:tbl>
      <w:tblPr>
        <w:tblW w:w="9640" w:type="dxa"/>
        <w:tblLayout w:type="fixed"/>
        <w:tblCellMar>
          <w:left w:w="62" w:type="dxa"/>
          <w:right w:w="62" w:type="dxa"/>
        </w:tblCellMar>
        <w:tblLook w:val="0000"/>
      </w:tblPr>
      <w:tblGrid>
        <w:gridCol w:w="2776"/>
        <w:gridCol w:w="6864"/>
      </w:tblGrid>
      <w:tr w:rsidTr="003B0AB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 xml:space="preserve">Elements describe the essential outcomes of a unit of </w:t>
            </w:r>
            <w:r w:rsidRPr="00856B8F">
              <w:t>competency.</w:t>
            </w:r>
          </w:p>
        </w:tc>
        <w:tc>
          <w:tcPr>
            <w:tcW w:w="6864" w:type="dxa"/>
            <w:tcBorders>
              <w:top w:val="nil"/>
              <w:left w:val="nil"/>
              <w:bottom w:val="nil"/>
              <w:right w:val="nil"/>
            </w:tcBorders>
            <w:tcMar>
              <w:top w:w="0" w:type="dxa"/>
              <w:left w:w="62" w:type="dxa"/>
              <w:bottom w:w="0" w:type="dxa"/>
              <w:right w:w="62" w:type="dxa"/>
            </w:tcMar>
          </w:tcPr>
          <w:p w:rsidR="00000000" w:rsidRPr="00856B8F" w:rsidP="00856B8F">
            <w:pPr>
              <w:pStyle w:val="BodyText"/>
            </w:pPr>
            <w:r w:rsidRPr="00856B8F">
              <w:t>Performance criteria describe the required performance needed to demonstrate achievement of the element. Assessment of performance is to be consistent with the evidence guide.</w:t>
            </w:r>
          </w:p>
        </w:tc>
      </w:tr>
    </w:tbl>
    <w:p w:rsidR="00000000" w:rsidRPr="00856B8F" w:rsidP="00856B8F">
      <w:pPr>
        <w:pStyle w:val="BodyText"/>
      </w:pPr>
    </w:p>
    <w:p w:rsidR="00000000" w:rsidRPr="00856B8F" w:rsidP="00856B8F">
      <w:pPr>
        <w:pStyle w:val="AllowPageBreak"/>
      </w:pPr>
    </w:p>
    <w:p w:rsidR="00000000" w:rsidRPr="00856B8F" w:rsidP="00856B8F">
      <w:pPr>
        <w:pStyle w:val="Heading1"/>
      </w:pPr>
      <w:bookmarkStart w:id="8" w:name="O_537794"/>
      <w:bookmarkEnd w:id="8"/>
      <w:r w:rsidRPr="00856B8F">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3B0AB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56B8F" w:rsidP="00856B8F">
            <w:pPr>
              <w:pStyle w:val="BodyText"/>
            </w:pPr>
            <w:r w:rsidRPr="00856B8F">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rPr>
                <w:rStyle w:val="SpecialBold"/>
              </w:rPr>
              <w:t xml:space="preserve">Provide commands to bridge and </w:t>
            </w:r>
            <w:r w:rsidRPr="00856B8F">
              <w:rPr>
                <w:rStyle w:val="SpecialBold"/>
              </w:rPr>
              <w:t xml:space="preserve">engine room to effect manoeuvres </w:t>
            </w:r>
          </w:p>
        </w:tc>
        <w:tc>
          <w:tcPr>
            <w:tcW w:w="584" w:type="dxa"/>
            <w:tcBorders>
              <w:top w:val="nil"/>
              <w:left w:val="nil"/>
              <w:bottom w:val="nil"/>
              <w:right w:val="nil"/>
            </w:tcBorders>
            <w:tcMar>
              <w:top w:w="0" w:type="dxa"/>
              <w:left w:w="62" w:type="dxa"/>
              <w:bottom w:w="0" w:type="dxa"/>
              <w:right w:w="62" w:type="dxa"/>
            </w:tcMar>
          </w:tcPr>
          <w:p w:rsidR="00000000" w:rsidRPr="00856B8F" w:rsidP="00856B8F">
            <w:pPr>
              <w:pStyle w:val="BodyText"/>
            </w:pPr>
            <w:r w:rsidRPr="00856B8F">
              <w:t>1.1</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rPr>
                <w:rStyle w:val="BoldandItalics"/>
              </w:rPr>
              <w:t>Situational awareness</w:t>
            </w:r>
            <w:r w:rsidRPr="00856B8F">
              <w:t xml:space="preserve"> is maintained to determine progress of vessel</w:t>
            </w:r>
          </w:p>
        </w:tc>
      </w:tr>
      <w:tr w:rsidTr="003B0A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1.2</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 xml:space="preserve">Situation is assessed to determine </w:t>
            </w:r>
            <w:r w:rsidRPr="00856B8F">
              <w:rPr>
                <w:rStyle w:val="BoldandItalics"/>
              </w:rPr>
              <w:t xml:space="preserve">manoeuvres </w:t>
            </w:r>
            <w:r w:rsidRPr="00856B8F">
              <w:t>required</w:t>
            </w:r>
          </w:p>
        </w:tc>
      </w:tr>
      <w:tr w:rsidTr="003B0A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1.3</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 xml:space="preserve">Appropriate </w:t>
            </w:r>
            <w:r w:rsidRPr="00856B8F">
              <w:rPr>
                <w:rStyle w:val="BoldandItalics"/>
              </w:rPr>
              <w:t xml:space="preserve">orders </w:t>
            </w:r>
            <w:r w:rsidRPr="00856B8F">
              <w:t>are issued to ensure vessel is manoeuvred safely in all conditions</w:t>
            </w:r>
          </w:p>
        </w:tc>
      </w:tr>
      <w:tr w:rsidTr="003B0AB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56B8F" w:rsidP="00856B8F">
            <w:pPr>
              <w:pStyle w:val="BodyText"/>
            </w:pPr>
            <w:r w:rsidRPr="00856B8F">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rPr>
                <w:rStyle w:val="SpecialBold"/>
              </w:rPr>
              <w:t>Order adjustments to vessel course and speed to maintain safe navigation</w:t>
            </w:r>
          </w:p>
        </w:tc>
        <w:tc>
          <w:tcPr>
            <w:tcW w:w="58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2.1</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 xml:space="preserve">Effects of the </w:t>
            </w:r>
            <w:r w:rsidRPr="00856B8F">
              <w:rPr>
                <w:rStyle w:val="BoldandItalics"/>
              </w:rPr>
              <w:t>operational environment</w:t>
            </w:r>
            <w:r w:rsidRPr="00856B8F">
              <w:t xml:space="preserve"> on vessel performance are evaluated at regular intervals</w:t>
            </w:r>
          </w:p>
        </w:tc>
      </w:tr>
      <w:tr w:rsidTr="003B0A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2.2</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Implic</w:t>
            </w:r>
            <w:r w:rsidRPr="00856B8F">
              <w:t>ations of the changed operational environment on vessel handling are assessed</w:t>
            </w:r>
          </w:p>
        </w:tc>
      </w:tr>
      <w:tr w:rsidTr="003B0A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2.3</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 xml:space="preserve">Appropriate </w:t>
            </w:r>
            <w:r w:rsidRPr="00856B8F">
              <w:rPr>
                <w:rStyle w:val="BoldandItalics"/>
              </w:rPr>
              <w:t xml:space="preserve">alterations </w:t>
            </w:r>
            <w:r w:rsidRPr="00856B8F">
              <w:t>are made and orders are issued in response to assessment of the operational environment</w:t>
            </w:r>
          </w:p>
        </w:tc>
      </w:tr>
      <w:tr w:rsidTr="003B0AB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56B8F" w:rsidP="00856B8F">
            <w:pPr>
              <w:pStyle w:val="BodyText"/>
            </w:pPr>
            <w:r w:rsidRPr="00856B8F">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rPr>
                <w:rStyle w:val="SpecialBold"/>
              </w:rPr>
              <w:t>Command vessel during emergencies</w:t>
            </w:r>
          </w:p>
        </w:tc>
        <w:tc>
          <w:tcPr>
            <w:tcW w:w="584" w:type="dxa"/>
            <w:tcBorders>
              <w:top w:val="nil"/>
              <w:left w:val="nil"/>
              <w:bottom w:val="nil"/>
              <w:right w:val="nil"/>
            </w:tcBorders>
            <w:tcMar>
              <w:top w:w="0" w:type="dxa"/>
              <w:left w:w="62" w:type="dxa"/>
              <w:bottom w:w="0" w:type="dxa"/>
              <w:right w:w="62" w:type="dxa"/>
            </w:tcMar>
          </w:tcPr>
          <w:p w:rsidR="00000000" w:rsidRPr="00856B8F" w:rsidP="00856B8F">
            <w:pPr>
              <w:pStyle w:val="BodyText"/>
            </w:pPr>
            <w:r w:rsidRPr="00856B8F">
              <w:t>3.1</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rPr>
                <w:rStyle w:val="BoldandItalics"/>
              </w:rPr>
              <w:t>Nature of emergency</w:t>
            </w:r>
            <w:r w:rsidRPr="00856B8F">
              <w:t xml:space="preserve"> is established and initial action is taken</w:t>
            </w:r>
          </w:p>
        </w:tc>
      </w:tr>
      <w:tr w:rsidTr="003B0A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3.2</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 xml:space="preserve">Risks to the vessel and the safety of persons on board are assessed </w:t>
            </w:r>
          </w:p>
        </w:tc>
      </w:tr>
      <w:tr w:rsidTr="003B0A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3.3</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 xml:space="preserve">Appropriate manoeuvres are made to maintain vessel safety </w:t>
            </w:r>
          </w:p>
        </w:tc>
      </w:tr>
      <w:tr w:rsidTr="003B0AB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56B8F" w:rsidP="00856B8F">
            <w:pPr>
              <w:pStyle w:val="BodyText"/>
            </w:pPr>
            <w:r w:rsidRPr="00856B8F">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rPr>
                <w:rStyle w:val="SpecialBold"/>
              </w:rPr>
              <w:t>Work with pilot to ensure safe passage to berth or anchorage</w:t>
            </w:r>
          </w:p>
        </w:tc>
        <w:tc>
          <w:tcPr>
            <w:tcW w:w="58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4.1</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Vessel is manoeuvred to ensure safe embarkation of pilot</w:t>
            </w:r>
          </w:p>
        </w:tc>
      </w:tr>
      <w:tr w:rsidTr="003B0A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4.2</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 xml:space="preserve">Pilot is provided access to </w:t>
            </w:r>
            <w:r w:rsidRPr="00856B8F">
              <w:rPr>
                <w:rStyle w:val="BoldandItalics"/>
              </w:rPr>
              <w:t>vessel resources</w:t>
            </w:r>
          </w:p>
        </w:tc>
      </w:tr>
      <w:tr w:rsidTr="003B0A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4.3</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 xml:space="preserve">Pilot is provided with information on </w:t>
            </w:r>
            <w:r w:rsidRPr="00856B8F">
              <w:rPr>
                <w:rStyle w:val="BoldandItalics"/>
              </w:rPr>
              <w:t>vessel handling characteristics</w:t>
            </w:r>
            <w:r w:rsidRPr="00856B8F">
              <w:t xml:space="preserve"> </w:t>
            </w:r>
          </w:p>
        </w:tc>
      </w:tr>
      <w:tr w:rsidTr="003B0A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4.4</w:t>
            </w:r>
          </w:p>
        </w:tc>
        <w:tc>
          <w:tcPr>
            <w:tcW w:w="686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Proposed berthing/anchoring plan is discussed with pilot</w:t>
            </w:r>
          </w:p>
        </w:tc>
      </w:tr>
      <w:tr w:rsidTr="003B0A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4.5</w:t>
            </w:r>
          </w:p>
        </w:tc>
        <w:tc>
          <w:tcPr>
            <w:tcW w:w="6864" w:type="dxa"/>
            <w:tcBorders>
              <w:top w:val="nil"/>
              <w:left w:val="nil"/>
              <w:bottom w:val="nil"/>
              <w:right w:val="nil"/>
            </w:tcBorders>
            <w:tcMar>
              <w:top w:w="0" w:type="dxa"/>
              <w:left w:w="62" w:type="dxa"/>
              <w:bottom w:w="0" w:type="dxa"/>
              <w:right w:w="62" w:type="dxa"/>
            </w:tcMar>
          </w:tcPr>
          <w:p w:rsidR="00000000" w:rsidRPr="00856B8F" w:rsidP="00856B8F">
            <w:pPr>
              <w:pStyle w:val="BodyText"/>
            </w:pPr>
            <w:r w:rsidRPr="00856B8F">
              <w:t>Pilot activities are monitored to ensure safe operation of vessel according to agreed berthing/anchoring plan</w:t>
            </w:r>
          </w:p>
        </w:tc>
      </w:tr>
    </w:tbl>
    <w:p w:rsidR="00000000" w:rsidRPr="00856B8F" w:rsidP="00856B8F">
      <w:pPr>
        <w:pStyle w:val="BodyText"/>
      </w:pPr>
    </w:p>
    <w:p w:rsidR="00000000" w:rsidRPr="00856B8F" w:rsidP="00856B8F">
      <w:pPr>
        <w:pStyle w:val="AllowPageBreak"/>
      </w:pPr>
    </w:p>
    <w:p w:rsidR="00000000" w:rsidRPr="00856B8F" w:rsidP="00856B8F">
      <w:pPr>
        <w:pStyle w:val="Heading1"/>
      </w:pPr>
      <w:bookmarkStart w:id="9" w:name="O_537793"/>
      <w:bookmarkEnd w:id="9"/>
      <w:r w:rsidRPr="00856B8F">
        <w:t>Required Skills and Knowledge</w:t>
      </w:r>
    </w:p>
    <w:tbl>
      <w:tblPr>
        <w:tblW w:w="0" w:type="auto"/>
        <w:tblCellMar>
          <w:left w:w="62" w:type="dxa"/>
          <w:right w:w="62" w:type="dxa"/>
        </w:tblCellMar>
        <w:tblLook w:val="0000"/>
      </w:tblPr>
      <w:tblGrid>
        <w:gridCol w:w="9196"/>
      </w:tblGrid>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This section describes the skills and knowledge required for this unit.</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rPr>
                <w:rStyle w:val="SpecialBold"/>
              </w:rPr>
              <w:t>Required Skills: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Apply constant-rate-of-turn techniques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Berth and unberth under various conditions of wind, tide and current with and without tugs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Clear fouled anchors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Determi</w:t>
            </w:r>
            <w:r w:rsidRPr="00856B8F">
              <w:t>ne the manoeuvring and propulsion characteristics of common types of vessels, with special references to stopping distances and turning circles at various draughts and speeds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Drag anchor</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Handle vessels in rivers, estuaries and restricted waters having due regard to the effects of current, wind and restricted water on helm response</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Issue helm and engine orders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Manage and handle vessels in heavy weather including assisting a vessel or ai</w:t>
            </w:r>
            <w:r w:rsidRPr="00856B8F">
              <w:t>rcraft in distress, towing operations, keeping unmanageable vessel out of trough of the sea, lessening drift and using oil</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Manoeuvre in shallow water including the reduction in under-keel clearance caused by squat, rolling and pitching</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Use remote contr</w:t>
            </w:r>
            <w:r w:rsidRPr="00856B8F">
              <w:t>ols of propulsion plant and auxiliary machinery</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6B8F" w:rsidP="00856B8F">
            <w:pPr>
              <w:pStyle w:val="ListBullet"/>
            </w:pPr>
            <w:r w:rsidRPr="00856B8F">
              <w:t>Use propulsion and manoeuvring systems</w:t>
            </w:r>
          </w:p>
        </w:tc>
      </w:tr>
    </w:tbl>
    <w:p w:rsidR="00000000" w:rsidRPr="00856B8F" w:rsidP="00856B8F">
      <w:pPr>
        <w:pStyle w:val="BodyText"/>
      </w:pPr>
    </w:p>
    <w:tbl>
      <w:tblPr>
        <w:tblW w:w="0" w:type="auto"/>
        <w:tblCellMar>
          <w:left w:w="62" w:type="dxa"/>
          <w:right w:w="62" w:type="dxa"/>
        </w:tblCellMar>
        <w:tblLook w:val="0000"/>
      </w:tblPr>
      <w:tblGrid>
        <w:gridCol w:w="9196"/>
      </w:tblGrid>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rPr>
                <w:rStyle w:val="SpecialBold"/>
              </w:rPr>
              <w:t>Required Knowledge:</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Anchoring with one or two anchors in limited anchorages and factors involved in determining the length of anchor cable to be used</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Choice of anchorage</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Clearing fouled anchors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Effects of current, wind and restricted water on helm response</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Entering a dry-dock under normal conditions and with hull damage</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Features of a vessel that relate to its handling characteristics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Importanc</w:t>
            </w:r>
            <w:r w:rsidRPr="00856B8F">
              <w:t>e of navigating at reduced speed to avoid damage caused by own vessel bow wave and stern wave</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Interaction between passing vessel and own vessel and nearby banks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 xml:space="preserve">Manoeuvres when approaching pilot stations and embarking and disembarking pilots, with due </w:t>
            </w:r>
            <w:r w:rsidRPr="00856B8F">
              <w:t>regard to weather, tide, headreach and stopping distances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Manoeuvres when towing or under tow</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Manoeuvring and propulsion characteristics of common types of vessels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 xml:space="preserve">Means of keeping an unmanageable vessel out of trough of the sea, lessening drift </w:t>
            </w:r>
            <w:r w:rsidRPr="00856B8F">
              <w:t>and use of oil</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Methods of taking on board survivors from rescue boats or survival craft</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Practical measures to be taken when navigating in or near ice or in conditions of ice accumulated on board</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Precautions in manoeuvring to launch rescue boats or su</w:t>
            </w:r>
            <w:r w:rsidRPr="00856B8F">
              <w:t>rvival craft in bad weather</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Procedures for entering and leaving traffic separation zones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Reduction in under-keel clearance caused by squat, rolling and pitching</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 xml:space="preserve">Use of, and manoeuvring in or near, traffic operation schemes and in vessel traffic </w:t>
            </w:r>
            <w:r w:rsidRPr="00856B8F">
              <w:t>service (VTS) areas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Use of propulsion and manoeuvring systems</w:t>
            </w:r>
          </w:p>
        </w:tc>
      </w:tr>
      <w:tr w:rsidTr="003B0AB5">
        <w:tblPrEx>
          <w:tblW w:w="0" w:type="auto"/>
          <w:tblCellMar>
            <w:left w:w="62" w:type="dxa"/>
            <w:right w:w="62" w:type="dxa"/>
          </w:tblCellMar>
          <w:tblLook w:val="0000"/>
        </w:tblPrEx>
        <w:trPr>
          <w:trHeight w:val="208"/>
        </w:trPr>
        <w:tc>
          <w:tcPr>
            <w:tcW w:w="0" w:type="auto"/>
            <w:tcBorders>
              <w:top w:val="nil"/>
              <w:left w:val="nil"/>
              <w:bottom w:val="nil"/>
              <w:right w:val="nil"/>
            </w:tcBorders>
            <w:tcMar>
              <w:top w:w="0" w:type="dxa"/>
              <w:left w:w="62" w:type="dxa"/>
              <w:bottom w:w="0" w:type="dxa"/>
              <w:right w:w="62" w:type="dxa"/>
            </w:tcMar>
          </w:tcPr>
          <w:p w:rsidR="00000000" w:rsidP="00856B8F">
            <w:pPr>
              <w:pStyle w:val="ListBullet"/>
              <w:rPr>
                <w:lang w:val="en-NZ"/>
              </w:rPr>
            </w:pPr>
            <w:r w:rsidRPr="00856B8F">
              <w:t>Vessel and tug interaction</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6B8F" w:rsidP="00856B8F">
            <w:pPr>
              <w:pStyle w:val="ListBullet"/>
            </w:pPr>
            <w:r w:rsidRPr="00856B8F">
              <w:t>Work health and safety (WHS)/occupational health and safety (OHS) requirements and work practices</w:t>
            </w:r>
          </w:p>
        </w:tc>
      </w:tr>
    </w:tbl>
    <w:p w:rsidR="00000000" w:rsidRPr="00856B8F" w:rsidP="00856B8F">
      <w:pPr>
        <w:pStyle w:val="BodyText"/>
      </w:pPr>
    </w:p>
    <w:p w:rsidR="00000000" w:rsidRPr="00856B8F" w:rsidP="00856B8F">
      <w:pPr>
        <w:pStyle w:val="AllowPageBreak"/>
      </w:pPr>
    </w:p>
    <w:p w:rsidR="00000000" w:rsidRPr="00856B8F" w:rsidP="00856B8F">
      <w:pPr>
        <w:pStyle w:val="Heading1"/>
      </w:pPr>
      <w:bookmarkStart w:id="10" w:name="O_537792"/>
      <w:bookmarkEnd w:id="10"/>
      <w:r w:rsidRPr="00856B8F">
        <w:t>Evidence Guide</w:t>
      </w:r>
    </w:p>
    <w:tbl>
      <w:tblPr>
        <w:tblW w:w="9499" w:type="dxa"/>
        <w:tblLayout w:type="fixed"/>
        <w:tblCellMar>
          <w:left w:w="62" w:type="dxa"/>
          <w:right w:w="62" w:type="dxa"/>
        </w:tblCellMar>
        <w:tblLook w:val="0000"/>
      </w:tblPr>
      <w:tblGrid>
        <w:gridCol w:w="3340"/>
        <w:gridCol w:w="6159"/>
      </w:tblGrid>
      <w:tr w:rsidTr="00856B8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The evidence guide provides advice on assessment and must be read in conjunction with the performance criteria, the required skills and knowledge, the range statement and the Assessment Guidelines for the Training Package.</w:t>
            </w:r>
          </w:p>
        </w:tc>
      </w:tr>
      <w:tr w:rsidTr="00856B8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rPr>
                <w:rStyle w:val="SpecialBold"/>
              </w:rPr>
              <w:t>Critical aspects for assessment</w:t>
            </w:r>
            <w:r w:rsidRPr="00856B8F">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856B8F" w:rsidP="00856B8F">
            <w:pPr>
              <w:pStyle w:val="BodyText"/>
            </w:pPr>
            <w:r w:rsidRPr="00856B8F">
              <w:t>The evidence required to demonstrate competence in this unit must be relevant to and satisfy all of the requirements of the Elements, Performance Criteria, Required Skills, Required Knowledge an</w:t>
            </w:r>
            <w:r w:rsidRPr="00856B8F">
              <w:t>d include:</w:t>
            </w:r>
          </w:p>
          <w:p w:rsidR="00000000" w:rsidRPr="00856B8F" w:rsidP="00856B8F">
            <w:pPr>
              <w:pStyle w:val="ListBullet"/>
            </w:pPr>
            <w:r w:rsidRPr="00856B8F">
              <w:t>basing all decisions concerning berthing and anchoring on a proper assessment of vessel manoeuvring and engine characteristics and the forces to be expected while berthed alongside or lying at anchor</w:t>
            </w:r>
          </w:p>
          <w:p w:rsidR="00000000" w:rsidP="00856B8F">
            <w:pPr>
              <w:pStyle w:val="ListBullet"/>
              <w:rPr>
                <w:lang w:val="en-NZ"/>
              </w:rPr>
            </w:pPr>
            <w:r w:rsidRPr="00856B8F">
              <w:t>while under way, making a full assessment of</w:t>
            </w:r>
            <w:r w:rsidRPr="00856B8F">
              <w:t xml:space="preserve"> possible effects of shallow and restricted waters, ice, banks, tidal conditions, passing vessels and own vessel bow and stern wave so that the vessel can be safely manoeuvred under various conditions of loading and weather.</w:t>
            </w:r>
          </w:p>
        </w:tc>
      </w:tr>
      <w:tr w:rsidTr="00856B8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rPr>
                <w:rStyle w:val="SpecialBold"/>
              </w:rPr>
              <w:t>Context of and specific resour</w:t>
            </w:r>
            <w:r w:rsidRPr="00856B8F">
              <w:rPr>
                <w:rStyle w:val="SpecialBold"/>
              </w:rPr>
              <w:t>ces for assessment</w:t>
            </w:r>
          </w:p>
        </w:tc>
        <w:tc>
          <w:tcPr>
            <w:tcW w:w="6159" w:type="dxa"/>
            <w:tcBorders>
              <w:top w:val="nil"/>
              <w:left w:val="nil"/>
              <w:bottom w:val="nil"/>
              <w:right w:val="nil"/>
            </w:tcBorders>
            <w:tcMar>
              <w:top w:w="0" w:type="dxa"/>
              <w:left w:w="62" w:type="dxa"/>
              <w:bottom w:w="0" w:type="dxa"/>
              <w:right w:w="62" w:type="dxa"/>
            </w:tcMar>
          </w:tcPr>
          <w:p w:rsidR="00000000" w:rsidRPr="00856B8F" w:rsidP="00856B8F">
            <w:pPr>
              <w:pStyle w:val="BodyText"/>
            </w:pPr>
            <w:r w:rsidRPr="00856B8F">
              <w:t>Performance is demonstrated consistently over time and in a suitable range of contexts.</w:t>
            </w:r>
          </w:p>
          <w:p w:rsidR="00000000" w:rsidRPr="00856B8F" w:rsidP="00856B8F">
            <w:pPr>
              <w:pStyle w:val="BodyText"/>
            </w:pPr>
            <w:r w:rsidRPr="00856B8F">
              <w:t>Resources for assessment include access to:</w:t>
            </w:r>
          </w:p>
          <w:p w:rsidR="00000000" w:rsidRPr="00856B8F" w:rsidP="00856B8F">
            <w:pPr>
              <w:pStyle w:val="ListBullet"/>
            </w:pPr>
            <w:r w:rsidRPr="00856B8F">
              <w:t xml:space="preserve">industry-approved marine operations site where manoeuvring a vessel of 500 gross </w:t>
            </w:r>
            <w:r w:rsidRPr="00856B8F">
              <w:t>tonnage or more may be conducted</w:t>
            </w:r>
          </w:p>
          <w:p w:rsidR="00000000" w:rsidRPr="00856B8F" w:rsidP="00856B8F">
            <w:pPr>
              <w:pStyle w:val="ListBullet"/>
            </w:pPr>
            <w:r w:rsidRPr="00856B8F">
              <w:t>tools, equipment and personal protective equipment currently used in industry</w:t>
            </w:r>
          </w:p>
          <w:p w:rsidR="00000000" w:rsidRPr="00856B8F" w:rsidP="00856B8F">
            <w:pPr>
              <w:pStyle w:val="ListBullet"/>
            </w:pPr>
            <w:r w:rsidRPr="00856B8F">
              <w:t>relevant regulatory and equipment documentation that impacts on work activities</w:t>
            </w:r>
          </w:p>
          <w:p w:rsidR="00000000" w:rsidRPr="00856B8F" w:rsidP="00856B8F">
            <w:pPr>
              <w:pStyle w:val="ListBullet"/>
            </w:pPr>
            <w:r w:rsidRPr="00856B8F">
              <w:t xml:space="preserve">range of relevant exercises, case studies and/or other simulated </w:t>
            </w:r>
            <w:r w:rsidRPr="00856B8F">
              <w:t>practical and knowledge assessments</w:t>
            </w:r>
          </w:p>
          <w:p w:rsidR="00000000" w:rsidRPr="00856B8F" w:rsidP="00856B8F">
            <w:pPr>
              <w:pStyle w:val="ListBullet"/>
            </w:pPr>
            <w:r w:rsidRPr="00856B8F">
              <w:t>appropriate range of relevant operational situations in the workplace.</w:t>
            </w:r>
          </w:p>
          <w:p w:rsidR="00000000" w:rsidRPr="00856B8F" w:rsidP="00856B8F">
            <w:pPr>
              <w:pStyle w:val="BodyText"/>
            </w:pPr>
            <w:r w:rsidRPr="00856B8F">
              <w:t>In both real and simulated environments, access is required to:</w:t>
            </w:r>
          </w:p>
          <w:p w:rsidR="00000000" w:rsidRPr="00856B8F" w:rsidP="00856B8F">
            <w:pPr>
              <w:pStyle w:val="ListBullet"/>
            </w:pPr>
            <w:r w:rsidRPr="00856B8F">
              <w:t>relevant and appropriate materials and equipment</w:t>
            </w:r>
          </w:p>
          <w:p w:rsidR="00000000" w:rsidP="00856B8F">
            <w:pPr>
              <w:pStyle w:val="ListBullet"/>
              <w:rPr>
                <w:lang w:val="en-NZ"/>
              </w:rPr>
            </w:pPr>
            <w:r w:rsidRPr="00856B8F">
              <w:t xml:space="preserve">applicable documentation including </w:t>
            </w:r>
            <w:r w:rsidRPr="00856B8F">
              <w:t>workplace procedures, regulations, codes of practice and operation manuals.</w:t>
            </w:r>
          </w:p>
        </w:tc>
      </w:tr>
      <w:tr w:rsidTr="00856B8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856B8F" w:rsidP="00856B8F">
            <w:pPr>
              <w:pStyle w:val="BodyText"/>
            </w:pPr>
            <w:r w:rsidRPr="00856B8F">
              <w:t>Practical assessment must occur in an:</w:t>
            </w:r>
          </w:p>
          <w:p w:rsidR="00000000" w:rsidRPr="00856B8F" w:rsidP="00856B8F">
            <w:pPr>
              <w:pStyle w:val="ListBullet"/>
            </w:pPr>
            <w:r w:rsidRPr="00856B8F">
              <w:t>appropriately simulated workplace environment and/or</w:t>
            </w:r>
          </w:p>
          <w:p w:rsidR="00000000" w:rsidRPr="00856B8F" w:rsidP="00856B8F">
            <w:pPr>
              <w:pStyle w:val="ListBullet"/>
            </w:pPr>
            <w:r w:rsidRPr="00856B8F">
              <w:t>appropriate range of situations in the workplace.</w:t>
            </w:r>
          </w:p>
          <w:p w:rsidR="00000000" w:rsidRPr="00856B8F" w:rsidP="00856B8F">
            <w:pPr>
              <w:pStyle w:val="BodyText"/>
            </w:pPr>
            <w:r w:rsidRPr="00856B8F">
              <w:t>A range of assessment methods should be used to assess practical skills and knowledge. The following examples are appropriate to this unit:</w:t>
            </w:r>
          </w:p>
          <w:p w:rsidR="00000000" w:rsidRPr="00856B8F" w:rsidP="00856B8F">
            <w:pPr>
              <w:pStyle w:val="ListBullet"/>
            </w:pPr>
            <w:r w:rsidRPr="00856B8F">
              <w:t>direct observation of the candidate manoeuvring a vessel of 500 gross tonnage or more</w:t>
            </w:r>
          </w:p>
          <w:p w:rsidR="00000000" w:rsidP="00856B8F">
            <w:pPr>
              <w:pStyle w:val="ListBullet"/>
              <w:rPr>
                <w:lang w:val="en-NZ"/>
              </w:rPr>
            </w:pPr>
            <w:r w:rsidRPr="00856B8F">
              <w:t>direct observation of the can</w:t>
            </w:r>
            <w:r w:rsidRPr="00856B8F">
              <w:t xml:space="preserve">didate applying relevant </w:t>
            </w:r>
            <w:r w:rsidRPr="00856B8F">
              <w:t>WHS/OHS requirements and work practices.</w:t>
            </w:r>
          </w:p>
        </w:tc>
      </w:tr>
      <w:tr w:rsidTr="00856B8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856B8F" w:rsidP="00856B8F">
            <w:pPr>
              <w:pStyle w:val="BodyText"/>
            </w:pPr>
            <w:r w:rsidRPr="00856B8F">
              <w:t>Holistic assessment with other units relevant to the industry sector, workplace and job role is recommended.</w:t>
            </w:r>
          </w:p>
          <w:p w:rsidR="00000000" w:rsidRPr="00856B8F" w:rsidP="00856B8F">
            <w:pPr>
              <w:pStyle w:val="BodyText"/>
            </w:pPr>
            <w:r w:rsidRPr="00856B8F">
              <w:t>In all cases where practical assessment is u</w:t>
            </w:r>
            <w:r w:rsidRPr="00856B8F">
              <w:t>sed it should be combined with targeted questioning to assess Required Knowledge.</w:t>
            </w:r>
          </w:p>
          <w:p w:rsidR="00000000" w:rsidRPr="00856B8F" w:rsidP="00856B8F">
            <w:pPr>
              <w:pStyle w:val="BodyText"/>
            </w:pPr>
            <w:r w:rsidRPr="00856B8F">
              <w:t>Assessment processes and techniques must be appropriate to the language and literacy requirements of the work being performed and the capacity of the candidate.</w:t>
            </w:r>
          </w:p>
        </w:tc>
      </w:tr>
    </w:tbl>
    <w:p w:rsidR="00000000" w:rsidRPr="00856B8F" w:rsidP="00856B8F">
      <w:pPr>
        <w:pStyle w:val="BodyText"/>
      </w:pPr>
    </w:p>
    <w:p w:rsidR="00000000" w:rsidRPr="00856B8F" w:rsidP="00856B8F">
      <w:pPr>
        <w:pStyle w:val="AllowPageBreak"/>
      </w:pPr>
    </w:p>
    <w:p w:rsidR="00000000" w:rsidRPr="00856B8F" w:rsidP="00856B8F">
      <w:pPr>
        <w:pStyle w:val="Heading1"/>
      </w:pPr>
      <w:bookmarkStart w:id="11" w:name="O_537791"/>
      <w:bookmarkEnd w:id="11"/>
      <w:r w:rsidRPr="00856B8F">
        <w:t>Range Statement</w:t>
      </w:r>
    </w:p>
    <w:tbl>
      <w:tblPr>
        <w:tblW w:w="0" w:type="auto"/>
        <w:tblCellMar>
          <w:left w:w="62" w:type="dxa"/>
          <w:right w:w="62" w:type="dxa"/>
        </w:tblCellMar>
        <w:tblLook w:val="0000"/>
      </w:tblPr>
      <w:tblGrid>
        <w:gridCol w:w="2586"/>
        <w:gridCol w:w="6610"/>
      </w:tblGrid>
      <w:tr w:rsidTr="003B0A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The range statement relates to the unit of competency as a whole. It allows for different work environments and situations that may affect performance. Bold italicised wording, if used in the performance criteria, is detailed below.</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Situational awareness must include:</w:t>
            </w:r>
          </w:p>
        </w:tc>
        <w:tc>
          <w:tcPr>
            <w:tcW w:w="0" w:type="auto"/>
            <w:tcBorders>
              <w:top w:val="nil"/>
              <w:left w:val="nil"/>
              <w:bottom w:val="nil"/>
              <w:right w:val="nil"/>
            </w:tcBorders>
            <w:tcMar>
              <w:top w:w="0" w:type="dxa"/>
              <w:left w:w="62" w:type="dxa"/>
              <w:bottom w:w="0" w:type="dxa"/>
              <w:right w:w="62" w:type="dxa"/>
            </w:tcMar>
          </w:tcPr>
          <w:p w:rsidR="00000000" w:rsidRPr="00856B8F" w:rsidP="00856B8F">
            <w:pPr>
              <w:pStyle w:val="ListBullet"/>
            </w:pPr>
            <w:r w:rsidRPr="00856B8F">
              <w:t>Berthing and unberthing with tugs</w:t>
            </w:r>
          </w:p>
          <w:p w:rsidR="00000000" w:rsidRPr="00856B8F" w:rsidP="00856B8F">
            <w:pPr>
              <w:pStyle w:val="ListBullet"/>
            </w:pPr>
            <w:r w:rsidRPr="00856B8F">
              <w:t>Choice of anchorage</w:t>
            </w:r>
          </w:p>
          <w:p w:rsidR="00000000" w:rsidRPr="00856B8F" w:rsidP="00856B8F">
            <w:pPr>
              <w:pStyle w:val="ListBullet"/>
            </w:pPr>
            <w:r w:rsidRPr="00856B8F">
              <w:t>Dry-docking</w:t>
            </w:r>
          </w:p>
          <w:p w:rsidR="00000000" w:rsidRPr="00856B8F" w:rsidP="00856B8F">
            <w:pPr>
              <w:pStyle w:val="ListBullet"/>
            </w:pPr>
            <w:r w:rsidRPr="00856B8F">
              <w:t>Effects of current, wind and restricted waters on helm response</w:t>
            </w:r>
          </w:p>
          <w:p w:rsidR="00000000" w:rsidRPr="00856B8F" w:rsidP="00856B8F">
            <w:pPr>
              <w:pStyle w:val="ListBullet"/>
            </w:pPr>
            <w:r w:rsidRPr="00856B8F">
              <w:t>Headreach</w:t>
            </w:r>
          </w:p>
          <w:p w:rsidR="00000000" w:rsidRPr="00856B8F" w:rsidP="00856B8F">
            <w:pPr>
              <w:pStyle w:val="ListBullet"/>
            </w:pPr>
            <w:r w:rsidRPr="00856B8F">
              <w:t>In or near ice or ice accumulation on board</w:t>
            </w:r>
          </w:p>
          <w:p w:rsidR="00000000" w:rsidRPr="00856B8F" w:rsidP="00856B8F">
            <w:pPr>
              <w:pStyle w:val="ListBullet"/>
            </w:pPr>
            <w:r w:rsidRPr="00856B8F">
              <w:t>Interaction between passing vessel</w:t>
            </w:r>
            <w:r w:rsidRPr="00856B8F">
              <w:t>s and between own vessel and nearby banks</w:t>
            </w:r>
          </w:p>
          <w:p w:rsidR="00000000" w:rsidRPr="00856B8F" w:rsidP="00856B8F">
            <w:pPr>
              <w:pStyle w:val="ListBullet"/>
            </w:pPr>
            <w:r w:rsidRPr="00856B8F">
              <w:t>Launching life boats or survival craft</w:t>
            </w:r>
          </w:p>
          <w:p w:rsidR="00000000" w:rsidRPr="00856B8F" w:rsidP="00856B8F">
            <w:pPr>
              <w:pStyle w:val="ListBullet"/>
            </w:pPr>
            <w:r w:rsidRPr="00856B8F">
              <w:t>Load conditions</w:t>
            </w:r>
          </w:p>
          <w:p w:rsidR="00000000" w:rsidRPr="00856B8F" w:rsidP="00856B8F">
            <w:pPr>
              <w:pStyle w:val="ListBullet"/>
            </w:pPr>
            <w:r w:rsidRPr="00856B8F">
              <w:t>Own vessel bow wave and stern wave</w:t>
            </w:r>
          </w:p>
          <w:p w:rsidR="00000000" w:rsidRPr="00856B8F" w:rsidP="00856B8F">
            <w:pPr>
              <w:pStyle w:val="ListBullet"/>
            </w:pPr>
            <w:r w:rsidRPr="00856B8F">
              <w:t>Pilot boarding grounds</w:t>
            </w:r>
          </w:p>
          <w:p w:rsidR="00000000" w:rsidRPr="00856B8F" w:rsidP="00856B8F">
            <w:pPr>
              <w:pStyle w:val="ListBullet"/>
            </w:pPr>
            <w:r w:rsidRPr="00856B8F">
              <w:t>Requirements of the manoeuvre</w:t>
            </w:r>
          </w:p>
          <w:p w:rsidR="00000000" w:rsidRPr="00856B8F" w:rsidP="00856B8F">
            <w:pPr>
              <w:pStyle w:val="ListBullet"/>
            </w:pPr>
            <w:r w:rsidRPr="00856B8F">
              <w:t>Rivers, estuaries and restricted waters</w:t>
            </w:r>
          </w:p>
          <w:p w:rsidR="00000000" w:rsidRPr="00856B8F" w:rsidP="00856B8F">
            <w:pPr>
              <w:pStyle w:val="ListBullet"/>
            </w:pPr>
            <w:r w:rsidRPr="00856B8F">
              <w:t>Safe water</w:t>
            </w:r>
          </w:p>
          <w:p w:rsidR="00000000" w:rsidRPr="00856B8F" w:rsidP="00856B8F">
            <w:pPr>
              <w:pStyle w:val="ListBullet"/>
            </w:pPr>
            <w:r w:rsidRPr="00856B8F">
              <w:t>Shallow water</w:t>
            </w:r>
          </w:p>
          <w:p w:rsidR="00000000" w:rsidRPr="00856B8F" w:rsidP="00856B8F">
            <w:pPr>
              <w:pStyle w:val="ListBullet"/>
            </w:pPr>
            <w:r w:rsidRPr="00856B8F">
              <w:t>Stopping distances and turning circles</w:t>
            </w:r>
          </w:p>
          <w:p w:rsidR="00000000" w:rsidRPr="00856B8F" w:rsidP="00856B8F">
            <w:pPr>
              <w:pStyle w:val="ListBullet"/>
            </w:pPr>
            <w:r w:rsidRPr="00856B8F">
              <w:t xml:space="preserve">Taking on board survivors from life boats or survival craft </w:t>
            </w:r>
          </w:p>
          <w:p w:rsidR="00000000" w:rsidRPr="00856B8F" w:rsidP="00856B8F">
            <w:pPr>
              <w:pStyle w:val="ListBullet"/>
            </w:pPr>
            <w:r w:rsidRPr="00856B8F">
              <w:t>Tide</w:t>
            </w:r>
          </w:p>
          <w:p w:rsidR="00000000" w:rsidRPr="00856B8F" w:rsidP="00856B8F">
            <w:pPr>
              <w:pStyle w:val="ListBullet"/>
            </w:pPr>
            <w:r w:rsidRPr="00856B8F">
              <w:t>Traffic operation schemes</w:t>
            </w:r>
          </w:p>
          <w:p w:rsidR="00000000" w:rsidRPr="00856B8F" w:rsidP="00856B8F">
            <w:pPr>
              <w:pStyle w:val="ListBullet"/>
            </w:pPr>
            <w:r w:rsidRPr="00856B8F">
              <w:t>Vessel and tug interaction</w:t>
            </w:r>
          </w:p>
          <w:p w:rsidR="00000000" w:rsidRPr="00856B8F" w:rsidP="00856B8F">
            <w:pPr>
              <w:pStyle w:val="ListBullet"/>
            </w:pPr>
            <w:r w:rsidRPr="00856B8F">
              <w:t>Vessel traffic service (VTS) areas</w:t>
            </w:r>
          </w:p>
          <w:p w:rsidR="00000000" w:rsidP="00856B8F">
            <w:pPr>
              <w:pStyle w:val="ListBullet"/>
              <w:rPr>
                <w:lang w:val="en-NZ"/>
              </w:rPr>
            </w:pPr>
            <w:r w:rsidRPr="00856B8F">
              <w:t>Weather conditions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Manoeuvres must include:</w:t>
            </w:r>
          </w:p>
        </w:tc>
        <w:tc>
          <w:tcPr>
            <w:tcW w:w="0" w:type="auto"/>
            <w:tcBorders>
              <w:top w:val="nil"/>
              <w:left w:val="nil"/>
              <w:bottom w:val="nil"/>
              <w:right w:val="nil"/>
            </w:tcBorders>
            <w:tcMar>
              <w:top w:w="0" w:type="dxa"/>
              <w:left w:w="62" w:type="dxa"/>
              <w:bottom w:w="0" w:type="dxa"/>
              <w:right w:w="62" w:type="dxa"/>
            </w:tcMar>
          </w:tcPr>
          <w:p w:rsidR="00000000" w:rsidRPr="00856B8F" w:rsidP="00856B8F">
            <w:pPr>
              <w:pStyle w:val="ListBullet"/>
            </w:pPr>
            <w:r w:rsidRPr="00856B8F">
              <w:t>Application of co</w:t>
            </w:r>
            <w:r w:rsidRPr="00856B8F">
              <w:t>nstant-rate-of-turn techniques</w:t>
            </w:r>
          </w:p>
          <w:p w:rsidR="00000000" w:rsidRPr="00856B8F" w:rsidP="00856B8F">
            <w:pPr>
              <w:pStyle w:val="ListBullet"/>
            </w:pPr>
            <w:r w:rsidRPr="00856B8F">
              <w:t>Berthing and unberthing under various conditions of wind, tide and current with and without tugs</w:t>
            </w:r>
          </w:p>
          <w:p w:rsidR="00000000" w:rsidRPr="00856B8F" w:rsidP="00856B8F">
            <w:pPr>
              <w:pStyle w:val="ListBullet"/>
            </w:pPr>
            <w:r w:rsidRPr="00856B8F">
              <w:t>Choice of anchorage: anchoring with one or two anchors in limited anchorages and factors involved in determining the length of a</w:t>
            </w:r>
            <w:r w:rsidRPr="00856B8F">
              <w:t>nchor cable to be used</w:t>
            </w:r>
          </w:p>
          <w:p w:rsidR="00000000" w:rsidRPr="00856B8F" w:rsidP="00856B8F">
            <w:pPr>
              <w:pStyle w:val="ListBullet"/>
            </w:pPr>
            <w:r w:rsidRPr="00856B8F">
              <w:t>Determining the manoeuvring and propulsion characteristics of common types of vessels, with special references to stopping distances and turning circles at various draughts and speeds</w:t>
            </w:r>
          </w:p>
          <w:p w:rsidR="00000000" w:rsidRPr="00856B8F" w:rsidP="00856B8F">
            <w:pPr>
              <w:pStyle w:val="ListBullet"/>
            </w:pPr>
            <w:r w:rsidRPr="00856B8F">
              <w:t>Dragging anchor, clearing fouled anchors</w:t>
            </w:r>
          </w:p>
          <w:p w:rsidR="00000000" w:rsidRPr="00856B8F" w:rsidP="00856B8F">
            <w:pPr>
              <w:pStyle w:val="ListBullet"/>
            </w:pPr>
            <w:r w:rsidRPr="00856B8F">
              <w:t>Dry-docking, both with and without damage</w:t>
            </w:r>
          </w:p>
          <w:p w:rsidR="00000000" w:rsidRPr="00856B8F" w:rsidP="00856B8F">
            <w:pPr>
              <w:pStyle w:val="ListBullet"/>
            </w:pPr>
            <w:r w:rsidRPr="00856B8F">
              <w:t>Handling vessel in rivers, estuaries and restricted waters with due regard to the effects of current, wind and restricted water on helm response</w:t>
            </w:r>
          </w:p>
          <w:p w:rsidR="00000000" w:rsidRPr="00856B8F" w:rsidP="00856B8F">
            <w:pPr>
              <w:pStyle w:val="ListBullet"/>
            </w:pPr>
            <w:r w:rsidRPr="00856B8F">
              <w:t>Importance of navigating at reduced speed to avoid damage caused by o</w:t>
            </w:r>
            <w:r w:rsidRPr="00856B8F">
              <w:t>wn vessel bow wave and stern wave</w:t>
            </w:r>
          </w:p>
          <w:p w:rsidR="00000000" w:rsidRPr="00856B8F" w:rsidP="00856B8F">
            <w:pPr>
              <w:pStyle w:val="ListBullet"/>
            </w:pPr>
            <w:r w:rsidRPr="00856B8F">
              <w:t>Interaction between passing vessel and own vessel and nearby banks</w:t>
            </w:r>
          </w:p>
          <w:p w:rsidR="00000000" w:rsidRPr="00856B8F" w:rsidP="00856B8F">
            <w:pPr>
              <w:pStyle w:val="ListBullet"/>
            </w:pPr>
            <w:r w:rsidRPr="00856B8F">
              <w:t>Managing and handling vessels in heavy weather including assisting a vessel or aircraft in distress; towing operations; means of keeping unmanageable vesse</w:t>
            </w:r>
            <w:r w:rsidRPr="00856B8F">
              <w:t>l out of trough of the sea, lessening drift and use of oil</w:t>
            </w:r>
          </w:p>
          <w:p w:rsidR="00000000" w:rsidRPr="00856B8F" w:rsidP="00856B8F">
            <w:pPr>
              <w:pStyle w:val="ListBullet"/>
            </w:pPr>
            <w:r w:rsidRPr="00856B8F">
              <w:t>Manoeuvres when approaching pilot stations and embarking and disembarking pilots with due regard to weather, tide, headreach and stopping distances</w:t>
            </w:r>
          </w:p>
          <w:p w:rsidR="00000000" w:rsidRPr="00856B8F" w:rsidP="00856B8F">
            <w:pPr>
              <w:pStyle w:val="ListBullet"/>
            </w:pPr>
            <w:r w:rsidRPr="00856B8F">
              <w:t>Manoeuvring in shallow water including the reduct</w:t>
            </w:r>
            <w:r w:rsidRPr="00856B8F">
              <w:t>ion in under-keel clearance caused by squat, rolling and pitching</w:t>
            </w:r>
          </w:p>
          <w:p w:rsidR="00000000" w:rsidRPr="00856B8F" w:rsidP="00856B8F">
            <w:pPr>
              <w:pStyle w:val="ListBullet"/>
            </w:pPr>
            <w:r w:rsidRPr="00856B8F">
              <w:t>Methods of taking on board survivors from rescue boats and survival craft</w:t>
            </w:r>
          </w:p>
          <w:p w:rsidR="00000000" w:rsidRPr="00856B8F" w:rsidP="00856B8F">
            <w:pPr>
              <w:pStyle w:val="ListBullet"/>
            </w:pPr>
            <w:r w:rsidRPr="00856B8F">
              <w:t>Practical measures to be taken when navigating in or near ice or in conditions of ice accumulated on board</w:t>
            </w:r>
          </w:p>
          <w:p w:rsidR="00000000" w:rsidRPr="00856B8F" w:rsidP="00856B8F">
            <w:pPr>
              <w:pStyle w:val="ListBullet"/>
            </w:pPr>
            <w:r w:rsidRPr="00856B8F">
              <w:t>Precautio</w:t>
            </w:r>
            <w:r w:rsidRPr="00856B8F">
              <w:t>ns in manoeuvring to launch rescue boats or survival craft in bad weather</w:t>
            </w:r>
          </w:p>
          <w:p w:rsidR="00000000" w:rsidRPr="00856B8F" w:rsidP="00856B8F">
            <w:pPr>
              <w:pStyle w:val="ListBullet"/>
            </w:pPr>
            <w:r w:rsidRPr="00856B8F">
              <w:t xml:space="preserve">Turning a vessel on a reciprocal track to rescue a person overboard </w:t>
            </w:r>
          </w:p>
          <w:p w:rsidR="00000000" w:rsidRPr="00856B8F" w:rsidP="00856B8F">
            <w:pPr>
              <w:pStyle w:val="ListBullet"/>
            </w:pPr>
            <w:r w:rsidRPr="00856B8F">
              <w:t xml:space="preserve">Using, and manoeuvring in or near, traffic operation schemes and in VTS areas </w:t>
            </w:r>
          </w:p>
          <w:p w:rsidR="00000000" w:rsidRPr="00856B8F" w:rsidP="00856B8F">
            <w:pPr>
              <w:pStyle w:val="ListBullet"/>
            </w:pPr>
            <w:r w:rsidRPr="00856B8F">
              <w:t>Using propulsion and manoeuvring s</w:t>
            </w:r>
            <w:r w:rsidRPr="00856B8F">
              <w:t>ystems</w:t>
            </w:r>
          </w:p>
          <w:p w:rsidR="00000000" w:rsidP="00856B8F">
            <w:pPr>
              <w:pStyle w:val="ListBullet"/>
              <w:rPr>
                <w:lang w:val="en-NZ"/>
              </w:rPr>
            </w:pPr>
            <w:r w:rsidRPr="00856B8F">
              <w:t>Vessel and tug interaction</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Orders may include:</w:t>
            </w:r>
          </w:p>
        </w:tc>
        <w:tc>
          <w:tcPr>
            <w:tcW w:w="0" w:type="auto"/>
            <w:tcBorders>
              <w:top w:val="nil"/>
              <w:left w:val="nil"/>
              <w:bottom w:val="nil"/>
              <w:right w:val="nil"/>
            </w:tcBorders>
            <w:tcMar>
              <w:top w:w="0" w:type="dxa"/>
              <w:left w:w="62" w:type="dxa"/>
              <w:bottom w:w="0" w:type="dxa"/>
              <w:right w:w="62" w:type="dxa"/>
            </w:tcMar>
          </w:tcPr>
          <w:p w:rsidR="00000000" w:rsidRPr="00856B8F" w:rsidP="00856B8F">
            <w:pPr>
              <w:pStyle w:val="ListBullet"/>
            </w:pPr>
            <w:r w:rsidRPr="00856B8F">
              <w:t>Communications with shore</w:t>
            </w:r>
          </w:p>
          <w:p w:rsidR="00000000" w:rsidRPr="00856B8F" w:rsidP="00856B8F">
            <w:pPr>
              <w:pStyle w:val="ListBullet"/>
            </w:pPr>
            <w:r w:rsidRPr="00856B8F">
              <w:t xml:space="preserve">Embarking or disembarking a pilot </w:t>
            </w:r>
          </w:p>
          <w:p w:rsidR="00000000" w:rsidRPr="00856B8F" w:rsidP="00856B8F">
            <w:pPr>
              <w:pStyle w:val="ListBullet"/>
            </w:pPr>
            <w:r w:rsidRPr="00856B8F">
              <w:t>Engine</w:t>
            </w:r>
          </w:p>
          <w:p w:rsidR="00000000" w:rsidRPr="00856B8F" w:rsidP="00856B8F">
            <w:pPr>
              <w:pStyle w:val="ListBullet"/>
            </w:pPr>
            <w:r w:rsidRPr="00856B8F">
              <w:t>Helm</w:t>
            </w:r>
          </w:p>
          <w:p w:rsidR="00000000" w:rsidRPr="00856B8F" w:rsidP="00856B8F">
            <w:pPr>
              <w:pStyle w:val="ListBullet"/>
            </w:pPr>
            <w:r w:rsidRPr="00856B8F">
              <w:t>Preparation for being towed or towing another vessel</w:t>
            </w:r>
          </w:p>
          <w:p w:rsidR="00000000" w:rsidRPr="00856B8F" w:rsidP="00856B8F">
            <w:pPr>
              <w:pStyle w:val="ListBullet"/>
            </w:pPr>
            <w:r w:rsidRPr="00856B8F">
              <w:t>Preparation for taking tugs lines</w:t>
            </w:r>
          </w:p>
          <w:p w:rsidR="00000000" w:rsidP="00856B8F">
            <w:pPr>
              <w:pStyle w:val="ListBullet"/>
              <w:rPr>
                <w:lang w:val="en-NZ"/>
              </w:rPr>
            </w:pPr>
            <w:r w:rsidRPr="00856B8F">
              <w:t>Running mooring lines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Operational environment may include:</w:t>
            </w:r>
          </w:p>
        </w:tc>
        <w:tc>
          <w:tcPr>
            <w:tcW w:w="0" w:type="auto"/>
            <w:tcBorders>
              <w:top w:val="nil"/>
              <w:left w:val="nil"/>
              <w:bottom w:val="nil"/>
              <w:right w:val="nil"/>
            </w:tcBorders>
            <w:tcMar>
              <w:top w:w="0" w:type="dxa"/>
              <w:left w:w="62" w:type="dxa"/>
              <w:bottom w:w="0" w:type="dxa"/>
              <w:right w:w="62" w:type="dxa"/>
            </w:tcMar>
          </w:tcPr>
          <w:p w:rsidR="00000000" w:rsidRPr="00856B8F" w:rsidP="00856B8F">
            <w:pPr>
              <w:pStyle w:val="ListBullet"/>
            </w:pPr>
            <w:r w:rsidRPr="00856B8F">
              <w:t>Banks</w:t>
            </w:r>
          </w:p>
          <w:p w:rsidR="00000000" w:rsidRPr="00856B8F" w:rsidP="00856B8F">
            <w:pPr>
              <w:pStyle w:val="ListBullet"/>
            </w:pPr>
            <w:r w:rsidRPr="00856B8F">
              <w:t>Conditions of loading</w:t>
            </w:r>
          </w:p>
          <w:p w:rsidR="00000000" w:rsidRPr="00856B8F" w:rsidP="00856B8F">
            <w:pPr>
              <w:pStyle w:val="ListBullet"/>
            </w:pPr>
            <w:r w:rsidRPr="00856B8F">
              <w:t>Ice</w:t>
            </w:r>
          </w:p>
          <w:p w:rsidR="00000000" w:rsidRPr="00856B8F" w:rsidP="00856B8F">
            <w:pPr>
              <w:pStyle w:val="ListBullet"/>
            </w:pPr>
            <w:r w:rsidRPr="00856B8F">
              <w:t>Marine park areas</w:t>
            </w:r>
          </w:p>
          <w:p w:rsidR="00000000" w:rsidRPr="00856B8F" w:rsidP="00856B8F">
            <w:pPr>
              <w:pStyle w:val="ListBullet"/>
            </w:pPr>
            <w:r w:rsidRPr="00856B8F">
              <w:t>Own vessel bow and stern wave</w:t>
            </w:r>
          </w:p>
          <w:p w:rsidR="00000000" w:rsidRPr="00856B8F" w:rsidP="00856B8F">
            <w:pPr>
              <w:pStyle w:val="ListBullet"/>
            </w:pPr>
            <w:r w:rsidRPr="00856B8F">
              <w:t>Passing vessels</w:t>
            </w:r>
          </w:p>
          <w:p w:rsidR="00000000" w:rsidRPr="00856B8F" w:rsidP="00856B8F">
            <w:pPr>
              <w:pStyle w:val="ListBullet"/>
            </w:pPr>
            <w:r w:rsidRPr="00856B8F">
              <w:t>Shallow and restricted waters</w:t>
            </w:r>
          </w:p>
          <w:p w:rsidR="00000000" w:rsidRPr="00856B8F" w:rsidP="00856B8F">
            <w:pPr>
              <w:pStyle w:val="ListBullet"/>
            </w:pPr>
            <w:r w:rsidRPr="00856B8F">
              <w:t>Tidal conditions</w:t>
            </w:r>
          </w:p>
          <w:p w:rsidR="00000000" w:rsidRPr="00856B8F" w:rsidP="00856B8F">
            <w:pPr>
              <w:pStyle w:val="ListBullet"/>
            </w:pPr>
            <w:r w:rsidRPr="00856B8F">
              <w:t>Traffic separation zones</w:t>
            </w:r>
          </w:p>
          <w:p w:rsidR="00000000" w:rsidP="00856B8F">
            <w:pPr>
              <w:pStyle w:val="ListBullet"/>
              <w:rPr>
                <w:lang w:val="en-NZ"/>
              </w:rPr>
            </w:pPr>
            <w:r w:rsidRPr="00856B8F">
              <w:t>Weather</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Alterations may include:</w:t>
            </w:r>
          </w:p>
        </w:tc>
        <w:tc>
          <w:tcPr>
            <w:tcW w:w="0" w:type="auto"/>
            <w:tcBorders>
              <w:top w:val="nil"/>
              <w:left w:val="nil"/>
              <w:bottom w:val="nil"/>
              <w:right w:val="nil"/>
            </w:tcBorders>
            <w:tcMar>
              <w:top w:w="0" w:type="dxa"/>
              <w:left w:w="62" w:type="dxa"/>
              <w:bottom w:w="0" w:type="dxa"/>
              <w:right w:w="62" w:type="dxa"/>
            </w:tcMar>
          </w:tcPr>
          <w:p w:rsidR="00000000" w:rsidRPr="00856B8F" w:rsidP="00856B8F">
            <w:pPr>
              <w:pStyle w:val="ListBullet"/>
            </w:pPr>
            <w:r w:rsidRPr="00856B8F">
              <w:t xml:space="preserve">Alterations of course </w:t>
            </w:r>
          </w:p>
          <w:p w:rsidR="00000000" w:rsidP="00856B8F">
            <w:pPr>
              <w:pStyle w:val="ListBullet"/>
              <w:rPr>
                <w:lang w:val="en-NZ"/>
              </w:rPr>
            </w:pPr>
            <w:r w:rsidRPr="00856B8F">
              <w:t>Reduction in speed</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Nature of emergency may include:</w:t>
            </w:r>
          </w:p>
        </w:tc>
        <w:tc>
          <w:tcPr>
            <w:tcW w:w="0" w:type="auto"/>
            <w:tcBorders>
              <w:top w:val="nil"/>
              <w:left w:val="nil"/>
              <w:bottom w:val="nil"/>
              <w:right w:val="nil"/>
            </w:tcBorders>
            <w:tcMar>
              <w:top w:w="0" w:type="dxa"/>
              <w:left w:w="62" w:type="dxa"/>
              <w:bottom w:w="0" w:type="dxa"/>
              <w:right w:w="62" w:type="dxa"/>
            </w:tcMar>
          </w:tcPr>
          <w:p w:rsidR="00000000" w:rsidRPr="00856B8F" w:rsidP="00856B8F">
            <w:pPr>
              <w:pStyle w:val="ListBullet"/>
            </w:pPr>
            <w:r w:rsidRPr="00856B8F">
              <w:t xml:space="preserve">Beaching </w:t>
            </w:r>
          </w:p>
          <w:p w:rsidR="00000000" w:rsidRPr="00856B8F" w:rsidP="00856B8F">
            <w:pPr>
              <w:pStyle w:val="ListBullet"/>
            </w:pPr>
            <w:r w:rsidRPr="00856B8F">
              <w:t xml:space="preserve">Cargo shift </w:t>
            </w:r>
          </w:p>
          <w:p w:rsidR="00000000" w:rsidRPr="00856B8F" w:rsidP="00856B8F">
            <w:pPr>
              <w:pStyle w:val="ListBullet"/>
            </w:pPr>
            <w:r w:rsidRPr="00856B8F">
              <w:t>Collision</w:t>
            </w:r>
          </w:p>
          <w:p w:rsidR="00000000" w:rsidRPr="00856B8F" w:rsidP="00856B8F">
            <w:pPr>
              <w:pStyle w:val="ListBullet"/>
            </w:pPr>
            <w:r w:rsidRPr="00856B8F">
              <w:t>Damage to the vessel</w:t>
            </w:r>
          </w:p>
          <w:p w:rsidR="00000000" w:rsidRPr="00856B8F" w:rsidP="00856B8F">
            <w:pPr>
              <w:pStyle w:val="ListBullet"/>
            </w:pPr>
            <w:r w:rsidRPr="00856B8F">
              <w:t>Disabled or partially disabled vessel</w:t>
            </w:r>
          </w:p>
          <w:p w:rsidR="00000000" w:rsidRPr="00856B8F" w:rsidP="00856B8F">
            <w:pPr>
              <w:pStyle w:val="ListBullet"/>
            </w:pPr>
            <w:r w:rsidRPr="00856B8F">
              <w:t>Fire</w:t>
            </w:r>
          </w:p>
          <w:p w:rsidR="00000000" w:rsidRPr="00856B8F" w:rsidP="00856B8F">
            <w:pPr>
              <w:pStyle w:val="ListBullet"/>
            </w:pPr>
            <w:r w:rsidRPr="00856B8F">
              <w:t>Grounding</w:t>
            </w:r>
          </w:p>
          <w:p w:rsidR="00000000" w:rsidRPr="00856B8F" w:rsidP="00856B8F">
            <w:pPr>
              <w:pStyle w:val="ListBullet"/>
            </w:pPr>
            <w:r w:rsidRPr="00856B8F">
              <w:t>Loss of steering gear including rudder</w:t>
            </w:r>
          </w:p>
          <w:p w:rsidR="00000000" w:rsidP="00856B8F">
            <w:pPr>
              <w:pStyle w:val="ListBullet"/>
              <w:rPr>
                <w:lang w:val="en-NZ"/>
              </w:rPr>
            </w:pPr>
            <w:r w:rsidRPr="00856B8F">
              <w:t>Person overboard</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Vessel resources may include:</w:t>
            </w:r>
          </w:p>
        </w:tc>
        <w:tc>
          <w:tcPr>
            <w:tcW w:w="0" w:type="auto"/>
            <w:tcBorders>
              <w:top w:val="nil"/>
              <w:left w:val="nil"/>
              <w:bottom w:val="nil"/>
              <w:right w:val="nil"/>
            </w:tcBorders>
            <w:tcMar>
              <w:top w:w="0" w:type="dxa"/>
              <w:left w:w="62" w:type="dxa"/>
              <w:bottom w:w="0" w:type="dxa"/>
              <w:right w:w="62" w:type="dxa"/>
            </w:tcMar>
          </w:tcPr>
          <w:p w:rsidR="00000000" w:rsidRPr="00856B8F" w:rsidP="00856B8F">
            <w:pPr>
              <w:pStyle w:val="ListBullet"/>
            </w:pPr>
            <w:r w:rsidRPr="00856B8F">
              <w:t xml:space="preserve">Bow and stern thrusters </w:t>
            </w:r>
          </w:p>
          <w:p w:rsidR="00000000" w:rsidRPr="00856B8F" w:rsidP="00856B8F">
            <w:pPr>
              <w:pStyle w:val="ListBullet"/>
            </w:pPr>
            <w:r w:rsidRPr="00856B8F">
              <w:t>Communications equipment</w:t>
            </w:r>
          </w:p>
          <w:p w:rsidR="00000000" w:rsidRPr="00856B8F" w:rsidP="00856B8F">
            <w:pPr>
              <w:pStyle w:val="ListBullet"/>
            </w:pPr>
            <w:r w:rsidRPr="00856B8F">
              <w:t>Engine control systems</w:t>
            </w:r>
          </w:p>
          <w:p w:rsidR="00000000" w:rsidRPr="00856B8F" w:rsidP="00856B8F">
            <w:pPr>
              <w:pStyle w:val="ListBullet"/>
            </w:pPr>
            <w:r w:rsidRPr="00856B8F">
              <w:t>Helm and rate of turn indicators</w:t>
            </w:r>
          </w:p>
          <w:p w:rsidR="00000000" w:rsidRPr="00856B8F" w:rsidP="00856B8F">
            <w:pPr>
              <w:pStyle w:val="ListBullet"/>
            </w:pPr>
            <w:r w:rsidRPr="00856B8F">
              <w:t>Personnel</w:t>
            </w:r>
          </w:p>
          <w:p w:rsidR="00000000" w:rsidP="00856B8F">
            <w:pPr>
              <w:pStyle w:val="ListBullet"/>
              <w:rPr>
                <w:lang w:val="en-NZ"/>
              </w:rPr>
            </w:pPr>
            <w:r w:rsidRPr="00856B8F">
              <w:t>Propulsion systems</w:t>
            </w:r>
          </w:p>
        </w:tc>
      </w:tr>
      <w:tr w:rsidTr="003B0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6B8F">
            <w:pPr>
              <w:pStyle w:val="BodyText"/>
              <w:rPr>
                <w:lang w:val="en-NZ"/>
              </w:rPr>
            </w:pPr>
            <w:r w:rsidRPr="00856B8F">
              <w:t>Vessel handling characteristics may include:</w:t>
            </w:r>
          </w:p>
        </w:tc>
        <w:tc>
          <w:tcPr>
            <w:tcW w:w="0" w:type="auto"/>
            <w:tcBorders>
              <w:top w:val="nil"/>
              <w:left w:val="nil"/>
              <w:bottom w:val="nil"/>
              <w:right w:val="nil"/>
            </w:tcBorders>
            <w:tcMar>
              <w:top w:w="0" w:type="dxa"/>
              <w:left w:w="62" w:type="dxa"/>
              <w:bottom w:w="0" w:type="dxa"/>
              <w:right w:w="62" w:type="dxa"/>
            </w:tcMar>
          </w:tcPr>
          <w:p w:rsidR="00000000" w:rsidRPr="00856B8F" w:rsidP="00856B8F">
            <w:pPr>
              <w:pStyle w:val="ListBullet"/>
            </w:pPr>
            <w:r w:rsidRPr="00856B8F">
              <w:t>Effects of single or twin screw</w:t>
            </w:r>
          </w:p>
          <w:p w:rsidR="00000000" w:rsidRPr="00856B8F" w:rsidP="00856B8F">
            <w:pPr>
              <w:pStyle w:val="ListBullet"/>
            </w:pPr>
            <w:r w:rsidRPr="00856B8F">
              <w:t>Effects when moving astern</w:t>
            </w:r>
          </w:p>
          <w:p w:rsidR="00000000" w:rsidRPr="00856B8F" w:rsidP="00856B8F">
            <w:pPr>
              <w:pStyle w:val="ListBullet"/>
            </w:pPr>
            <w:r w:rsidRPr="00856B8F">
              <w:t>Rate of turn</w:t>
            </w:r>
          </w:p>
          <w:p w:rsidR="00000000" w:rsidRPr="00856B8F" w:rsidP="00856B8F">
            <w:pPr>
              <w:pStyle w:val="ListBullet"/>
            </w:pPr>
            <w:r w:rsidRPr="00856B8F">
              <w:t xml:space="preserve">Stopping ability </w:t>
            </w:r>
          </w:p>
          <w:p w:rsidR="00000000" w:rsidRPr="00856B8F" w:rsidP="00856B8F">
            <w:pPr>
              <w:pStyle w:val="ListBullet"/>
            </w:pPr>
            <w:r w:rsidRPr="00856B8F">
              <w:t>Use of controllable pitch propeller</w:t>
            </w:r>
          </w:p>
        </w:tc>
      </w:tr>
    </w:tbl>
    <w:p w:rsidR="00000000" w:rsidRPr="00856B8F" w:rsidP="00856B8F">
      <w:pPr>
        <w:pStyle w:val="BodyText"/>
      </w:pPr>
    </w:p>
    <w:p w:rsidR="00000000" w:rsidRPr="00856B8F" w:rsidP="00856B8F">
      <w:pPr>
        <w:pStyle w:val="AllowPageBreak"/>
      </w:pPr>
    </w:p>
    <w:p w:rsidR="00000000" w:rsidRPr="00856B8F" w:rsidP="00856B8F">
      <w:pPr>
        <w:pStyle w:val="Heading1"/>
      </w:pPr>
      <w:bookmarkStart w:id="12" w:name="O_537790"/>
      <w:bookmarkEnd w:id="12"/>
      <w:r w:rsidRPr="00856B8F">
        <w:t>Unit Sector(s)</w:t>
      </w:r>
    </w:p>
    <w:p w:rsidR="00000000" w:rsidRPr="00856B8F" w:rsidP="00856B8F">
      <w:pPr>
        <w:pStyle w:val="BodyText"/>
      </w:pPr>
      <w:r w:rsidRPr="00856B8F">
        <w:t>Not applicable.</w:t>
      </w:r>
    </w:p>
    <w:p w:rsidR="00000000" w:rsidRPr="00856B8F" w:rsidP="00856B8F">
      <w:pPr>
        <w:pStyle w:val="AllowPageBreak"/>
      </w:pPr>
    </w:p>
    <w:p w:rsidR="00000000" w:rsidRPr="00856B8F" w:rsidP="00856B8F">
      <w:pPr>
        <w:pStyle w:val="Heading1"/>
      </w:pPr>
      <w:bookmarkStart w:id="13" w:name="O_537789"/>
      <w:bookmarkEnd w:id="13"/>
      <w:r w:rsidRPr="00856B8F">
        <w:t>Competency Field</w:t>
      </w:r>
    </w:p>
    <w:p w:rsidR="00000000" w:rsidRPr="00856B8F" w:rsidP="00856B8F">
      <w:pPr>
        <w:pStyle w:val="BodyText"/>
      </w:pPr>
      <w:r w:rsidRPr="00856B8F">
        <w:t>Manoeuvring Vessels</w:t>
      </w:r>
    </w:p>
    <w:p w:rsidR="00000000" w:rsidRPr="00856B8F" w:rsidP="00856B8F"/>
    <w:sectPr w:rsidSect="00856B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8F" w:rsidRPr="003B0AB5" w:rsidP="003B0A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B5" w:rsidP="00856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B0AB5" w:rsidP="00856B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B0AB5" w:rsidP="00856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8F" w:rsidRPr="003B0AB5" w:rsidP="003B0A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B5" w:rsidRPr="002D2AF8" w:rsidP="00856B8F">
    <w:pPr>
      <w:pStyle w:val="Header"/>
      <w:framePr w:wrap="around"/>
    </w:pPr>
    <w:r>
      <w:fldChar w:fldCharType="begin"/>
    </w:r>
    <w:r>
      <w:instrText xml:space="preserve"> TITLE   \* MERGEFORMAT </w:instrText>
    </w:r>
    <w:r>
      <w:fldChar w:fldCharType="separate"/>
    </w:r>
    <w:r>
      <w:t>MARK6001A Manoeuvre a vessel 500 gross tonnage or more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3B0AB5" w:rsidP="00856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D07B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9A9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B8F"/>
    <w:pPr>
      <w:spacing w:before="360" w:after="60"/>
      <w:outlineLvl w:val="0"/>
    </w:pPr>
    <w:rPr>
      <w:sz w:val="32"/>
    </w:rPr>
  </w:style>
  <w:style w:type="paragraph" w:styleId="Heading2">
    <w:name w:val="heading 2"/>
    <w:basedOn w:val="HeadingBase"/>
    <w:next w:val="BodyText"/>
    <w:link w:val="Heading2Char"/>
    <w:qFormat/>
    <w:rsid w:val="00856B8F"/>
    <w:pPr>
      <w:keepLines/>
      <w:spacing w:before="240" w:after="120"/>
      <w:outlineLvl w:val="1"/>
    </w:pPr>
    <w:rPr>
      <w:sz w:val="28"/>
      <w:szCs w:val="40"/>
    </w:rPr>
  </w:style>
  <w:style w:type="paragraph" w:styleId="Heading3">
    <w:name w:val="heading 3"/>
    <w:basedOn w:val="HeadingBase"/>
    <w:next w:val="BodyText"/>
    <w:link w:val="Heading3Char"/>
    <w:qFormat/>
    <w:rsid w:val="00856B8F"/>
    <w:pPr>
      <w:spacing w:before="180" w:after="120"/>
      <w:outlineLvl w:val="2"/>
    </w:pPr>
    <w:rPr>
      <w:spacing w:val="-10"/>
      <w:kern w:val="32"/>
    </w:rPr>
  </w:style>
  <w:style w:type="paragraph" w:styleId="Heading4">
    <w:name w:val="heading 4"/>
    <w:basedOn w:val="HeadingBase"/>
    <w:next w:val="BodyText"/>
    <w:link w:val="Heading4Char"/>
    <w:qFormat/>
    <w:rsid w:val="00856B8F"/>
    <w:pPr>
      <w:spacing w:before="160" w:after="120"/>
      <w:outlineLvl w:val="3"/>
    </w:pPr>
    <w:rPr>
      <w:sz w:val="22"/>
    </w:rPr>
  </w:style>
  <w:style w:type="paragraph" w:styleId="Heading5">
    <w:name w:val="heading 5"/>
    <w:basedOn w:val="HeadingBase"/>
    <w:next w:val="Normal"/>
    <w:link w:val="Heading5Char"/>
    <w:qFormat/>
    <w:rsid w:val="00856B8F"/>
    <w:pPr>
      <w:spacing w:before="80"/>
      <w:outlineLvl w:val="4"/>
    </w:pPr>
    <w:rPr>
      <w:color w:val="918585"/>
      <w:sz w:val="20"/>
    </w:rPr>
  </w:style>
  <w:style w:type="paragraph" w:styleId="Heading6">
    <w:name w:val="heading 6"/>
    <w:basedOn w:val="HeadingBase"/>
    <w:next w:val="Normal"/>
    <w:link w:val="Heading6Char"/>
    <w:qFormat/>
    <w:rsid w:val="00856B8F"/>
    <w:pPr>
      <w:spacing w:before="60"/>
      <w:outlineLvl w:val="5"/>
    </w:pPr>
    <w:rPr>
      <w:color w:val="918585"/>
      <w:sz w:val="20"/>
    </w:rPr>
  </w:style>
  <w:style w:type="paragraph" w:styleId="Heading7">
    <w:name w:val="heading 7"/>
    <w:basedOn w:val="Normal"/>
    <w:next w:val="Normal"/>
    <w:link w:val="Heading7Char"/>
    <w:qFormat/>
    <w:rsid w:val="00856B8F"/>
    <w:pPr>
      <w:ind w:left="720"/>
      <w:outlineLvl w:val="6"/>
    </w:pPr>
    <w:rPr>
      <w:i/>
    </w:rPr>
  </w:style>
  <w:style w:type="paragraph" w:styleId="Heading8">
    <w:name w:val="heading 8"/>
    <w:basedOn w:val="Normal"/>
    <w:next w:val="Normal"/>
    <w:link w:val="Heading8Char"/>
    <w:qFormat/>
    <w:rsid w:val="00856B8F"/>
    <w:pPr>
      <w:ind w:left="720"/>
      <w:outlineLvl w:val="7"/>
    </w:pPr>
    <w:rPr>
      <w:i/>
    </w:rPr>
  </w:style>
  <w:style w:type="paragraph" w:styleId="Heading9">
    <w:name w:val="heading 9"/>
    <w:basedOn w:val="Normal"/>
    <w:next w:val="Normal"/>
    <w:link w:val="Heading9Char"/>
    <w:qFormat/>
    <w:rsid w:val="00856B8F"/>
    <w:pPr>
      <w:ind w:left="720"/>
      <w:outlineLvl w:val="8"/>
    </w:pPr>
    <w:rPr>
      <w:i/>
    </w:rPr>
  </w:style>
  <w:style w:type="character" w:default="1" w:styleId="DefaultParagraphFont">
    <w:name w:val="Default Paragraph Font"/>
    <w:uiPriority w:val="1"/>
    <w:unhideWhenUsed/>
    <w:rsid w:val="00856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B8F"/>
  </w:style>
  <w:style w:type="character" w:customStyle="1" w:styleId="Heading1Char">
    <w:name w:val="Heading 1 Char"/>
    <w:basedOn w:val="DefaultParagraphFont"/>
    <w:link w:val="Heading1"/>
    <w:rsid w:val="00856B8F"/>
    <w:rPr>
      <w:rFonts w:ascii="Times New Roman" w:eastAsia="Times New Roman" w:hAnsi="Times New Roman" w:cs="Times New Roman"/>
      <w:b/>
      <w:sz w:val="32"/>
      <w:szCs w:val="20"/>
      <w:lang w:eastAsia="en-US"/>
    </w:rPr>
  </w:style>
  <w:style w:type="paragraph" w:styleId="BodyText">
    <w:name w:val="Body Text"/>
    <w:basedOn w:val="Normal"/>
    <w:link w:val="BodyTextChar"/>
    <w:rsid w:val="00856B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B8F"/>
    <w:rPr>
      <w:rFonts w:ascii="Times New Roman" w:eastAsia="Times New Roman" w:hAnsi="Times New Roman" w:cs="Times New Roman"/>
      <w:sz w:val="24"/>
      <w:lang w:eastAsia="en-US"/>
    </w:rPr>
  </w:style>
  <w:style w:type="paragraph" w:styleId="ListBullet">
    <w:name w:val="List Bullet"/>
    <w:basedOn w:val="List"/>
    <w:rsid w:val="00856B8F"/>
    <w:pPr>
      <w:numPr>
        <w:numId w:val="12"/>
      </w:numPr>
      <w:tabs>
        <w:tab w:val="clear" w:pos="340"/>
      </w:tabs>
      <w:spacing w:before="40" w:after="40"/>
    </w:pPr>
  </w:style>
  <w:style w:type="character" w:customStyle="1" w:styleId="SpecialBold">
    <w:name w:val="Special Bold"/>
    <w:basedOn w:val="DefaultParagraphFont"/>
    <w:rsid w:val="00856B8F"/>
    <w:rPr>
      <w:b/>
      <w:spacing w:val="0"/>
    </w:rPr>
  </w:style>
  <w:style w:type="paragraph" w:customStyle="1" w:styleId="SuperHeading">
    <w:name w:val="SuperHeading"/>
    <w:basedOn w:val="Normal"/>
    <w:rsid w:val="00856B8F"/>
    <w:pPr>
      <w:spacing w:before="240" w:after="120"/>
      <w:outlineLvl w:val="0"/>
    </w:pPr>
    <w:rPr>
      <w:rFonts w:ascii="Times New Roman" w:hAnsi="Times New Roman"/>
      <w:b/>
      <w:sz w:val="32"/>
    </w:rPr>
  </w:style>
  <w:style w:type="paragraph" w:customStyle="1" w:styleId="AllowPageBreak">
    <w:name w:val="AllowPageBreak"/>
    <w:rsid w:val="00856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6B8F"/>
    <w:rPr>
      <w:b/>
      <w:i/>
      <w:u w:val="none"/>
    </w:rPr>
  </w:style>
  <w:style w:type="character" w:customStyle="1" w:styleId="Heading2Char">
    <w:name w:val="Heading 2 Char"/>
    <w:basedOn w:val="DefaultParagraphFont"/>
    <w:link w:val="Heading2"/>
    <w:rsid w:val="00856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B8F"/>
    <w:rPr>
      <w:rFonts w:ascii="Courier New" w:eastAsia="Times New Roman" w:hAnsi="Courier New" w:cs="Times New Roman"/>
      <w:i/>
      <w:szCs w:val="20"/>
      <w:lang w:eastAsia="en-US"/>
    </w:rPr>
  </w:style>
  <w:style w:type="paragraph" w:customStyle="1" w:styleId="HeadingBase">
    <w:name w:val="Heading Base"/>
    <w:rsid w:val="00856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B8F"/>
    <w:pPr>
      <w:tabs>
        <w:tab w:val="right" w:leader="dot" w:pos="9072"/>
      </w:tabs>
      <w:ind w:left="567"/>
    </w:pPr>
    <w:rPr>
      <w:szCs w:val="22"/>
    </w:rPr>
  </w:style>
  <w:style w:type="paragraph" w:customStyle="1" w:styleId="TOCBase">
    <w:name w:val="TOC Base"/>
    <w:rsid w:val="00856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B8F"/>
    <w:pPr>
      <w:tabs>
        <w:tab w:val="right" w:leader="dot" w:pos="9072"/>
      </w:tabs>
      <w:spacing w:before="40" w:after="40"/>
      <w:ind w:left="284"/>
    </w:pPr>
    <w:rPr>
      <w:rFonts w:ascii="Times New Roman" w:hAnsi="Times New Roman"/>
    </w:rPr>
  </w:style>
  <w:style w:type="paragraph" w:styleId="TOC1">
    <w:name w:val="toc 1"/>
    <w:basedOn w:val="TOCBase"/>
    <w:next w:val="Normal"/>
    <w:rsid w:val="00856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B8F"/>
    <w:rPr>
      <w:rFonts w:ascii="Times New Roman" w:eastAsia="Times New Roman" w:hAnsi="Times New Roman" w:cs="Times New Roman"/>
      <w:sz w:val="16"/>
      <w:lang w:eastAsia="en-US"/>
    </w:rPr>
  </w:style>
  <w:style w:type="paragraph" w:styleId="Title">
    <w:name w:val="Title"/>
    <w:basedOn w:val="HeadingBase"/>
    <w:link w:val="TitleChar"/>
    <w:qFormat/>
    <w:rsid w:val="00856B8F"/>
    <w:pPr>
      <w:spacing w:before="5040"/>
      <w:jc w:val="center"/>
    </w:pPr>
    <w:rPr>
      <w:sz w:val="48"/>
      <w:szCs w:val="72"/>
      <w:lang w:val="en-US"/>
    </w:rPr>
  </w:style>
  <w:style w:type="character" w:customStyle="1" w:styleId="TitleChar">
    <w:name w:val="Title Char"/>
    <w:basedOn w:val="DefaultParagraphFont"/>
    <w:link w:val="Title"/>
    <w:rsid w:val="00856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B8F"/>
    <w:pPr>
      <w:tabs>
        <w:tab w:val="left" w:pos="3600"/>
        <w:tab w:val="left" w:pos="3958"/>
      </w:tabs>
    </w:pPr>
  </w:style>
  <w:style w:type="paragraph" w:styleId="List">
    <w:name w:val="List"/>
    <w:basedOn w:val="BodyText"/>
    <w:next w:val="BodyText"/>
    <w:rsid w:val="00856B8F"/>
    <w:pPr>
      <w:tabs>
        <w:tab w:val="left" w:pos="340"/>
      </w:tabs>
      <w:spacing w:before="60" w:after="60"/>
      <w:ind w:left="340" w:hanging="340"/>
    </w:pPr>
  </w:style>
  <w:style w:type="paragraph" w:customStyle="1" w:styleId="Note">
    <w:name w:val="Note"/>
    <w:basedOn w:val="BodyText"/>
    <w:rsid w:val="00856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B8F"/>
    <w:pPr>
      <w:framePr w:wrap="auto" w:hAnchor="text" w:y="6049"/>
    </w:pPr>
    <w:rPr>
      <w:color w:val="000000"/>
      <w:sz w:val="40"/>
    </w:rPr>
  </w:style>
  <w:style w:type="paragraph" w:customStyle="1" w:styleId="TOCTitle">
    <w:name w:val="TOCTitle"/>
    <w:basedOn w:val="Heading1"/>
    <w:rsid w:val="00856B8F"/>
    <w:pPr>
      <w:spacing w:after="240"/>
      <w:jc w:val="center"/>
      <w:outlineLvl w:val="9"/>
    </w:pPr>
    <w:rPr>
      <w:caps/>
    </w:rPr>
  </w:style>
  <w:style w:type="paragraph" w:customStyle="1" w:styleId="Version">
    <w:name w:val="Version"/>
    <w:rsid w:val="00856B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B8F"/>
    <w:pPr>
      <w:numPr>
        <w:numId w:val="13"/>
      </w:numPr>
      <w:tabs>
        <w:tab w:val="clear" w:pos="680"/>
      </w:tabs>
    </w:pPr>
  </w:style>
  <w:style w:type="paragraph" w:styleId="Index1">
    <w:name w:val="index 1"/>
    <w:basedOn w:val="Normal"/>
    <w:next w:val="Normal"/>
    <w:semiHidden/>
    <w:rsid w:val="00856B8F"/>
    <w:pPr>
      <w:keepNext w:val="0"/>
      <w:tabs>
        <w:tab w:val="right" w:pos="4176"/>
      </w:tabs>
      <w:ind w:left="198" w:hanging="198"/>
    </w:pPr>
    <w:rPr>
      <w:rFonts w:ascii="Garamond" w:hAnsi="Garamond"/>
    </w:rPr>
  </w:style>
  <w:style w:type="paragraph" w:styleId="IndexHeading">
    <w:name w:val="index heading"/>
    <w:basedOn w:val="Normal"/>
    <w:next w:val="Index1"/>
    <w:semiHidden/>
    <w:rsid w:val="00856B8F"/>
    <w:pPr>
      <w:spacing w:before="120" w:after="120"/>
    </w:pPr>
    <w:rPr>
      <w:rFonts w:ascii="Arial" w:hAnsi="Arial"/>
      <w:b/>
      <w:color w:val="918585"/>
      <w:sz w:val="24"/>
    </w:rPr>
  </w:style>
  <w:style w:type="paragraph" w:styleId="Header">
    <w:name w:val="header"/>
    <w:basedOn w:val="Normal"/>
    <w:link w:val="HeaderChar"/>
    <w:rsid w:val="00856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B8F"/>
    <w:rPr>
      <w:rFonts w:ascii="Times New Roman" w:eastAsia="Times New Roman" w:hAnsi="Times New Roman" w:cs="Times New Roman"/>
      <w:sz w:val="16"/>
      <w:szCs w:val="20"/>
      <w:lang w:val="en-GB" w:eastAsia="en-US"/>
    </w:rPr>
  </w:style>
  <w:style w:type="paragraph" w:customStyle="1" w:styleId="Chapter">
    <w:name w:val="Chapter"/>
    <w:basedOn w:val="Normal"/>
    <w:rsid w:val="00856B8F"/>
    <w:pPr>
      <w:spacing w:before="240"/>
    </w:pPr>
    <w:rPr>
      <w:rFonts w:ascii="Times New Roman" w:hAnsi="Times New Roman"/>
      <w:smallCaps/>
      <w:spacing w:val="80"/>
      <w:sz w:val="28"/>
    </w:rPr>
  </w:style>
  <w:style w:type="paragraph" w:customStyle="1" w:styleId="InChapter">
    <w:name w:val="InChapter"/>
    <w:basedOn w:val="Heading3"/>
    <w:rsid w:val="00856B8F"/>
    <w:pPr>
      <w:spacing w:after="240"/>
      <w:outlineLvl w:val="9"/>
    </w:pPr>
    <w:rPr>
      <w:noProof/>
    </w:rPr>
  </w:style>
  <w:style w:type="paragraph" w:styleId="Index2">
    <w:name w:val="index 2"/>
    <w:basedOn w:val="Normal"/>
    <w:next w:val="Normal"/>
    <w:semiHidden/>
    <w:rsid w:val="00856B8F"/>
    <w:pPr>
      <w:tabs>
        <w:tab w:val="right" w:pos="4176"/>
      </w:tabs>
      <w:ind w:left="568" w:hanging="284"/>
    </w:pPr>
    <w:rPr>
      <w:rFonts w:ascii="Garamond" w:hAnsi="Garamond"/>
    </w:rPr>
  </w:style>
  <w:style w:type="paragraph" w:customStyle="1" w:styleId="Byline">
    <w:name w:val="Byline"/>
    <w:rsid w:val="00856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B8F"/>
    <w:pPr>
      <w:tabs>
        <w:tab w:val="clear" w:pos="3600"/>
        <w:tab w:val="clear" w:pos="3958"/>
      </w:tabs>
      <w:jc w:val="right"/>
    </w:pPr>
  </w:style>
  <w:style w:type="character" w:styleId="Emphasis">
    <w:name w:val="Emphasis"/>
    <w:basedOn w:val="DefaultParagraphFont"/>
    <w:qFormat/>
    <w:rsid w:val="00856B8F"/>
    <w:rPr>
      <w:i/>
    </w:rPr>
  </w:style>
  <w:style w:type="paragraph" w:styleId="Caption">
    <w:name w:val="caption"/>
    <w:basedOn w:val="BodyText"/>
    <w:next w:val="Normal"/>
    <w:qFormat/>
    <w:rsid w:val="00856B8F"/>
    <w:pPr>
      <w:framePr w:w="2268" w:hSpace="181" w:vSpace="181" w:wrap="around" w:vAnchor="text" w:hAnchor="page" w:x="1135" w:y="285" w:anchorLock="1"/>
    </w:pPr>
    <w:rPr>
      <w:i/>
    </w:rPr>
  </w:style>
  <w:style w:type="paragraph" w:customStyle="1" w:styleId="MiniTOCTitle">
    <w:name w:val="MiniTOCTitle"/>
    <w:basedOn w:val="Heading4"/>
    <w:rsid w:val="00856B8F"/>
    <w:pPr>
      <w:spacing w:before="240"/>
      <w:outlineLvl w:val="9"/>
    </w:pPr>
    <w:rPr>
      <w:noProof/>
      <w:sz w:val="24"/>
    </w:rPr>
  </w:style>
  <w:style w:type="paragraph" w:customStyle="1" w:styleId="MiniTOCItem">
    <w:name w:val="MiniTOCItem"/>
    <w:basedOn w:val="ListBullet"/>
    <w:rsid w:val="00856B8F"/>
    <w:pPr>
      <w:numPr>
        <w:numId w:val="0"/>
      </w:numPr>
      <w:tabs>
        <w:tab w:val="right" w:leader="dot" w:pos="6521"/>
      </w:tabs>
      <w:spacing w:before="0" w:after="0"/>
    </w:pPr>
  </w:style>
  <w:style w:type="paragraph" w:customStyle="1" w:styleId="TOFTitle">
    <w:name w:val="TOFTitle"/>
    <w:basedOn w:val="TOCTitle"/>
    <w:rsid w:val="00856B8F"/>
  </w:style>
  <w:style w:type="paragraph" w:styleId="TableofFigures">
    <w:name w:val="table of figures"/>
    <w:basedOn w:val="Normal"/>
    <w:next w:val="Normal"/>
    <w:semiHidden/>
    <w:rsid w:val="00856B8F"/>
    <w:pPr>
      <w:tabs>
        <w:tab w:val="right" w:leader="dot" w:pos="9072"/>
      </w:tabs>
      <w:ind w:left="970" w:hanging="403"/>
    </w:pPr>
    <w:rPr>
      <w:rFonts w:ascii="Times New Roman" w:hAnsi="Times New Roman"/>
      <w:b/>
    </w:rPr>
  </w:style>
  <w:style w:type="paragraph" w:styleId="ListNumber">
    <w:name w:val="List Number"/>
    <w:basedOn w:val="List"/>
    <w:rsid w:val="00856B8F"/>
    <w:pPr>
      <w:numPr>
        <w:numId w:val="10"/>
      </w:numPr>
    </w:pPr>
  </w:style>
  <w:style w:type="character" w:customStyle="1" w:styleId="WingdingSymbols">
    <w:name w:val="Wingding Symbols"/>
    <w:rsid w:val="00856B8F"/>
    <w:rPr>
      <w:rFonts w:ascii="Wingdings" w:hAnsi="Wingdings"/>
    </w:rPr>
  </w:style>
  <w:style w:type="paragraph" w:customStyle="1" w:styleId="TableHeading">
    <w:name w:val="Table Heading"/>
    <w:basedOn w:val="HeadingBase"/>
    <w:rsid w:val="00856B8F"/>
    <w:pPr>
      <w:keepLines/>
      <w:pBdr>
        <w:bottom w:val="single" w:sz="6" w:space="1" w:color="918585"/>
      </w:pBdr>
      <w:spacing w:before="240"/>
    </w:pPr>
  </w:style>
  <w:style w:type="character" w:customStyle="1" w:styleId="HotSpot">
    <w:name w:val="HotSpot"/>
    <w:rsid w:val="00856B8F"/>
    <w:rPr>
      <w:color w:val="0033CC"/>
      <w:u w:val="none"/>
    </w:rPr>
  </w:style>
  <w:style w:type="paragraph" w:customStyle="1" w:styleId="BodyTextRight">
    <w:name w:val="Body Text Right"/>
    <w:basedOn w:val="BodyText"/>
    <w:rsid w:val="00856B8F"/>
    <w:pPr>
      <w:spacing w:before="0" w:after="0"/>
      <w:jc w:val="right"/>
    </w:pPr>
  </w:style>
  <w:style w:type="paragraph" w:styleId="Index3">
    <w:name w:val="index 3"/>
    <w:basedOn w:val="ListNumber2"/>
    <w:next w:val="Normal"/>
    <w:semiHidden/>
    <w:rsid w:val="00856B8F"/>
    <w:pPr>
      <w:numPr>
        <w:numId w:val="0"/>
      </w:numPr>
      <w:tabs>
        <w:tab w:val="right" w:leader="dot" w:pos="4176"/>
      </w:tabs>
    </w:pPr>
  </w:style>
  <w:style w:type="paragraph" w:styleId="ListNumber2">
    <w:name w:val="List Number 2"/>
    <w:basedOn w:val="List2"/>
    <w:rsid w:val="00856B8F"/>
    <w:pPr>
      <w:numPr>
        <w:numId w:val="9"/>
      </w:numPr>
      <w:tabs>
        <w:tab w:val="clear" w:pos="1060"/>
      </w:tabs>
    </w:pPr>
  </w:style>
  <w:style w:type="paragraph" w:customStyle="1" w:styleId="MarginNote">
    <w:name w:val="Margin Note"/>
    <w:basedOn w:val="BodyText"/>
    <w:rsid w:val="00856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B8F"/>
    <w:rPr>
      <w:sz w:val="32"/>
    </w:rPr>
  </w:style>
  <w:style w:type="paragraph" w:customStyle="1" w:styleId="HeadingProcedure">
    <w:name w:val="Heading Procedure"/>
    <w:basedOn w:val="HeadingBase"/>
    <w:next w:val="Normal"/>
    <w:rsid w:val="00856B8F"/>
    <w:pPr>
      <w:tabs>
        <w:tab w:val="left" w:pos="0"/>
      </w:tabs>
      <w:spacing w:before="120" w:after="60"/>
    </w:pPr>
    <w:rPr>
      <w:i/>
      <w:color w:val="918585"/>
      <w:sz w:val="22"/>
    </w:rPr>
  </w:style>
  <w:style w:type="paragraph" w:customStyle="1" w:styleId="TableBodyText">
    <w:name w:val="Table Body Text"/>
    <w:basedOn w:val="BodyText"/>
    <w:rsid w:val="00856B8F"/>
    <w:pPr>
      <w:spacing w:before="60" w:after="60"/>
    </w:pPr>
  </w:style>
  <w:style w:type="paragraph" w:styleId="ListContinue">
    <w:name w:val="List Continue"/>
    <w:basedOn w:val="List"/>
    <w:rsid w:val="00856B8F"/>
    <w:pPr>
      <w:ind w:firstLine="0"/>
    </w:pPr>
  </w:style>
  <w:style w:type="paragraph" w:customStyle="1" w:styleId="ListNote">
    <w:name w:val="List Note"/>
    <w:basedOn w:val="List"/>
    <w:rsid w:val="00856B8F"/>
    <w:pPr>
      <w:pBdr>
        <w:top w:val="single" w:sz="6" w:space="2" w:color="918585"/>
        <w:bottom w:val="single" w:sz="6" w:space="2" w:color="918585"/>
      </w:pBdr>
      <w:tabs>
        <w:tab w:val="left" w:pos="1021"/>
      </w:tabs>
      <w:ind w:firstLine="0"/>
    </w:pPr>
  </w:style>
  <w:style w:type="paragraph" w:customStyle="1" w:styleId="Warning">
    <w:name w:val="Warning"/>
    <w:basedOn w:val="BodyText"/>
    <w:rsid w:val="00856B8F"/>
    <w:pPr>
      <w:shd w:val="clear" w:color="auto" w:fill="D9D9D9"/>
      <w:tabs>
        <w:tab w:val="left" w:pos="992"/>
      </w:tabs>
      <w:ind w:left="119" w:right="119"/>
    </w:pPr>
    <w:rPr>
      <w:sz w:val="20"/>
    </w:rPr>
  </w:style>
  <w:style w:type="paragraph" w:customStyle="1" w:styleId="MarginIcons">
    <w:name w:val="Margin Icons"/>
    <w:basedOn w:val="BodyText"/>
    <w:rsid w:val="00856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B8F"/>
    <w:rPr>
      <w:rFonts w:ascii="Courier New" w:hAnsi="Courier New"/>
    </w:rPr>
  </w:style>
  <w:style w:type="paragraph" w:customStyle="1" w:styleId="NoteBullet">
    <w:name w:val="Note Bullet"/>
    <w:basedOn w:val="Note"/>
    <w:rsid w:val="00856B8F"/>
    <w:pPr>
      <w:tabs>
        <w:tab w:val="clear" w:pos="680"/>
      </w:tabs>
      <w:spacing w:before="60" w:after="60"/>
    </w:pPr>
  </w:style>
  <w:style w:type="paragraph" w:customStyle="1" w:styleId="SubHeading2">
    <w:name w:val="SubHeading2"/>
    <w:basedOn w:val="HeadingBase"/>
    <w:rsid w:val="00856B8F"/>
    <w:pPr>
      <w:spacing w:before="240" w:after="60"/>
    </w:pPr>
    <w:rPr>
      <w:sz w:val="20"/>
    </w:rPr>
  </w:style>
  <w:style w:type="paragraph" w:customStyle="1" w:styleId="SubHeading1">
    <w:name w:val="SubHeading1"/>
    <w:basedOn w:val="HeadingBase"/>
    <w:rsid w:val="00856B8F"/>
    <w:pPr>
      <w:spacing w:before="240" w:after="60"/>
    </w:pPr>
    <w:rPr>
      <w:color w:val="918585"/>
      <w:sz w:val="22"/>
    </w:rPr>
  </w:style>
  <w:style w:type="paragraph" w:customStyle="1" w:styleId="SideHeading">
    <w:name w:val="Side Heading"/>
    <w:basedOn w:val="HeadingBase"/>
    <w:rsid w:val="00856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B8F"/>
    <w:pPr>
      <w:tabs>
        <w:tab w:val="num" w:pos="360"/>
      </w:tabs>
    </w:pPr>
  </w:style>
  <w:style w:type="paragraph" w:styleId="PlainText">
    <w:name w:val="Plain Text"/>
    <w:basedOn w:val="Normal"/>
    <w:link w:val="PlainTextChar"/>
    <w:rsid w:val="00856B8F"/>
    <w:rPr>
      <w:sz w:val="20"/>
    </w:rPr>
  </w:style>
  <w:style w:type="character" w:customStyle="1" w:styleId="PlainTextChar">
    <w:name w:val="Plain Text Char"/>
    <w:basedOn w:val="DefaultParagraphFont"/>
    <w:link w:val="PlainText"/>
    <w:rsid w:val="00856B8F"/>
    <w:rPr>
      <w:rFonts w:ascii="Courier New" w:eastAsia="Times New Roman" w:hAnsi="Courier New" w:cs="Times New Roman"/>
      <w:sz w:val="20"/>
      <w:szCs w:val="20"/>
      <w:lang w:eastAsia="en-US"/>
    </w:rPr>
  </w:style>
  <w:style w:type="character" w:customStyle="1" w:styleId="MenuOption">
    <w:name w:val="Menu Option"/>
    <w:basedOn w:val="DefaultParagraphFont"/>
    <w:rsid w:val="00856B8F"/>
    <w:rPr>
      <w:b/>
      <w:smallCaps/>
    </w:rPr>
  </w:style>
  <w:style w:type="paragraph" w:customStyle="1" w:styleId="TableListNumber">
    <w:name w:val="Table List Number"/>
    <w:basedOn w:val="ListNumber"/>
    <w:rsid w:val="00856B8F"/>
    <w:pPr>
      <w:numPr>
        <w:numId w:val="0"/>
      </w:numPr>
    </w:pPr>
  </w:style>
  <w:style w:type="paragraph" w:styleId="TOC4">
    <w:name w:val="toc 4"/>
    <w:basedOn w:val="TOCBase"/>
    <w:next w:val="Normal"/>
    <w:semiHidden/>
    <w:rsid w:val="00856B8F"/>
    <w:pPr>
      <w:tabs>
        <w:tab w:val="right" w:leader="dot" w:pos="9071"/>
      </w:tabs>
      <w:ind w:left="1701"/>
    </w:pPr>
  </w:style>
  <w:style w:type="paragraph" w:customStyle="1" w:styleId="ListAlpha">
    <w:name w:val="List Alpha"/>
    <w:basedOn w:val="List"/>
    <w:rsid w:val="00856B8F"/>
    <w:pPr>
      <w:numPr>
        <w:numId w:val="8"/>
      </w:numPr>
    </w:pPr>
  </w:style>
  <w:style w:type="paragraph" w:customStyle="1" w:styleId="ListAlpha2">
    <w:name w:val="List Alpha 2"/>
    <w:basedOn w:val="List2"/>
    <w:rsid w:val="00856B8F"/>
    <w:pPr>
      <w:numPr>
        <w:numId w:val="7"/>
      </w:numPr>
    </w:pPr>
  </w:style>
  <w:style w:type="paragraph" w:styleId="List2">
    <w:name w:val="List 2"/>
    <w:basedOn w:val="BodyText"/>
    <w:rsid w:val="00856B8F"/>
    <w:pPr>
      <w:tabs>
        <w:tab w:val="left" w:pos="680"/>
      </w:tabs>
      <w:spacing w:before="60" w:after="60"/>
      <w:ind w:left="680" w:hanging="340"/>
    </w:pPr>
  </w:style>
  <w:style w:type="paragraph" w:styleId="List3">
    <w:name w:val="List 3"/>
    <w:basedOn w:val="BodyText"/>
    <w:rsid w:val="00856B8F"/>
    <w:pPr>
      <w:tabs>
        <w:tab w:val="left" w:pos="1021"/>
      </w:tabs>
      <w:spacing w:before="60" w:after="60"/>
      <w:ind w:left="1020" w:hanging="340"/>
    </w:pPr>
  </w:style>
  <w:style w:type="paragraph" w:styleId="List4">
    <w:name w:val="List 4"/>
    <w:basedOn w:val="BodyText"/>
    <w:rsid w:val="00856B8F"/>
    <w:pPr>
      <w:tabs>
        <w:tab w:val="left" w:pos="1361"/>
      </w:tabs>
      <w:spacing w:before="60" w:after="60"/>
      <w:ind w:left="1361" w:hanging="340"/>
    </w:pPr>
  </w:style>
  <w:style w:type="paragraph" w:styleId="List5">
    <w:name w:val="List 5"/>
    <w:basedOn w:val="BodyText"/>
    <w:rsid w:val="00856B8F"/>
    <w:pPr>
      <w:tabs>
        <w:tab w:val="left" w:pos="1701"/>
      </w:tabs>
      <w:spacing w:before="60" w:after="60"/>
      <w:ind w:left="1701" w:hanging="340"/>
    </w:pPr>
  </w:style>
  <w:style w:type="paragraph" w:styleId="ListBullet3">
    <w:name w:val="List Bullet 3"/>
    <w:basedOn w:val="List3"/>
    <w:rsid w:val="00856B8F"/>
    <w:pPr>
      <w:numPr>
        <w:numId w:val="14"/>
      </w:numPr>
      <w:tabs>
        <w:tab w:val="clear" w:pos="1021"/>
      </w:tabs>
      <w:ind w:left="1037" w:hanging="357"/>
    </w:pPr>
  </w:style>
  <w:style w:type="paragraph" w:styleId="ListBullet4">
    <w:name w:val="List Bullet 4"/>
    <w:basedOn w:val="List4"/>
    <w:rsid w:val="00856B8F"/>
    <w:pPr>
      <w:numPr>
        <w:numId w:val="2"/>
      </w:numPr>
    </w:pPr>
  </w:style>
  <w:style w:type="paragraph" w:styleId="ListBullet5">
    <w:name w:val="List Bullet 5"/>
    <w:basedOn w:val="List5"/>
    <w:rsid w:val="00856B8F"/>
    <w:pPr>
      <w:numPr>
        <w:numId w:val="3"/>
      </w:numPr>
    </w:pPr>
  </w:style>
  <w:style w:type="paragraph" w:styleId="ListContinue2">
    <w:name w:val="List Continue 2"/>
    <w:basedOn w:val="List2"/>
    <w:rsid w:val="00856B8F"/>
    <w:pPr>
      <w:ind w:firstLine="0"/>
    </w:pPr>
  </w:style>
  <w:style w:type="paragraph" w:styleId="ListContinue3">
    <w:name w:val="List Continue 3"/>
    <w:basedOn w:val="List3"/>
    <w:rsid w:val="00856B8F"/>
    <w:pPr>
      <w:ind w:left="1021" w:firstLine="0"/>
    </w:pPr>
  </w:style>
  <w:style w:type="paragraph" w:styleId="ListContinue4">
    <w:name w:val="List Continue 4"/>
    <w:basedOn w:val="List4"/>
    <w:rsid w:val="00856B8F"/>
    <w:pPr>
      <w:ind w:firstLine="0"/>
    </w:pPr>
  </w:style>
  <w:style w:type="paragraph" w:styleId="ListContinue5">
    <w:name w:val="List Continue 5"/>
    <w:basedOn w:val="List5"/>
    <w:rsid w:val="00856B8F"/>
    <w:pPr>
      <w:ind w:firstLine="0"/>
    </w:pPr>
  </w:style>
  <w:style w:type="paragraph" w:styleId="ListNumber3">
    <w:name w:val="List Number 3"/>
    <w:basedOn w:val="List3"/>
    <w:rsid w:val="00856B8F"/>
    <w:pPr>
      <w:numPr>
        <w:numId w:val="4"/>
      </w:numPr>
    </w:pPr>
  </w:style>
  <w:style w:type="paragraph" w:styleId="ListNumber4">
    <w:name w:val="List Number 4"/>
    <w:basedOn w:val="List4"/>
    <w:rsid w:val="00856B8F"/>
    <w:pPr>
      <w:numPr>
        <w:numId w:val="5"/>
      </w:numPr>
    </w:pPr>
  </w:style>
  <w:style w:type="paragraph" w:styleId="ListNumber5">
    <w:name w:val="List Number 5"/>
    <w:basedOn w:val="List5"/>
    <w:rsid w:val="00856B8F"/>
    <w:pPr>
      <w:numPr>
        <w:numId w:val="6"/>
      </w:numPr>
    </w:pPr>
  </w:style>
  <w:style w:type="paragraph" w:styleId="BlockText">
    <w:name w:val="Block Text"/>
    <w:basedOn w:val="Normal"/>
    <w:rsid w:val="00856B8F"/>
    <w:pPr>
      <w:spacing w:after="120"/>
      <w:ind w:left="1440" w:right="1440"/>
    </w:pPr>
  </w:style>
  <w:style w:type="character" w:customStyle="1" w:styleId="Subscript">
    <w:name w:val="Subscript"/>
    <w:basedOn w:val="DefaultParagraphFont"/>
    <w:rsid w:val="00856B8F"/>
    <w:rPr>
      <w:sz w:val="16"/>
      <w:vertAlign w:val="subscript"/>
    </w:rPr>
  </w:style>
  <w:style w:type="character" w:customStyle="1" w:styleId="Superscript">
    <w:name w:val="Superscript"/>
    <w:basedOn w:val="DefaultParagraphFont"/>
    <w:rsid w:val="00856B8F"/>
    <w:rPr>
      <w:sz w:val="16"/>
      <w:vertAlign w:val="superscript"/>
    </w:rPr>
  </w:style>
  <w:style w:type="character" w:customStyle="1" w:styleId="Symbols">
    <w:name w:val="Symbols"/>
    <w:basedOn w:val="DefaultParagraphFont"/>
    <w:rsid w:val="00856B8F"/>
    <w:rPr>
      <w:rFonts w:ascii="Symbol" w:hAnsi="Symbol"/>
    </w:rPr>
  </w:style>
  <w:style w:type="character" w:customStyle="1" w:styleId="MenuOptions">
    <w:name w:val="Menu Options"/>
    <w:basedOn w:val="DefaultParagraphFont"/>
    <w:rsid w:val="00856B8F"/>
    <w:rPr>
      <w:rFonts w:ascii="Arial Narrow" w:hAnsi="Arial Narrow"/>
      <w:smallCaps/>
    </w:rPr>
  </w:style>
  <w:style w:type="character" w:customStyle="1" w:styleId="Buttons">
    <w:name w:val="Buttons"/>
    <w:basedOn w:val="DefaultParagraphFont"/>
    <w:rsid w:val="00856B8F"/>
    <w:rPr>
      <w:b/>
    </w:rPr>
  </w:style>
  <w:style w:type="character" w:customStyle="1" w:styleId="Underlined">
    <w:name w:val="Underlined"/>
    <w:basedOn w:val="DefaultParagraphFont"/>
    <w:rsid w:val="00856B8F"/>
    <w:rPr>
      <w:u w:val="single"/>
    </w:rPr>
  </w:style>
  <w:style w:type="paragraph" w:customStyle="1" w:styleId="TableBodyTextRight">
    <w:name w:val="Table Body Text Right"/>
    <w:basedOn w:val="TableBodyText"/>
    <w:rsid w:val="00856B8F"/>
    <w:pPr>
      <w:widowControl w:val="0"/>
      <w:autoSpaceDE w:val="0"/>
      <w:autoSpaceDN w:val="0"/>
      <w:adjustRightInd w:val="0"/>
      <w:jc w:val="right"/>
    </w:pPr>
    <w:rPr>
      <w:rFonts w:cs="Arial"/>
      <w:szCs w:val="18"/>
    </w:rPr>
  </w:style>
  <w:style w:type="paragraph" w:customStyle="1" w:styleId="CopyrightText">
    <w:name w:val="Copyright Text"/>
    <w:basedOn w:val="BodyText"/>
    <w:rsid w:val="00856B8F"/>
    <w:rPr>
      <w:sz w:val="18"/>
    </w:rPr>
  </w:style>
  <w:style w:type="paragraph" w:customStyle="1" w:styleId="BodySmallRight">
    <w:name w:val="Body Small Right"/>
    <w:basedOn w:val="BodyTextRight"/>
    <w:rsid w:val="00856B8F"/>
    <w:rPr>
      <w:sz w:val="18"/>
      <w:szCs w:val="18"/>
    </w:rPr>
  </w:style>
  <w:style w:type="paragraph" w:customStyle="1" w:styleId="MarginEdition">
    <w:name w:val="Margin Edition"/>
    <w:basedOn w:val="MarginNote"/>
    <w:rsid w:val="00856B8F"/>
    <w:pPr>
      <w:spacing w:before="0" w:after="0"/>
    </w:pPr>
    <w:rPr>
      <w:rFonts w:ascii="Times New Roman" w:hAnsi="Times New Roman"/>
      <w:color w:val="999999"/>
    </w:rPr>
  </w:style>
  <w:style w:type="paragraph" w:customStyle="1" w:styleId="Spacer">
    <w:name w:val="Spacer"/>
    <w:basedOn w:val="Normal"/>
    <w:rsid w:val="00856B8F"/>
    <w:rPr>
      <w:sz w:val="2"/>
      <w:szCs w:val="2"/>
    </w:rPr>
  </w:style>
  <w:style w:type="character" w:customStyle="1" w:styleId="Small">
    <w:name w:val="Small"/>
    <w:basedOn w:val="DefaultParagraphFont"/>
    <w:rsid w:val="00856B8F"/>
    <w:rPr>
      <w:sz w:val="16"/>
    </w:rPr>
  </w:style>
  <w:style w:type="paragraph" w:customStyle="1" w:styleId="WideTable">
    <w:name w:val="Wide Table"/>
    <w:basedOn w:val="Normal"/>
    <w:rsid w:val="00856B8F"/>
    <w:pPr>
      <w:ind w:left="-1418"/>
    </w:pPr>
    <w:rPr>
      <w:sz w:val="2"/>
      <w:szCs w:val="2"/>
    </w:rPr>
  </w:style>
  <w:style w:type="character" w:styleId="PageNumber">
    <w:name w:val="page number"/>
    <w:basedOn w:val="DefaultParagraphFont"/>
    <w:rsid w:val="00856B8F"/>
  </w:style>
  <w:style w:type="paragraph" w:styleId="Quote">
    <w:name w:val="Quote"/>
    <w:basedOn w:val="Heading1"/>
    <w:link w:val="QuoteChar"/>
    <w:qFormat/>
    <w:rsid w:val="00856B8F"/>
    <w:rPr>
      <w:b w:val="0"/>
      <w:sz w:val="72"/>
      <w:szCs w:val="72"/>
      <w:lang w:val="en-NZ"/>
    </w:rPr>
  </w:style>
  <w:style w:type="character" w:customStyle="1" w:styleId="QuoteChar">
    <w:name w:val="Quote Char"/>
    <w:basedOn w:val="DefaultParagraphFont"/>
    <w:link w:val="Quote"/>
    <w:rsid w:val="00856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B8F"/>
    <w:pPr>
      <w:pageBreakBefore/>
    </w:pPr>
  </w:style>
  <w:style w:type="paragraph" w:customStyle="1" w:styleId="Border">
    <w:name w:val="Border"/>
    <w:basedOn w:val="Normal"/>
    <w:qFormat/>
    <w:rsid w:val="00856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B8F"/>
    <w:rPr>
      <w:b/>
      <w:bCs/>
      <w:i/>
      <w:iCs/>
      <w:color w:val="auto"/>
    </w:rPr>
  </w:style>
  <w:style w:type="paragraph" w:styleId="IntenseQuote">
    <w:name w:val="Intense Quote"/>
    <w:basedOn w:val="Normal"/>
    <w:next w:val="Normal"/>
    <w:link w:val="IntenseQuoteChar"/>
    <w:uiPriority w:val="30"/>
    <w:qFormat/>
    <w:rsid w:val="00856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B8F"/>
    <w:rPr>
      <w:smallCaps/>
      <w:color w:val="auto"/>
      <w:u w:val="single"/>
    </w:rPr>
  </w:style>
  <w:style w:type="character" w:styleId="IntenseReference">
    <w:name w:val="Intense Reference"/>
    <w:basedOn w:val="DefaultParagraphFont"/>
    <w:uiPriority w:val="32"/>
    <w:qFormat/>
    <w:rsid w:val="00856B8F"/>
    <w:rPr>
      <w:b/>
      <w:bCs/>
      <w:smallCaps/>
      <w:color w:val="auto"/>
      <w:spacing w:val="5"/>
      <w:u w:val="single"/>
    </w:rPr>
  </w:style>
  <w:style w:type="paragraph" w:customStyle="1" w:styleId="2ColumnHeading">
    <w:name w:val="2Column Heading"/>
    <w:basedOn w:val="BodyText"/>
    <w:qFormat/>
    <w:rsid w:val="00856B8F"/>
    <w:pPr>
      <w:spacing w:after="60"/>
      <w:ind w:left="-2268"/>
    </w:pPr>
    <w:rPr>
      <w:b/>
    </w:rPr>
  </w:style>
  <w:style w:type="paragraph" w:customStyle="1" w:styleId="Heading1TOC">
    <w:name w:val="Heading1 TOC"/>
    <w:basedOn w:val="Normal"/>
    <w:qFormat/>
    <w:rsid w:val="00856B8F"/>
    <w:pPr>
      <w:spacing w:before="240" w:after="120"/>
    </w:pPr>
    <w:rPr>
      <w:rFonts w:ascii="Times New Roman" w:hAnsi="Times New Roman"/>
      <w:b/>
      <w:sz w:val="32"/>
    </w:rPr>
  </w:style>
  <w:style w:type="paragraph" w:customStyle="1" w:styleId="Heading2TOC">
    <w:name w:val="Heading2 TOC"/>
    <w:basedOn w:val="Normal"/>
    <w:qFormat/>
    <w:rsid w:val="00856B8F"/>
    <w:pPr>
      <w:spacing w:before="240" w:after="60"/>
    </w:pPr>
    <w:rPr>
      <w:rFonts w:ascii="Times New Roman" w:hAnsi="Times New Roman"/>
      <w:b/>
      <w:sz w:val="28"/>
    </w:rPr>
  </w:style>
  <w:style w:type="character" w:customStyle="1" w:styleId="Underline">
    <w:name w:val="Underline"/>
    <w:basedOn w:val="DefaultParagraphFont"/>
    <w:qFormat/>
    <w:rsid w:val="00856B8F"/>
    <w:rPr>
      <w:u w:val="single"/>
    </w:rPr>
  </w:style>
  <w:style w:type="paragraph" w:styleId="BalloonText">
    <w:name w:val="Balloon Text"/>
    <w:basedOn w:val="Normal"/>
    <w:link w:val="BalloonTextChar"/>
    <w:rsid w:val="00856B8F"/>
    <w:rPr>
      <w:rFonts w:ascii="Tahoma" w:hAnsi="Tahoma" w:cs="Tahoma"/>
      <w:sz w:val="16"/>
      <w:szCs w:val="16"/>
    </w:rPr>
  </w:style>
  <w:style w:type="character" w:customStyle="1" w:styleId="BalloonTextChar">
    <w:name w:val="Balloon Text Char"/>
    <w:basedOn w:val="DefaultParagraphFont"/>
    <w:link w:val="BalloonText"/>
    <w:rsid w:val="00856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B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B8F"/>
    <w:rPr>
      <w:b/>
      <w:color w:val="660033"/>
      <w:spacing w:val="0"/>
    </w:rPr>
  </w:style>
  <w:style w:type="paragraph" w:customStyle="1" w:styleId="Nameditemlist">
    <w:name w:val="Named item list"/>
    <w:basedOn w:val="BodyText"/>
    <w:qFormat/>
    <w:rsid w:val="00856B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1710</Words>
  <Characters>10030</Characters>
  <Application>Microsoft Office Word</Application>
  <DocSecurity>0</DocSecurity>
  <Lines>354</Lines>
  <Paragraphs>214</Paragraphs>
  <ScaleCrop>false</ScaleCrop>
  <Company>Author-it Software Corporation Ltd.</Company>
  <LinksUpToDate>false</LinksUpToDate>
  <CharactersWithSpaces>11664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MARK6001A Manoeuvre a vessel 500 gross tonnage or more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2013-06-06T04:49:00Z</dcterms:created>
  <dcterms:modified xsi:type="dcterms:W3CDTF">2013-06-06T04:49:00Z</dcterms:modified>
</cp:coreProperties>
</file>