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437" w:rsidP="00607437">
      <w:pPr>
        <w:pStyle w:val="Title"/>
      </w:pPr>
      <w:r>
        <w:fldChar w:fldCharType="begin"/>
      </w:r>
      <w:r>
        <w:instrText xml:space="preserve"> TITLE   \* MERGEFORMAT </w:instrText>
      </w:r>
      <w:r>
        <w:fldChar w:fldCharType="separate"/>
      </w:r>
      <w:r>
        <w:t>MARH5003A Use an electronic chart display and information system to navigate safely</w:t>
      </w:r>
      <w:r>
        <w:fldChar w:fldCharType="end"/>
      </w:r>
    </w:p>
    <w:p w:rsidR="00607437" w:rsidP="00607437">
      <w:pPr>
        <w:pStyle w:val="Version"/>
        <w:sectPr w:rsidSect="002469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98A" w:rsidP="0024698A">
      <w:pPr>
        <w:pStyle w:val="SuperHeading"/>
      </w:pPr>
      <w:r w:rsidRPr="0024698A">
        <w:t>MARH5003A Use an electronic chart display and information system to navigate safely</w:t>
      </w:r>
    </w:p>
    <w:p w:rsidR="00000000" w:rsidRPr="0024698A" w:rsidP="0024698A">
      <w:pPr>
        <w:pStyle w:val="Heading1"/>
      </w:pPr>
      <w:bookmarkStart w:id="1" w:name="O_537443"/>
      <w:bookmarkEnd w:id="1"/>
      <w:r w:rsidRPr="0024698A">
        <w:t>Modification History</w:t>
      </w:r>
    </w:p>
    <w:p w:rsidR="00000000" w:rsidRPr="0024698A" w:rsidP="0024698A">
      <w:pPr>
        <w:pStyle w:val="BodyText"/>
      </w:pPr>
      <w:r w:rsidRPr="0024698A">
        <w:t>Release 1</w:t>
      </w:r>
    </w:p>
    <w:p w:rsidR="00000000" w:rsidRPr="0024698A" w:rsidP="0024698A">
      <w:pPr>
        <w:pStyle w:val="BodyText"/>
      </w:pPr>
      <w:r w:rsidRPr="0024698A">
        <w:t>This is the first release of this unit.</w:t>
      </w:r>
    </w:p>
    <w:p w:rsidR="00000000" w:rsidRPr="0024698A" w:rsidP="0024698A">
      <w:pPr>
        <w:pStyle w:val="AllowPageBreak"/>
      </w:pPr>
    </w:p>
    <w:p w:rsidR="00000000" w:rsidRPr="0024698A" w:rsidP="0024698A">
      <w:pPr>
        <w:pStyle w:val="Heading1"/>
      </w:pPr>
      <w:bookmarkStart w:id="2" w:name="O_537455"/>
      <w:bookmarkEnd w:id="2"/>
      <w:r w:rsidRPr="0024698A">
        <w:t>Unit Descriptor</w:t>
      </w:r>
    </w:p>
    <w:p w:rsidR="00000000" w:rsidRPr="0024698A" w:rsidP="0024698A">
      <w:pPr>
        <w:pStyle w:val="BodyText"/>
      </w:pPr>
      <w:r w:rsidRPr="0024698A">
        <w:t>This unit involves the skills and knowledge required to maintain safe navigation of a commercial vessel greater than 500 gross tonnage using an electronic chart display and information system (ECDIS).</w:t>
      </w:r>
    </w:p>
    <w:p w:rsidR="00000000" w:rsidRPr="0024698A" w:rsidP="0024698A">
      <w:pPr>
        <w:pStyle w:val="AllowPageBreak"/>
      </w:pPr>
    </w:p>
    <w:p w:rsidR="00000000" w:rsidRPr="0024698A" w:rsidP="0024698A">
      <w:pPr>
        <w:pStyle w:val="Heading1"/>
      </w:pPr>
      <w:bookmarkStart w:id="3" w:name="O_537454"/>
      <w:bookmarkEnd w:id="3"/>
      <w:r w:rsidRPr="0024698A">
        <w:t>Application of the Unit</w:t>
      </w:r>
    </w:p>
    <w:p w:rsidR="00000000" w:rsidRPr="0024698A" w:rsidP="0024698A">
      <w:pPr>
        <w:pStyle w:val="BodyText"/>
      </w:pPr>
      <w:r w:rsidRPr="0024698A">
        <w:t xml:space="preserve">This unit has </w:t>
      </w:r>
      <w:r w:rsidRPr="0024698A">
        <w:t>application for a Watchkeeper Deck, Master &lt; 500 GT and Master (Unlimited).</w:t>
      </w:r>
    </w:p>
    <w:p w:rsidR="00000000" w:rsidRPr="0024698A" w:rsidP="0024698A">
      <w:pPr>
        <w:pStyle w:val="AllowPageBreak"/>
      </w:pPr>
    </w:p>
    <w:p w:rsidR="00000000" w:rsidRPr="0024698A" w:rsidP="0024698A">
      <w:pPr>
        <w:pStyle w:val="Heading1"/>
      </w:pPr>
      <w:bookmarkStart w:id="4" w:name="O_537453"/>
      <w:bookmarkEnd w:id="4"/>
      <w:r w:rsidRPr="0024698A">
        <w:t>Licensing/Regulatory Information</w:t>
      </w:r>
    </w:p>
    <w:p w:rsidR="00000000" w:rsidRPr="0024698A" w:rsidP="0024698A">
      <w:pPr>
        <w:pStyle w:val="BodyText"/>
      </w:pPr>
      <w:r w:rsidRPr="0024698A">
        <w:t>Not applicable.</w:t>
      </w:r>
    </w:p>
    <w:p w:rsidR="00000000" w:rsidRPr="0024698A" w:rsidP="0024698A">
      <w:pPr>
        <w:pStyle w:val="AllowPageBreak"/>
      </w:pPr>
    </w:p>
    <w:p w:rsidR="00000000" w:rsidRPr="0024698A" w:rsidP="0024698A">
      <w:pPr>
        <w:pStyle w:val="Heading1"/>
      </w:pPr>
      <w:bookmarkStart w:id="5" w:name="O_537452"/>
      <w:bookmarkEnd w:id="5"/>
      <w:r w:rsidRPr="0024698A">
        <w:t>Pre-Requisites</w:t>
      </w:r>
    </w:p>
    <w:p w:rsidR="00000000" w:rsidRPr="0024698A" w:rsidP="0024698A">
      <w:pPr>
        <w:pStyle w:val="BodyText"/>
      </w:pPr>
      <w:r w:rsidRPr="0024698A">
        <w:t>Not applicable.</w:t>
      </w:r>
    </w:p>
    <w:p w:rsidR="00000000" w:rsidRPr="0024698A" w:rsidP="0024698A">
      <w:pPr>
        <w:pStyle w:val="AllowPageBreak"/>
      </w:pPr>
    </w:p>
    <w:p w:rsidR="00000000" w:rsidRPr="0024698A" w:rsidP="0024698A">
      <w:pPr>
        <w:pStyle w:val="Heading1"/>
      </w:pPr>
      <w:bookmarkStart w:id="6" w:name="O_537451"/>
      <w:bookmarkEnd w:id="6"/>
      <w:r w:rsidRPr="0024698A">
        <w:t>Employability Skills Information</w:t>
      </w:r>
    </w:p>
    <w:p w:rsidR="00000000" w:rsidRPr="0024698A" w:rsidP="0024698A">
      <w:pPr>
        <w:pStyle w:val="BodyText"/>
      </w:pPr>
      <w:r w:rsidRPr="0024698A">
        <w:t>This unit contai</w:t>
      </w:r>
      <w:r w:rsidRPr="0024698A">
        <w:t>ns employability skills.</w:t>
      </w:r>
    </w:p>
    <w:p w:rsidR="00000000" w:rsidRPr="0024698A" w:rsidP="0024698A">
      <w:pPr>
        <w:pStyle w:val="AllowPageBreak"/>
      </w:pPr>
    </w:p>
    <w:p w:rsidR="00000000" w:rsidRPr="0024698A" w:rsidP="0024698A">
      <w:pPr>
        <w:pStyle w:val="Heading1"/>
      </w:pPr>
      <w:bookmarkStart w:id="7" w:name="O_537450"/>
      <w:bookmarkEnd w:id="7"/>
      <w:r w:rsidRPr="0024698A">
        <w:t>Elements and Performance Criteria Pre-Content</w:t>
      </w:r>
    </w:p>
    <w:tbl>
      <w:tblPr>
        <w:tblW w:w="9640" w:type="dxa"/>
        <w:tblLayout w:type="fixed"/>
        <w:tblCellMar>
          <w:left w:w="62" w:type="dxa"/>
          <w:right w:w="62" w:type="dxa"/>
        </w:tblCellMar>
        <w:tblLook w:val="0000"/>
      </w:tblPr>
      <w:tblGrid>
        <w:gridCol w:w="2776"/>
        <w:gridCol w:w="6864"/>
      </w:tblGrid>
      <w:tr w:rsidTr="0060743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4698A" w:rsidP="0024698A">
            <w:pPr>
              <w:pStyle w:val="BodyText"/>
            </w:pPr>
            <w:r w:rsidRPr="0024698A">
              <w:t>Performance criteria describe the required performance needed to demonstrate achievement of the elemen</w:t>
            </w:r>
            <w:r w:rsidRPr="0024698A">
              <w:t>t. Assessment of performance is to be consistent with the evidence guide.</w:t>
            </w:r>
          </w:p>
        </w:tc>
      </w:tr>
    </w:tbl>
    <w:p w:rsidR="00000000" w:rsidRPr="0024698A" w:rsidP="0024698A">
      <w:pPr>
        <w:pStyle w:val="BodyText"/>
      </w:pPr>
    </w:p>
    <w:p w:rsidR="00000000" w:rsidRPr="0024698A" w:rsidP="0024698A">
      <w:pPr>
        <w:pStyle w:val="AllowPageBreak"/>
      </w:pPr>
    </w:p>
    <w:p w:rsidR="00000000" w:rsidRPr="0024698A" w:rsidP="0024698A">
      <w:pPr>
        <w:pStyle w:val="Heading1"/>
      </w:pPr>
      <w:bookmarkStart w:id="8" w:name="O_537449"/>
      <w:bookmarkEnd w:id="8"/>
      <w:r w:rsidRPr="0024698A">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60743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4698A" w:rsidP="0024698A">
            <w:pPr>
              <w:pStyle w:val="BodyText"/>
            </w:pPr>
            <w:r w:rsidRPr="0024698A">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rPr>
                <w:rStyle w:val="SpecialBold"/>
              </w:rPr>
              <w:t>Set up an ECDIS</w:t>
            </w:r>
          </w:p>
        </w:tc>
        <w:tc>
          <w:tcPr>
            <w:tcW w:w="584" w:type="dxa"/>
            <w:tcBorders>
              <w:top w:val="nil"/>
              <w:left w:val="nil"/>
              <w:bottom w:val="nil"/>
              <w:right w:val="nil"/>
            </w:tcBorders>
            <w:tcMar>
              <w:top w:w="0" w:type="dxa"/>
              <w:left w:w="62" w:type="dxa"/>
              <w:bottom w:w="0" w:type="dxa"/>
              <w:right w:w="62" w:type="dxa"/>
            </w:tcMar>
          </w:tcPr>
          <w:p w:rsidR="00000000" w:rsidRPr="0024698A" w:rsidP="0024698A">
            <w:pPr>
              <w:pStyle w:val="BodyText"/>
            </w:pPr>
            <w:r w:rsidRPr="0024698A">
              <w:t>1.1</w:t>
            </w:r>
          </w:p>
        </w:tc>
        <w:tc>
          <w:tcPr>
            <w:tcW w:w="686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rPr>
                <w:rStyle w:val="BoldandItalics"/>
              </w:rPr>
              <w:t xml:space="preserve">ECDIS </w:t>
            </w:r>
            <w:r w:rsidRPr="0024698A">
              <w:t>is initialised and programmed with own vessel data</w:t>
            </w:r>
          </w:p>
        </w:tc>
      </w:tr>
      <w:tr w:rsidTr="006074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1.2</w:t>
            </w:r>
          </w:p>
        </w:tc>
        <w:tc>
          <w:tcPr>
            <w:tcW w:w="686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 xml:space="preserve">Operational performance and accuracy of ECDIS is confirmed </w:t>
            </w:r>
          </w:p>
        </w:tc>
      </w:tr>
      <w:tr w:rsidTr="006074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24698A" w:rsidP="0024698A">
            <w:pPr>
              <w:pStyle w:val="BodyText"/>
            </w:pPr>
            <w:r w:rsidRPr="0024698A">
              <w:t>1.3</w:t>
            </w:r>
          </w:p>
        </w:tc>
        <w:tc>
          <w:tcPr>
            <w:tcW w:w="686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rPr>
                <w:rStyle w:val="BoldandItalics"/>
              </w:rPr>
              <w:t xml:space="preserve">Settings </w:t>
            </w:r>
            <w:r w:rsidRPr="0024698A">
              <w:t>and values are adjusted to suit conditions for passage planning and navigation</w:t>
            </w:r>
          </w:p>
        </w:tc>
      </w:tr>
      <w:tr w:rsidTr="006074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1.4</w:t>
            </w:r>
          </w:p>
        </w:tc>
        <w:tc>
          <w:tcPr>
            <w:tcW w:w="686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 xml:space="preserve">Means of providing </w:t>
            </w:r>
            <w:r w:rsidRPr="0024698A">
              <w:rPr>
                <w:rStyle w:val="BoldandItalics"/>
              </w:rPr>
              <w:t>additional information</w:t>
            </w:r>
            <w:r w:rsidRPr="0024698A">
              <w:t xml:space="preserve"> is correctly interfaced with ECDIS</w:t>
            </w:r>
          </w:p>
        </w:tc>
      </w:tr>
      <w:tr w:rsidTr="0060743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4698A" w:rsidP="0024698A">
            <w:pPr>
              <w:pStyle w:val="BodyText"/>
            </w:pPr>
            <w:r w:rsidRPr="0024698A">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rPr>
                <w:rStyle w:val="SpecialBold"/>
              </w:rPr>
              <w:t>Use an ECDIS for passage planning and navigation</w:t>
            </w:r>
          </w:p>
        </w:tc>
        <w:tc>
          <w:tcPr>
            <w:tcW w:w="58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2.1</w:t>
            </w:r>
          </w:p>
        </w:tc>
        <w:tc>
          <w:tcPr>
            <w:tcW w:w="686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ECDIS is used to assist in passage planning and the conduct of navigation</w:t>
            </w:r>
          </w:p>
        </w:tc>
      </w:tr>
      <w:tr w:rsidTr="006074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24698A" w:rsidP="0024698A">
            <w:pPr>
              <w:pStyle w:val="BodyText"/>
            </w:pPr>
            <w:r w:rsidRPr="0024698A">
              <w:t>2.2</w:t>
            </w:r>
          </w:p>
        </w:tc>
        <w:tc>
          <w:tcPr>
            <w:tcW w:w="686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rPr>
                <w:rStyle w:val="BoldandItalics"/>
              </w:rPr>
              <w:t xml:space="preserve">Information </w:t>
            </w:r>
            <w:r w:rsidRPr="0024698A">
              <w:t>on ECDIS is monitored to ensure safe navigation</w:t>
            </w:r>
          </w:p>
        </w:tc>
      </w:tr>
      <w:tr w:rsidTr="006074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2.3</w:t>
            </w:r>
          </w:p>
        </w:tc>
        <w:tc>
          <w:tcPr>
            <w:tcW w:w="686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Information obtained from ECDIS is interpreted and analysed taking into account limitations of equipment, all connected sensors and prevailing circumstances and conditions</w:t>
            </w:r>
          </w:p>
        </w:tc>
      </w:tr>
      <w:tr w:rsidTr="006074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2.4</w:t>
            </w:r>
          </w:p>
        </w:tc>
        <w:tc>
          <w:tcPr>
            <w:tcW w:w="686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Position of vessel is confirmed by alternative means</w:t>
            </w:r>
          </w:p>
        </w:tc>
      </w:tr>
      <w:tr w:rsidTr="006074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2.5</w:t>
            </w:r>
          </w:p>
        </w:tc>
        <w:tc>
          <w:tcPr>
            <w:tcW w:w="686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Safety of navigation is maintained through adjustments made to vessel course and speed</w:t>
            </w:r>
          </w:p>
        </w:tc>
      </w:tr>
      <w:tr w:rsidTr="006074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24698A" w:rsidP="0024698A">
            <w:pPr>
              <w:pStyle w:val="BodyText"/>
            </w:pPr>
            <w:r w:rsidRPr="0024698A">
              <w:t>2.6</w:t>
            </w:r>
          </w:p>
        </w:tc>
        <w:tc>
          <w:tcPr>
            <w:tcW w:w="686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rPr>
                <w:rStyle w:val="BoldandItalics"/>
              </w:rPr>
              <w:t>System and position alarms</w:t>
            </w:r>
            <w:r w:rsidRPr="0024698A">
              <w:t xml:space="preserve"> are responded to, to maintain safety of navigation</w:t>
            </w:r>
          </w:p>
        </w:tc>
      </w:tr>
      <w:tr w:rsidTr="006074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24698A" w:rsidP="0024698A">
            <w:pPr>
              <w:pStyle w:val="BodyText"/>
            </w:pPr>
            <w:r w:rsidRPr="0024698A">
              <w:t>2.7</w:t>
            </w:r>
          </w:p>
        </w:tc>
        <w:tc>
          <w:tcPr>
            <w:tcW w:w="686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rPr>
                <w:rStyle w:val="BoldandItalics"/>
              </w:rPr>
              <w:t>Situational awareness</w:t>
            </w:r>
            <w:r w:rsidRPr="0024698A">
              <w:t xml:space="preserve"> is maintained while using ECDIS</w:t>
            </w:r>
          </w:p>
        </w:tc>
      </w:tr>
      <w:tr w:rsidTr="0060743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4698A" w:rsidP="0024698A">
            <w:pPr>
              <w:pStyle w:val="BodyText"/>
            </w:pPr>
            <w:r w:rsidRPr="0024698A">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rPr>
                <w:rStyle w:val="SpecialBold"/>
              </w:rPr>
              <w:t>Maintain data</w:t>
            </w:r>
          </w:p>
        </w:tc>
        <w:tc>
          <w:tcPr>
            <w:tcW w:w="584" w:type="dxa"/>
            <w:tcBorders>
              <w:top w:val="nil"/>
              <w:left w:val="nil"/>
              <w:bottom w:val="nil"/>
              <w:right w:val="nil"/>
            </w:tcBorders>
            <w:tcMar>
              <w:top w:w="0" w:type="dxa"/>
              <w:left w:w="62" w:type="dxa"/>
              <w:bottom w:w="0" w:type="dxa"/>
              <w:right w:w="62" w:type="dxa"/>
            </w:tcMar>
          </w:tcPr>
          <w:p w:rsidR="00000000" w:rsidRPr="0024698A" w:rsidP="0024698A">
            <w:pPr>
              <w:pStyle w:val="BodyText"/>
            </w:pPr>
            <w:r w:rsidRPr="0024698A">
              <w:t>3.1</w:t>
            </w:r>
          </w:p>
        </w:tc>
        <w:tc>
          <w:tcPr>
            <w:tcW w:w="686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rPr>
                <w:rStyle w:val="BoldandItalics"/>
              </w:rPr>
              <w:t>Da</w:t>
            </w:r>
            <w:r w:rsidRPr="0024698A">
              <w:rPr>
                <w:rStyle w:val="BoldandItalics"/>
              </w:rPr>
              <w:t xml:space="preserve">ta </w:t>
            </w:r>
            <w:r w:rsidRPr="0024698A">
              <w:t xml:space="preserve">produced by ECDIS that should be retained to conform with organisational procedures and regulatory requirements is identified </w:t>
            </w:r>
          </w:p>
        </w:tc>
      </w:tr>
      <w:tr w:rsidTr="006074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3.2</w:t>
            </w:r>
          </w:p>
        </w:tc>
        <w:tc>
          <w:tcPr>
            <w:tcW w:w="686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Data is stored electronically or in hard copy as required by organisational procedures and regulatory requirements</w:t>
            </w:r>
          </w:p>
        </w:tc>
      </w:tr>
      <w:tr w:rsidTr="0060743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3.3</w:t>
            </w:r>
          </w:p>
        </w:tc>
        <w:tc>
          <w:tcPr>
            <w:tcW w:w="6864" w:type="dxa"/>
            <w:tcBorders>
              <w:top w:val="nil"/>
              <w:left w:val="nil"/>
              <w:bottom w:val="nil"/>
              <w:right w:val="nil"/>
            </w:tcBorders>
            <w:tcMar>
              <w:top w:w="0" w:type="dxa"/>
              <w:left w:w="62" w:type="dxa"/>
              <w:bottom w:w="0" w:type="dxa"/>
              <w:right w:w="62" w:type="dxa"/>
            </w:tcMar>
          </w:tcPr>
          <w:p w:rsidR="00000000" w:rsidRPr="0024698A" w:rsidP="0024698A">
            <w:pPr>
              <w:pStyle w:val="BodyText"/>
            </w:pPr>
            <w:r w:rsidRPr="0024698A">
              <w:t>Security and access requirements for data are adhered to in accordance with organisational procedures</w:t>
            </w:r>
          </w:p>
        </w:tc>
      </w:tr>
    </w:tbl>
    <w:p w:rsidR="00000000" w:rsidRPr="0024698A" w:rsidP="0024698A">
      <w:pPr>
        <w:pStyle w:val="BodyText"/>
      </w:pPr>
    </w:p>
    <w:p w:rsidR="00000000" w:rsidRPr="0024698A" w:rsidP="0024698A">
      <w:pPr>
        <w:pStyle w:val="AllowPageBreak"/>
      </w:pPr>
    </w:p>
    <w:p w:rsidR="00000000" w:rsidRPr="0024698A" w:rsidP="0024698A">
      <w:pPr>
        <w:pStyle w:val="Heading1"/>
      </w:pPr>
      <w:bookmarkStart w:id="9" w:name="O_537448"/>
      <w:bookmarkEnd w:id="9"/>
      <w:r w:rsidRPr="0024698A">
        <w:t>Required Skills and Knowledge</w:t>
      </w:r>
    </w:p>
    <w:tbl>
      <w:tblPr>
        <w:tblW w:w="0" w:type="auto"/>
        <w:tblCellMar>
          <w:left w:w="62" w:type="dxa"/>
          <w:right w:w="62" w:type="dxa"/>
        </w:tblCellMar>
        <w:tblLook w:val="0000"/>
      </w:tblPr>
      <w:tblGrid>
        <w:gridCol w:w="9196"/>
      </w:tblGrid>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This section describes the skills and knowledge required for this unit.</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rPr>
                <w:rStyle w:val="SpecialBold"/>
              </w:rPr>
              <w:t>Required Skills:</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Adjust settings and values to suit present conditions</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Conduct tests for malfunctions including functional self testing and interpret the test results</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Confirm vessel position by alternative means</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Maintain situational awareness while using ECDIS</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Oper</w:t>
            </w:r>
            <w:r w:rsidRPr="0024698A">
              <w:t>ate ECDIS when interfaced with AIS and interpret AIS data</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4698A" w:rsidP="0024698A">
            <w:pPr>
              <w:pStyle w:val="ListBullet"/>
            </w:pPr>
            <w:r w:rsidRPr="0024698A">
              <w:t>Operate, interpret and analyse information:</w:t>
            </w:r>
          </w:p>
          <w:p w:rsidR="00000000" w:rsidRPr="0024698A" w:rsidP="0024698A">
            <w:pPr>
              <w:pStyle w:val="ListBullet2"/>
            </w:pPr>
            <w:r w:rsidRPr="0024698A">
              <w:t>when radar and ARPA is connected to ECDIS</w:t>
            </w:r>
          </w:p>
          <w:p w:rsidR="00000000" w:rsidP="0024698A">
            <w:pPr>
              <w:pStyle w:val="ListBullet2"/>
              <w:rPr>
                <w:lang w:val="en-NZ"/>
              </w:rPr>
            </w:pPr>
            <w:r w:rsidRPr="0024698A">
              <w:t>obtained from ECDIS</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 xml:space="preserve">Operate, interpret and analyse information </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Plan a passage on a display using ECDIS</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Safely monitor and adjust information</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Set-up initial display and maintain display</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Use functions that are integrated with other navigation systems in various installations</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4698A" w:rsidP="0024698A">
            <w:pPr>
              <w:pStyle w:val="ListBullet"/>
            </w:pPr>
            <w:r w:rsidRPr="0024698A">
              <w:t>Use settings efficiently to ensure conformance to operational procedures</w:t>
            </w:r>
          </w:p>
        </w:tc>
      </w:tr>
    </w:tbl>
    <w:p w:rsidR="00000000" w:rsidRPr="0024698A" w:rsidP="0024698A">
      <w:pPr>
        <w:pStyle w:val="BodyText"/>
      </w:pPr>
    </w:p>
    <w:tbl>
      <w:tblPr>
        <w:tblW w:w="0" w:type="auto"/>
        <w:tblCellMar>
          <w:left w:w="62" w:type="dxa"/>
          <w:right w:w="62" w:type="dxa"/>
        </w:tblCellMar>
        <w:tblLook w:val="0000"/>
      </w:tblPr>
      <w:tblGrid>
        <w:gridCol w:w="9196"/>
      </w:tblGrid>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rPr>
                <w:rStyle w:val="SpecialBold"/>
              </w:rPr>
              <w:t>Required Knowledge:</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Correcting and updating charts by manual, semi automatic and automatic systems</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Dangers of over-reliance</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Differences between vector and raster charts</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Differences between ECDIS, ECS and RCDS</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Functions of ECDIS required by performance standards in force</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Principles, capability and limitations of ECDIS operations</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Requirements for voyage recording</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Significance of chart alarms and indicator warnings</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ListBullet"/>
              <w:rPr>
                <w:lang w:val="en-NZ"/>
              </w:rPr>
            </w:pPr>
            <w:r w:rsidRPr="0024698A">
              <w:t>Use of ECDIS in emergency situations</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4698A" w:rsidP="0024698A">
            <w:pPr>
              <w:pStyle w:val="ListBullet"/>
            </w:pPr>
            <w:r w:rsidRPr="0024698A">
              <w:t>Wo</w:t>
            </w:r>
            <w:r w:rsidRPr="0024698A">
              <w:t>rk health and safety (WHS)/occupational health and safety (OHS) requirements and work practices</w:t>
            </w:r>
          </w:p>
        </w:tc>
      </w:tr>
    </w:tbl>
    <w:p w:rsidR="00000000" w:rsidRPr="0024698A" w:rsidP="0024698A">
      <w:pPr>
        <w:pStyle w:val="BodyText"/>
      </w:pPr>
    </w:p>
    <w:p w:rsidR="00000000" w:rsidRPr="0024698A" w:rsidP="0024698A">
      <w:pPr>
        <w:pStyle w:val="AllowPageBreak"/>
      </w:pPr>
    </w:p>
    <w:p w:rsidR="00000000" w:rsidRPr="0024698A" w:rsidP="0024698A">
      <w:pPr>
        <w:pStyle w:val="Heading1"/>
      </w:pPr>
      <w:bookmarkStart w:id="10" w:name="O_537447"/>
      <w:bookmarkEnd w:id="10"/>
      <w:r w:rsidRPr="0024698A">
        <w:t>Evidence Guide</w:t>
      </w:r>
    </w:p>
    <w:tbl>
      <w:tblPr>
        <w:tblW w:w="9499" w:type="dxa"/>
        <w:tblLayout w:type="fixed"/>
        <w:tblCellMar>
          <w:left w:w="62" w:type="dxa"/>
          <w:right w:w="62" w:type="dxa"/>
        </w:tblCellMar>
        <w:tblLook w:val="0000"/>
      </w:tblPr>
      <w:tblGrid>
        <w:gridCol w:w="3340"/>
        <w:gridCol w:w="6159"/>
      </w:tblGrid>
      <w:tr w:rsidTr="0024698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The evidence guide provides advice on assessment and must be read in conjunction with the performance criteria, the required skills and knowledge, the range statement and the Assessment Guidelines for the Training Package.</w:t>
            </w:r>
          </w:p>
        </w:tc>
      </w:tr>
      <w:tr w:rsidTr="0024698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rPr>
                <w:rStyle w:val="SpecialBold"/>
              </w:rPr>
              <w:t>Critical aspects for assessment</w:t>
            </w:r>
            <w:r w:rsidRPr="0024698A">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24698A" w:rsidP="0024698A">
            <w:pPr>
              <w:pStyle w:val="BodyText"/>
            </w:pPr>
            <w:r w:rsidRPr="0024698A">
              <w:t>The evidence required to demonstrate competence in this unit must be relevant to and satisfy all of the requirements of the Elements, Performance Criteria, Required Skills, Required Knowledge an</w:t>
            </w:r>
            <w:r w:rsidRPr="0024698A">
              <w:t>d include:</w:t>
            </w:r>
          </w:p>
          <w:p w:rsidR="00000000" w:rsidRPr="0024698A" w:rsidP="0024698A">
            <w:pPr>
              <w:pStyle w:val="ListBullet"/>
            </w:pPr>
            <w:r w:rsidRPr="0024698A">
              <w:t>ensuring integrity of back-up systems</w:t>
            </w:r>
          </w:p>
          <w:p w:rsidR="00000000" w:rsidP="0024698A">
            <w:pPr>
              <w:pStyle w:val="ListBullet"/>
              <w:rPr>
                <w:lang w:val="en-NZ"/>
              </w:rPr>
            </w:pPr>
            <w:r w:rsidRPr="0024698A">
              <w:t>ensuring integrity of data.</w:t>
            </w:r>
          </w:p>
        </w:tc>
      </w:tr>
      <w:tr w:rsidTr="0024698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24698A" w:rsidP="0024698A">
            <w:pPr>
              <w:pStyle w:val="BodyText"/>
            </w:pPr>
            <w:r w:rsidRPr="0024698A">
              <w:t>Performance is demonstrated consistently over time and in a suitable range of contexts.</w:t>
            </w:r>
          </w:p>
          <w:p w:rsidR="00000000" w:rsidRPr="0024698A" w:rsidP="0024698A">
            <w:pPr>
              <w:pStyle w:val="BodyText"/>
            </w:pPr>
            <w:r w:rsidRPr="0024698A">
              <w:t>Resources for assessment include access to:</w:t>
            </w:r>
          </w:p>
          <w:p w:rsidR="00000000" w:rsidRPr="0024698A" w:rsidP="0024698A">
            <w:pPr>
              <w:pStyle w:val="ListBullet"/>
            </w:pPr>
            <w:r w:rsidRPr="0024698A">
              <w:t>industry-approved marine operations site where using an ECDIS may be conducted</w:t>
            </w:r>
          </w:p>
          <w:p w:rsidR="00000000" w:rsidRPr="0024698A" w:rsidP="0024698A">
            <w:pPr>
              <w:pStyle w:val="ListBullet"/>
            </w:pPr>
            <w:r w:rsidRPr="0024698A">
              <w:t>approved ECDIS simulator where training can be conducted</w:t>
            </w:r>
          </w:p>
          <w:p w:rsidR="00000000" w:rsidRPr="0024698A" w:rsidP="0024698A">
            <w:pPr>
              <w:pStyle w:val="ListBullet"/>
            </w:pPr>
            <w:r w:rsidRPr="0024698A">
              <w:t>tools, equipment and personal protective equipment currently used in indust</w:t>
            </w:r>
            <w:r w:rsidRPr="0024698A">
              <w:t>ry</w:t>
            </w:r>
          </w:p>
          <w:p w:rsidR="00000000" w:rsidRPr="0024698A" w:rsidP="0024698A">
            <w:pPr>
              <w:pStyle w:val="ListBullet"/>
            </w:pPr>
            <w:r w:rsidRPr="0024698A">
              <w:t>relevant regulatory and equipment documentation that impacts on work activities</w:t>
            </w:r>
          </w:p>
          <w:p w:rsidR="00000000" w:rsidRPr="0024698A" w:rsidP="0024698A">
            <w:pPr>
              <w:pStyle w:val="ListBullet"/>
            </w:pPr>
            <w:r w:rsidRPr="0024698A">
              <w:t>range of relevant exercises, case studies and/or other simulated practical and knowledge assessments</w:t>
            </w:r>
          </w:p>
          <w:p w:rsidR="00000000" w:rsidRPr="0024698A" w:rsidP="0024698A">
            <w:pPr>
              <w:pStyle w:val="ListBullet"/>
            </w:pPr>
            <w:r w:rsidRPr="0024698A">
              <w:t>appropriate range of relevant operational situations in the workplace.</w:t>
            </w:r>
          </w:p>
          <w:p w:rsidR="00000000" w:rsidRPr="0024698A" w:rsidP="0024698A">
            <w:pPr>
              <w:pStyle w:val="BodyText"/>
            </w:pPr>
            <w:r w:rsidRPr="0024698A">
              <w:t>I</w:t>
            </w:r>
            <w:r w:rsidRPr="0024698A">
              <w:t>n both real and simulated environments, access is required to:</w:t>
            </w:r>
          </w:p>
          <w:p w:rsidR="00000000" w:rsidRPr="0024698A" w:rsidP="0024698A">
            <w:pPr>
              <w:pStyle w:val="ListBullet"/>
            </w:pPr>
            <w:r w:rsidRPr="0024698A">
              <w:t>relevant and appropriate materials and equipment</w:t>
            </w:r>
          </w:p>
          <w:p w:rsidR="00000000" w:rsidP="0024698A">
            <w:pPr>
              <w:pStyle w:val="ListBullet"/>
              <w:rPr>
                <w:lang w:val="en-NZ"/>
              </w:rPr>
            </w:pPr>
            <w:r w:rsidRPr="0024698A">
              <w:t>applicable documentation including workplace procedures, regulations, codes of practice and operation manuals.</w:t>
            </w:r>
          </w:p>
        </w:tc>
      </w:tr>
      <w:tr w:rsidTr="0024698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24698A" w:rsidP="0024698A">
            <w:pPr>
              <w:pStyle w:val="BodyText"/>
            </w:pPr>
            <w:r w:rsidRPr="0024698A">
              <w:t xml:space="preserve">Practical </w:t>
            </w:r>
            <w:r w:rsidRPr="0024698A">
              <w:t>assessment must occur in an:</w:t>
            </w:r>
          </w:p>
          <w:p w:rsidR="00000000" w:rsidRPr="0024698A" w:rsidP="0024698A">
            <w:pPr>
              <w:pStyle w:val="ListBullet"/>
            </w:pPr>
            <w:r w:rsidRPr="0024698A">
              <w:t>appropriately simulated workplace environment and/or</w:t>
            </w:r>
          </w:p>
          <w:p w:rsidR="00000000" w:rsidRPr="0024698A" w:rsidP="0024698A">
            <w:pPr>
              <w:pStyle w:val="ListBullet"/>
            </w:pPr>
            <w:r w:rsidRPr="0024698A">
              <w:t>appropriate range of situations in the workplace.</w:t>
            </w:r>
          </w:p>
          <w:p w:rsidR="00000000" w:rsidRPr="0024698A" w:rsidP="0024698A">
            <w:pPr>
              <w:pStyle w:val="BodyText"/>
            </w:pPr>
            <w:r w:rsidRPr="0024698A">
              <w:t>A range of assessment methods should be used to assess practical skills and knowledge. The following examples are appropriate to this unit:</w:t>
            </w:r>
          </w:p>
          <w:p w:rsidR="00000000" w:rsidRPr="0024698A" w:rsidP="0024698A">
            <w:pPr>
              <w:pStyle w:val="ListBullet"/>
            </w:pPr>
            <w:r w:rsidRPr="0024698A">
              <w:t>direct observation of the candidate using an ECDIS</w:t>
            </w:r>
          </w:p>
          <w:p w:rsidR="00000000" w:rsidP="0024698A">
            <w:pPr>
              <w:pStyle w:val="ListBullet"/>
              <w:rPr>
                <w:lang w:val="en-NZ"/>
              </w:rPr>
            </w:pPr>
            <w:r w:rsidRPr="0024698A">
              <w:t>direct observation of the candidate applying relevant WHS/OHS re</w:t>
            </w:r>
            <w:r w:rsidRPr="0024698A">
              <w:t>quirements and work practices.</w:t>
            </w:r>
          </w:p>
        </w:tc>
      </w:tr>
      <w:tr w:rsidTr="0024698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24698A" w:rsidP="0024698A">
            <w:pPr>
              <w:pStyle w:val="BodyText"/>
            </w:pPr>
            <w:r w:rsidRPr="0024698A">
              <w:t>Holistic assessment with other units relevant to the industry sector, workplace and job role is recommended.</w:t>
            </w:r>
          </w:p>
          <w:p w:rsidR="00000000" w:rsidRPr="0024698A" w:rsidP="0024698A">
            <w:pPr>
              <w:pStyle w:val="BodyText"/>
            </w:pPr>
            <w:r w:rsidRPr="0024698A">
              <w:t>In all cases where practical assessment is used it should be combined with targ</w:t>
            </w:r>
            <w:r w:rsidRPr="0024698A">
              <w:t>eted questioning to assess Required Knowledge.</w:t>
            </w:r>
          </w:p>
          <w:p w:rsidR="00000000" w:rsidRPr="0024698A" w:rsidP="0024698A">
            <w:pPr>
              <w:pStyle w:val="BodyText"/>
            </w:pPr>
            <w:r w:rsidRPr="0024698A">
              <w:t>Assessment processes and techniques must be appropriate to the language and literacy requirements of the work being performed and the capacity of the candidate.</w:t>
            </w:r>
          </w:p>
        </w:tc>
      </w:tr>
    </w:tbl>
    <w:p w:rsidR="00000000" w:rsidRPr="0024698A" w:rsidP="0024698A">
      <w:pPr>
        <w:pStyle w:val="BodyText"/>
      </w:pPr>
    </w:p>
    <w:p w:rsidR="00000000" w:rsidRPr="0024698A" w:rsidP="0024698A">
      <w:pPr>
        <w:pStyle w:val="AllowPageBreak"/>
      </w:pPr>
    </w:p>
    <w:p w:rsidR="00000000" w:rsidRPr="0024698A" w:rsidP="0024698A">
      <w:pPr>
        <w:pStyle w:val="Heading1"/>
      </w:pPr>
      <w:bookmarkStart w:id="11" w:name="O_537446"/>
      <w:bookmarkEnd w:id="11"/>
      <w:r w:rsidRPr="0024698A">
        <w:t>Range Statement</w:t>
      </w:r>
    </w:p>
    <w:tbl>
      <w:tblPr>
        <w:tblW w:w="0" w:type="auto"/>
        <w:tblCellMar>
          <w:left w:w="62" w:type="dxa"/>
          <w:right w:w="62" w:type="dxa"/>
        </w:tblCellMar>
        <w:tblLook w:val="0000"/>
      </w:tblPr>
      <w:tblGrid>
        <w:gridCol w:w="2586"/>
        <w:gridCol w:w="6610"/>
      </w:tblGrid>
      <w:tr w:rsidTr="0060743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The range statement relates to the unit of competency as a whole. It allows for different work environments and situations that may affect performance. Bold italicised wording, if used in the performance criteria, is detailed below.</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ECDIS must include:</w:t>
            </w:r>
          </w:p>
        </w:tc>
        <w:tc>
          <w:tcPr>
            <w:tcW w:w="0" w:type="auto"/>
            <w:tcBorders>
              <w:top w:val="nil"/>
              <w:left w:val="nil"/>
              <w:bottom w:val="nil"/>
              <w:right w:val="nil"/>
            </w:tcBorders>
            <w:tcMar>
              <w:top w:w="0" w:type="dxa"/>
              <w:left w:w="62" w:type="dxa"/>
              <w:bottom w:w="0" w:type="dxa"/>
              <w:right w:w="62" w:type="dxa"/>
            </w:tcMar>
          </w:tcPr>
          <w:p w:rsidR="00000000" w:rsidRPr="0024698A" w:rsidP="0024698A">
            <w:pPr>
              <w:pStyle w:val="ListBullet"/>
            </w:pPr>
            <w:r w:rsidRPr="0024698A">
              <w:t>Adequate and up-to-date back-up paper charts</w:t>
            </w:r>
          </w:p>
          <w:p w:rsidR="00000000" w:rsidRPr="0024698A" w:rsidP="0024698A">
            <w:pPr>
              <w:pStyle w:val="ListBullet"/>
            </w:pPr>
            <w:r w:rsidRPr="0024698A">
              <w:t>Adequate and up-to-date electronic charts</w:t>
            </w:r>
          </w:p>
          <w:p w:rsidR="00000000" w:rsidRPr="0024698A" w:rsidP="0024698A">
            <w:pPr>
              <w:pStyle w:val="ListBullet"/>
            </w:pPr>
            <w:r w:rsidRPr="0024698A">
              <w:t>Back-up systems</w:t>
            </w:r>
          </w:p>
          <w:p w:rsidR="00000000" w:rsidRPr="0024698A" w:rsidP="0024698A">
            <w:pPr>
              <w:pStyle w:val="ListBullet"/>
            </w:pPr>
            <w:r w:rsidRPr="0024698A">
              <w:t>Electronic position fixing system</w:t>
            </w:r>
          </w:p>
          <w:p w:rsidR="00000000" w:rsidRPr="0024698A" w:rsidP="0024698A">
            <w:pPr>
              <w:pStyle w:val="ListBullet"/>
            </w:pPr>
            <w:r w:rsidRPr="0024698A">
              <w:t>Gyro and log</w:t>
            </w:r>
          </w:p>
          <w:p w:rsidR="00000000" w:rsidRPr="0024698A" w:rsidP="0024698A">
            <w:pPr>
              <w:pStyle w:val="ListBullet"/>
            </w:pPr>
            <w:r w:rsidRPr="0024698A">
              <w:t>Raster charts</w:t>
            </w:r>
          </w:p>
          <w:p w:rsidR="00000000" w:rsidRPr="0024698A" w:rsidP="0024698A">
            <w:pPr>
              <w:pStyle w:val="ListBullet"/>
            </w:pPr>
            <w:r w:rsidRPr="0024698A">
              <w:t xml:space="preserve">Uninterruptable power supply </w:t>
            </w:r>
          </w:p>
          <w:p w:rsidR="00000000" w:rsidP="0024698A">
            <w:pPr>
              <w:pStyle w:val="ListBullet"/>
              <w:rPr>
                <w:lang w:val="en-NZ"/>
              </w:rPr>
            </w:pPr>
            <w:r w:rsidRPr="0024698A">
              <w:t>Vector electronic chart systems</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Settings may include:</w:t>
            </w:r>
          </w:p>
        </w:tc>
        <w:tc>
          <w:tcPr>
            <w:tcW w:w="0" w:type="auto"/>
            <w:tcBorders>
              <w:top w:val="nil"/>
              <w:left w:val="nil"/>
              <w:bottom w:val="nil"/>
              <w:right w:val="nil"/>
            </w:tcBorders>
            <w:tcMar>
              <w:top w:w="0" w:type="dxa"/>
              <w:left w:w="62" w:type="dxa"/>
              <w:bottom w:w="0" w:type="dxa"/>
              <w:right w:w="62" w:type="dxa"/>
            </w:tcMar>
          </w:tcPr>
          <w:p w:rsidR="00000000" w:rsidRPr="0024698A" w:rsidP="0024698A">
            <w:pPr>
              <w:pStyle w:val="ListBullet"/>
            </w:pPr>
            <w:r w:rsidRPr="0024698A">
              <w:t>Alarm parameters for anti-grounding</w:t>
            </w:r>
          </w:p>
          <w:p w:rsidR="00000000" w:rsidRPr="0024698A" w:rsidP="0024698A">
            <w:pPr>
              <w:pStyle w:val="ListBullet"/>
            </w:pPr>
            <w:r w:rsidRPr="0024698A">
              <w:t xml:space="preserve">Back-up arrangements </w:t>
            </w:r>
          </w:p>
          <w:p w:rsidR="00000000" w:rsidRPr="0024698A" w:rsidP="0024698A">
            <w:pPr>
              <w:pStyle w:val="ListBullet"/>
            </w:pPr>
            <w:r w:rsidRPr="0024698A">
              <w:t>Chart update status</w:t>
            </w:r>
          </w:p>
          <w:p w:rsidR="00000000" w:rsidRPr="0024698A" w:rsidP="0024698A">
            <w:pPr>
              <w:pStyle w:val="ListBullet"/>
            </w:pPr>
            <w:r w:rsidRPr="0024698A">
              <w:t>Completeness of chart data</w:t>
            </w:r>
          </w:p>
          <w:p w:rsidR="00000000" w:rsidP="0024698A">
            <w:pPr>
              <w:pStyle w:val="ListBullet"/>
              <w:rPr>
                <w:lang w:val="en-NZ"/>
              </w:rPr>
            </w:pPr>
            <w:r w:rsidRPr="0024698A">
              <w:t>Proximity to contacts and special areas</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Additional information must include:</w:t>
            </w:r>
          </w:p>
        </w:tc>
        <w:tc>
          <w:tcPr>
            <w:tcW w:w="0" w:type="auto"/>
            <w:tcBorders>
              <w:top w:val="nil"/>
              <w:left w:val="nil"/>
              <w:bottom w:val="nil"/>
              <w:right w:val="nil"/>
            </w:tcBorders>
            <w:tcMar>
              <w:top w:w="0" w:type="dxa"/>
              <w:left w:w="62" w:type="dxa"/>
              <w:bottom w:w="0" w:type="dxa"/>
              <w:right w:w="62" w:type="dxa"/>
            </w:tcMar>
          </w:tcPr>
          <w:p w:rsidR="00000000" w:rsidRPr="0024698A" w:rsidP="0024698A">
            <w:pPr>
              <w:pStyle w:val="ListBullet"/>
            </w:pPr>
            <w:r w:rsidRPr="0024698A">
              <w:t>AIS input</w:t>
            </w:r>
          </w:p>
          <w:p w:rsidR="00000000" w:rsidP="0024698A">
            <w:pPr>
              <w:pStyle w:val="ListBullet"/>
              <w:rPr>
                <w:lang w:val="en-NZ"/>
              </w:rPr>
            </w:pPr>
            <w:r w:rsidRPr="0024698A">
              <w:t>Radar/ARPA input</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Information may include:</w:t>
            </w:r>
          </w:p>
        </w:tc>
        <w:tc>
          <w:tcPr>
            <w:tcW w:w="0" w:type="auto"/>
            <w:tcBorders>
              <w:top w:val="nil"/>
              <w:left w:val="nil"/>
              <w:bottom w:val="nil"/>
              <w:right w:val="nil"/>
            </w:tcBorders>
            <w:tcMar>
              <w:top w:w="0" w:type="dxa"/>
              <w:left w:w="62" w:type="dxa"/>
              <w:bottom w:w="0" w:type="dxa"/>
              <w:right w:w="62" w:type="dxa"/>
            </w:tcMar>
          </w:tcPr>
          <w:p w:rsidR="00000000" w:rsidRPr="0024698A" w:rsidP="0024698A">
            <w:pPr>
              <w:pStyle w:val="ListBullet"/>
            </w:pPr>
            <w:r w:rsidRPr="0024698A">
              <w:t>Chart data display</w:t>
            </w:r>
            <w:r w:rsidRPr="0024698A">
              <w:t>ed</w:t>
            </w:r>
          </w:p>
          <w:p w:rsidR="00000000" w:rsidRPr="0024698A" w:rsidP="0024698A">
            <w:pPr>
              <w:pStyle w:val="ListBullet"/>
            </w:pPr>
            <w:r w:rsidRPr="0024698A">
              <w:t>Contacts</w:t>
            </w:r>
          </w:p>
          <w:p w:rsidR="00000000" w:rsidRPr="0024698A" w:rsidP="0024698A">
            <w:pPr>
              <w:pStyle w:val="ListBullet"/>
            </w:pPr>
            <w:r w:rsidRPr="0024698A">
              <w:t>Mode and orientation</w:t>
            </w:r>
          </w:p>
          <w:p w:rsidR="00000000" w:rsidRPr="0024698A" w:rsidP="0024698A">
            <w:pPr>
              <w:pStyle w:val="ListBullet"/>
            </w:pPr>
            <w:r w:rsidRPr="0024698A">
              <w:t>Own position</w:t>
            </w:r>
          </w:p>
          <w:p w:rsidR="00000000" w:rsidRPr="0024698A" w:rsidP="0024698A">
            <w:pPr>
              <w:pStyle w:val="ListBullet"/>
            </w:pPr>
            <w:r w:rsidRPr="0024698A">
              <w:t xml:space="preserve">Radar overlay functions </w:t>
            </w:r>
          </w:p>
          <w:p w:rsidR="00000000" w:rsidRPr="0024698A" w:rsidP="0024698A">
            <w:pPr>
              <w:pStyle w:val="ListBullet"/>
            </w:pPr>
            <w:r w:rsidRPr="0024698A">
              <w:t>Radar tracking</w:t>
            </w:r>
          </w:p>
          <w:p w:rsidR="00000000" w:rsidRPr="0024698A" w:rsidP="0024698A">
            <w:pPr>
              <w:pStyle w:val="ListBullet"/>
            </w:pPr>
            <w:r w:rsidRPr="0024698A">
              <w:t>Route monitoring</w:t>
            </w:r>
          </w:p>
          <w:p w:rsidR="00000000" w:rsidRPr="0024698A" w:rsidP="0024698A">
            <w:pPr>
              <w:pStyle w:val="ListBullet"/>
            </w:pPr>
            <w:r w:rsidRPr="0024698A">
              <w:t>Sea area display</w:t>
            </w:r>
          </w:p>
          <w:p w:rsidR="00000000" w:rsidP="0024698A">
            <w:pPr>
              <w:pStyle w:val="ListBullet"/>
              <w:rPr>
                <w:lang w:val="en-NZ"/>
              </w:rPr>
            </w:pPr>
            <w:r w:rsidRPr="0024698A">
              <w:t>User-created information layers</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System and position alarms must include:</w:t>
            </w:r>
          </w:p>
        </w:tc>
        <w:tc>
          <w:tcPr>
            <w:tcW w:w="0" w:type="auto"/>
            <w:tcBorders>
              <w:top w:val="nil"/>
              <w:left w:val="nil"/>
              <w:bottom w:val="nil"/>
              <w:right w:val="nil"/>
            </w:tcBorders>
            <w:tcMar>
              <w:top w:w="0" w:type="dxa"/>
              <w:left w:w="62" w:type="dxa"/>
              <w:bottom w:w="0" w:type="dxa"/>
              <w:right w:w="62" w:type="dxa"/>
            </w:tcMar>
          </w:tcPr>
          <w:p w:rsidR="00000000" w:rsidRPr="0024698A" w:rsidP="0024698A">
            <w:pPr>
              <w:pStyle w:val="ListBullet"/>
            </w:pPr>
            <w:r w:rsidRPr="0024698A">
              <w:t xml:space="preserve">Approach to waypoint, critical point, navigation danger and other ships </w:t>
            </w:r>
          </w:p>
          <w:p w:rsidR="00000000" w:rsidRPr="0024698A" w:rsidP="0024698A">
            <w:pPr>
              <w:pStyle w:val="ListBullet"/>
            </w:pPr>
            <w:r w:rsidRPr="0024698A">
              <w:t>Chart alarms</w:t>
            </w:r>
          </w:p>
          <w:p w:rsidR="00000000" w:rsidRPr="0024698A" w:rsidP="0024698A">
            <w:pPr>
              <w:pStyle w:val="ListBullet"/>
            </w:pPr>
            <w:r w:rsidRPr="0024698A">
              <w:t>Depth and contour alarms</w:t>
            </w:r>
          </w:p>
          <w:p w:rsidR="00000000" w:rsidRPr="0024698A" w:rsidP="0024698A">
            <w:pPr>
              <w:pStyle w:val="ListBullet"/>
            </w:pPr>
            <w:r w:rsidRPr="0024698A">
              <w:t>Mode losses</w:t>
            </w:r>
          </w:p>
          <w:p w:rsidR="00000000" w:rsidP="0024698A">
            <w:pPr>
              <w:pStyle w:val="ListBullet"/>
              <w:rPr>
                <w:lang w:val="en-NZ"/>
              </w:rPr>
            </w:pPr>
            <w:r w:rsidRPr="0024698A">
              <w:t>Primary failure</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Situational awareness may include:</w:t>
            </w:r>
          </w:p>
        </w:tc>
        <w:tc>
          <w:tcPr>
            <w:tcW w:w="0" w:type="auto"/>
            <w:tcBorders>
              <w:top w:val="nil"/>
              <w:left w:val="nil"/>
              <w:bottom w:val="nil"/>
              <w:right w:val="nil"/>
            </w:tcBorders>
            <w:tcMar>
              <w:top w:w="0" w:type="dxa"/>
              <w:left w:w="62" w:type="dxa"/>
              <w:bottom w:w="0" w:type="dxa"/>
              <w:right w:w="62" w:type="dxa"/>
            </w:tcMar>
          </w:tcPr>
          <w:p w:rsidR="00000000" w:rsidRPr="0024698A" w:rsidP="0024698A">
            <w:pPr>
              <w:pStyle w:val="ListBullet"/>
            </w:pPr>
            <w:r w:rsidRPr="0024698A">
              <w:t>Chart data and scale selection</w:t>
            </w:r>
          </w:p>
          <w:p w:rsidR="00000000" w:rsidRPr="0024698A" w:rsidP="0024698A">
            <w:pPr>
              <w:pStyle w:val="ListBullet"/>
            </w:pPr>
            <w:r w:rsidRPr="0024698A">
              <w:t>Contact detection and management</w:t>
            </w:r>
          </w:p>
          <w:p w:rsidR="00000000" w:rsidRPr="0024698A" w:rsidP="0024698A">
            <w:pPr>
              <w:pStyle w:val="ListBullet"/>
            </w:pPr>
            <w:r w:rsidRPr="0024698A">
              <w:t xml:space="preserve">Integrity of sensors </w:t>
            </w:r>
          </w:p>
          <w:p w:rsidR="00000000" w:rsidRPr="0024698A" w:rsidP="0024698A">
            <w:pPr>
              <w:pStyle w:val="ListBullet"/>
            </w:pPr>
            <w:r w:rsidRPr="0024698A">
              <w:t>Safe water and proximity of hazards</w:t>
            </w:r>
          </w:p>
          <w:p w:rsidR="00000000" w:rsidRPr="0024698A" w:rsidP="0024698A">
            <w:pPr>
              <w:pStyle w:val="ListBullet"/>
            </w:pPr>
            <w:r w:rsidRPr="0024698A">
              <w:t>Set and drift</w:t>
            </w:r>
          </w:p>
          <w:p w:rsidR="00000000" w:rsidP="0024698A">
            <w:pPr>
              <w:pStyle w:val="ListBullet"/>
              <w:rPr>
                <w:lang w:val="en-NZ"/>
              </w:rPr>
            </w:pPr>
            <w:r w:rsidRPr="0024698A">
              <w:t>Suitability of route</w:t>
            </w:r>
          </w:p>
        </w:tc>
      </w:tr>
      <w:tr w:rsidTr="0060743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698A">
            <w:pPr>
              <w:pStyle w:val="BodyText"/>
              <w:rPr>
                <w:lang w:val="en-NZ"/>
              </w:rPr>
            </w:pPr>
            <w:r w:rsidRPr="0024698A">
              <w:t>Data may include:</w:t>
            </w:r>
          </w:p>
        </w:tc>
        <w:tc>
          <w:tcPr>
            <w:tcW w:w="0" w:type="auto"/>
            <w:tcBorders>
              <w:top w:val="nil"/>
              <w:left w:val="nil"/>
              <w:bottom w:val="nil"/>
              <w:right w:val="nil"/>
            </w:tcBorders>
            <w:tcMar>
              <w:top w:w="0" w:type="dxa"/>
              <w:left w:w="62" w:type="dxa"/>
              <w:bottom w:w="0" w:type="dxa"/>
              <w:right w:w="62" w:type="dxa"/>
            </w:tcMar>
          </w:tcPr>
          <w:p w:rsidR="00000000" w:rsidRPr="0024698A" w:rsidP="0024698A">
            <w:pPr>
              <w:pStyle w:val="ListBullet"/>
            </w:pPr>
            <w:r w:rsidRPr="0024698A">
              <w:t>ENC source, date and edition</w:t>
            </w:r>
          </w:p>
          <w:p w:rsidR="00000000" w:rsidRPr="0024698A" w:rsidP="0024698A">
            <w:pPr>
              <w:pStyle w:val="ListBullet"/>
            </w:pPr>
            <w:r w:rsidRPr="0024698A">
              <w:t>Chart correction information</w:t>
            </w:r>
          </w:p>
          <w:p w:rsidR="00000000" w:rsidRPr="0024698A" w:rsidP="0024698A">
            <w:pPr>
              <w:pStyle w:val="ListBullet"/>
            </w:pPr>
            <w:r w:rsidRPr="0024698A">
              <w:t>Vessel voyage details</w:t>
            </w:r>
          </w:p>
        </w:tc>
      </w:tr>
    </w:tbl>
    <w:p w:rsidR="00000000" w:rsidRPr="0024698A" w:rsidP="0024698A">
      <w:pPr>
        <w:pStyle w:val="BodyText"/>
      </w:pPr>
    </w:p>
    <w:p w:rsidR="00000000" w:rsidRPr="0024698A" w:rsidP="0024698A">
      <w:pPr>
        <w:pStyle w:val="AllowPageBreak"/>
      </w:pPr>
    </w:p>
    <w:p w:rsidR="00000000" w:rsidRPr="0024698A" w:rsidP="0024698A">
      <w:pPr>
        <w:pStyle w:val="Heading1"/>
      </w:pPr>
      <w:bookmarkStart w:id="12" w:name="O_537445"/>
      <w:bookmarkEnd w:id="12"/>
      <w:r w:rsidRPr="0024698A">
        <w:t>Unit Sector(s)</w:t>
      </w:r>
    </w:p>
    <w:p w:rsidR="00000000" w:rsidRPr="0024698A" w:rsidP="0024698A">
      <w:pPr>
        <w:pStyle w:val="BodyText"/>
      </w:pPr>
      <w:r w:rsidRPr="0024698A">
        <w:t>Not applicable.</w:t>
      </w:r>
    </w:p>
    <w:p w:rsidR="00000000" w:rsidRPr="0024698A" w:rsidP="0024698A">
      <w:pPr>
        <w:pStyle w:val="AllowPageBreak"/>
      </w:pPr>
    </w:p>
    <w:p w:rsidR="00000000" w:rsidRPr="0024698A" w:rsidP="0024698A">
      <w:pPr>
        <w:pStyle w:val="Heading1"/>
      </w:pPr>
      <w:bookmarkStart w:id="13" w:name="O_537444"/>
      <w:bookmarkEnd w:id="13"/>
      <w:r w:rsidRPr="0024698A">
        <w:t>Competency Field</w:t>
      </w:r>
    </w:p>
    <w:p w:rsidR="00000000" w:rsidRPr="0024698A" w:rsidP="0024698A">
      <w:pPr>
        <w:pStyle w:val="BodyText"/>
      </w:pPr>
      <w:r w:rsidRPr="0024698A">
        <w:t>Navigation</w:t>
      </w:r>
    </w:p>
    <w:p w:rsidR="00000000" w:rsidRPr="0024698A" w:rsidP="0024698A"/>
    <w:sectPr w:rsidSect="002469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8A" w:rsidRPr="00607437" w:rsidP="006074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37" w:rsidP="002469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07437" w:rsidP="002469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07437" w:rsidP="002469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8A" w:rsidRPr="00607437" w:rsidP="006074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9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437" w:rsidRPr="002D2AF8" w:rsidP="0024698A">
    <w:pPr>
      <w:pStyle w:val="Header"/>
      <w:framePr w:wrap="around"/>
    </w:pPr>
    <w:r>
      <w:fldChar w:fldCharType="begin"/>
    </w:r>
    <w:r>
      <w:instrText xml:space="preserve"> TITLE   \* MERGEFORMAT </w:instrText>
    </w:r>
    <w:r>
      <w:fldChar w:fldCharType="separate"/>
    </w:r>
    <w:r>
      <w:t>MARH5003A Use an electronic chart display and information system to navigate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607437" w:rsidP="002469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4C6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E2A4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D245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9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98A"/>
    <w:pPr>
      <w:spacing w:before="360" w:after="60"/>
      <w:outlineLvl w:val="0"/>
    </w:pPr>
    <w:rPr>
      <w:sz w:val="32"/>
    </w:rPr>
  </w:style>
  <w:style w:type="paragraph" w:styleId="Heading2">
    <w:name w:val="heading 2"/>
    <w:basedOn w:val="HeadingBase"/>
    <w:next w:val="BodyText"/>
    <w:link w:val="Heading2Char"/>
    <w:qFormat/>
    <w:rsid w:val="0024698A"/>
    <w:pPr>
      <w:keepLines/>
      <w:spacing w:before="240" w:after="120"/>
      <w:outlineLvl w:val="1"/>
    </w:pPr>
    <w:rPr>
      <w:sz w:val="28"/>
      <w:szCs w:val="40"/>
    </w:rPr>
  </w:style>
  <w:style w:type="paragraph" w:styleId="Heading3">
    <w:name w:val="heading 3"/>
    <w:basedOn w:val="HeadingBase"/>
    <w:next w:val="BodyText"/>
    <w:link w:val="Heading3Char"/>
    <w:qFormat/>
    <w:rsid w:val="0024698A"/>
    <w:pPr>
      <w:spacing w:before="180" w:after="120"/>
      <w:outlineLvl w:val="2"/>
    </w:pPr>
    <w:rPr>
      <w:spacing w:val="-10"/>
      <w:kern w:val="32"/>
    </w:rPr>
  </w:style>
  <w:style w:type="paragraph" w:styleId="Heading4">
    <w:name w:val="heading 4"/>
    <w:basedOn w:val="HeadingBase"/>
    <w:next w:val="BodyText"/>
    <w:link w:val="Heading4Char"/>
    <w:qFormat/>
    <w:rsid w:val="0024698A"/>
    <w:pPr>
      <w:spacing w:before="160" w:after="120"/>
      <w:outlineLvl w:val="3"/>
    </w:pPr>
    <w:rPr>
      <w:sz w:val="22"/>
    </w:rPr>
  </w:style>
  <w:style w:type="paragraph" w:styleId="Heading5">
    <w:name w:val="heading 5"/>
    <w:basedOn w:val="HeadingBase"/>
    <w:next w:val="Normal"/>
    <w:link w:val="Heading5Char"/>
    <w:qFormat/>
    <w:rsid w:val="0024698A"/>
    <w:pPr>
      <w:spacing w:before="80"/>
      <w:outlineLvl w:val="4"/>
    </w:pPr>
    <w:rPr>
      <w:color w:val="918585"/>
      <w:sz w:val="20"/>
    </w:rPr>
  </w:style>
  <w:style w:type="paragraph" w:styleId="Heading6">
    <w:name w:val="heading 6"/>
    <w:basedOn w:val="HeadingBase"/>
    <w:next w:val="Normal"/>
    <w:link w:val="Heading6Char"/>
    <w:qFormat/>
    <w:rsid w:val="0024698A"/>
    <w:pPr>
      <w:spacing w:before="60"/>
      <w:outlineLvl w:val="5"/>
    </w:pPr>
    <w:rPr>
      <w:color w:val="918585"/>
      <w:sz w:val="20"/>
    </w:rPr>
  </w:style>
  <w:style w:type="paragraph" w:styleId="Heading7">
    <w:name w:val="heading 7"/>
    <w:basedOn w:val="Normal"/>
    <w:next w:val="Normal"/>
    <w:link w:val="Heading7Char"/>
    <w:qFormat/>
    <w:rsid w:val="0024698A"/>
    <w:pPr>
      <w:ind w:left="720"/>
      <w:outlineLvl w:val="6"/>
    </w:pPr>
    <w:rPr>
      <w:i/>
    </w:rPr>
  </w:style>
  <w:style w:type="paragraph" w:styleId="Heading8">
    <w:name w:val="heading 8"/>
    <w:basedOn w:val="Normal"/>
    <w:next w:val="Normal"/>
    <w:link w:val="Heading8Char"/>
    <w:qFormat/>
    <w:rsid w:val="0024698A"/>
    <w:pPr>
      <w:ind w:left="720"/>
      <w:outlineLvl w:val="7"/>
    </w:pPr>
    <w:rPr>
      <w:i/>
    </w:rPr>
  </w:style>
  <w:style w:type="paragraph" w:styleId="Heading9">
    <w:name w:val="heading 9"/>
    <w:basedOn w:val="Normal"/>
    <w:next w:val="Normal"/>
    <w:link w:val="Heading9Char"/>
    <w:qFormat/>
    <w:rsid w:val="0024698A"/>
    <w:pPr>
      <w:ind w:left="720"/>
      <w:outlineLvl w:val="8"/>
    </w:pPr>
    <w:rPr>
      <w:i/>
    </w:rPr>
  </w:style>
  <w:style w:type="character" w:default="1" w:styleId="DefaultParagraphFont">
    <w:name w:val="Default Paragraph Font"/>
    <w:uiPriority w:val="1"/>
    <w:unhideWhenUsed/>
    <w:rsid w:val="002469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98A"/>
  </w:style>
  <w:style w:type="character" w:customStyle="1" w:styleId="Heading1Char">
    <w:name w:val="Heading 1 Char"/>
    <w:basedOn w:val="DefaultParagraphFont"/>
    <w:link w:val="Heading1"/>
    <w:rsid w:val="0024698A"/>
    <w:rPr>
      <w:rFonts w:ascii="Times New Roman" w:eastAsia="Times New Roman" w:hAnsi="Times New Roman" w:cs="Times New Roman"/>
      <w:b/>
      <w:sz w:val="32"/>
      <w:szCs w:val="20"/>
      <w:lang w:eastAsia="en-US"/>
    </w:rPr>
  </w:style>
  <w:style w:type="paragraph" w:styleId="BodyText">
    <w:name w:val="Body Text"/>
    <w:basedOn w:val="Normal"/>
    <w:link w:val="BodyTextChar"/>
    <w:rsid w:val="002469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698A"/>
    <w:rPr>
      <w:rFonts w:ascii="Times New Roman" w:eastAsia="Times New Roman" w:hAnsi="Times New Roman" w:cs="Times New Roman"/>
      <w:sz w:val="24"/>
      <w:lang w:eastAsia="en-US"/>
    </w:rPr>
  </w:style>
  <w:style w:type="paragraph" w:styleId="ListBullet">
    <w:name w:val="List Bullet"/>
    <w:basedOn w:val="List"/>
    <w:rsid w:val="0024698A"/>
    <w:pPr>
      <w:numPr>
        <w:numId w:val="13"/>
      </w:numPr>
      <w:tabs>
        <w:tab w:val="clear" w:pos="340"/>
      </w:tabs>
      <w:spacing w:before="40" w:after="40"/>
    </w:pPr>
  </w:style>
  <w:style w:type="character" w:customStyle="1" w:styleId="SpecialBold">
    <w:name w:val="Special Bold"/>
    <w:basedOn w:val="DefaultParagraphFont"/>
    <w:rsid w:val="0024698A"/>
    <w:rPr>
      <w:b/>
      <w:spacing w:val="0"/>
    </w:rPr>
  </w:style>
  <w:style w:type="paragraph" w:styleId="ListBullet2">
    <w:name w:val="List Bullet 2"/>
    <w:basedOn w:val="List2"/>
    <w:rsid w:val="0024698A"/>
    <w:pPr>
      <w:numPr>
        <w:numId w:val="14"/>
      </w:numPr>
      <w:tabs>
        <w:tab w:val="clear" w:pos="680"/>
      </w:tabs>
    </w:pPr>
  </w:style>
  <w:style w:type="paragraph" w:customStyle="1" w:styleId="SuperHeading">
    <w:name w:val="SuperHeading"/>
    <w:basedOn w:val="Normal"/>
    <w:rsid w:val="0024698A"/>
    <w:pPr>
      <w:spacing w:before="240" w:after="120"/>
      <w:outlineLvl w:val="0"/>
    </w:pPr>
    <w:rPr>
      <w:rFonts w:ascii="Times New Roman" w:hAnsi="Times New Roman"/>
      <w:b/>
      <w:sz w:val="32"/>
    </w:rPr>
  </w:style>
  <w:style w:type="paragraph" w:customStyle="1" w:styleId="AllowPageBreak">
    <w:name w:val="AllowPageBreak"/>
    <w:rsid w:val="002469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698A"/>
    <w:rPr>
      <w:b/>
      <w:i/>
      <w:u w:val="none"/>
    </w:rPr>
  </w:style>
  <w:style w:type="character" w:customStyle="1" w:styleId="Heading2Char">
    <w:name w:val="Heading 2 Char"/>
    <w:basedOn w:val="DefaultParagraphFont"/>
    <w:link w:val="Heading2"/>
    <w:rsid w:val="002469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9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9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9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9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9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9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98A"/>
    <w:rPr>
      <w:rFonts w:ascii="Courier New" w:eastAsia="Times New Roman" w:hAnsi="Courier New" w:cs="Times New Roman"/>
      <w:i/>
      <w:szCs w:val="20"/>
      <w:lang w:eastAsia="en-US"/>
    </w:rPr>
  </w:style>
  <w:style w:type="paragraph" w:customStyle="1" w:styleId="HeadingBase">
    <w:name w:val="Heading Base"/>
    <w:rsid w:val="002469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98A"/>
    <w:pPr>
      <w:tabs>
        <w:tab w:val="right" w:leader="dot" w:pos="9072"/>
      </w:tabs>
      <w:ind w:left="567"/>
    </w:pPr>
    <w:rPr>
      <w:szCs w:val="22"/>
    </w:rPr>
  </w:style>
  <w:style w:type="paragraph" w:customStyle="1" w:styleId="TOCBase">
    <w:name w:val="TOC Base"/>
    <w:rsid w:val="002469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98A"/>
    <w:pPr>
      <w:tabs>
        <w:tab w:val="right" w:leader="dot" w:pos="9072"/>
      </w:tabs>
      <w:spacing w:before="40" w:after="40"/>
      <w:ind w:left="284"/>
    </w:pPr>
    <w:rPr>
      <w:rFonts w:ascii="Times New Roman" w:hAnsi="Times New Roman"/>
    </w:rPr>
  </w:style>
  <w:style w:type="paragraph" w:styleId="TOC1">
    <w:name w:val="toc 1"/>
    <w:basedOn w:val="TOCBase"/>
    <w:next w:val="Normal"/>
    <w:rsid w:val="002469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69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98A"/>
    <w:rPr>
      <w:rFonts w:ascii="Times New Roman" w:eastAsia="Times New Roman" w:hAnsi="Times New Roman" w:cs="Times New Roman"/>
      <w:sz w:val="16"/>
      <w:lang w:eastAsia="en-US"/>
    </w:rPr>
  </w:style>
  <w:style w:type="paragraph" w:styleId="Title">
    <w:name w:val="Title"/>
    <w:basedOn w:val="HeadingBase"/>
    <w:link w:val="TitleChar"/>
    <w:qFormat/>
    <w:rsid w:val="0024698A"/>
    <w:pPr>
      <w:spacing w:before="5040"/>
      <w:jc w:val="center"/>
    </w:pPr>
    <w:rPr>
      <w:sz w:val="48"/>
      <w:szCs w:val="72"/>
      <w:lang w:val="en-US"/>
    </w:rPr>
  </w:style>
  <w:style w:type="character" w:customStyle="1" w:styleId="TitleChar">
    <w:name w:val="Title Char"/>
    <w:basedOn w:val="DefaultParagraphFont"/>
    <w:link w:val="Title"/>
    <w:rsid w:val="002469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98A"/>
    <w:pPr>
      <w:tabs>
        <w:tab w:val="left" w:pos="3600"/>
        <w:tab w:val="left" w:pos="3958"/>
      </w:tabs>
    </w:pPr>
  </w:style>
  <w:style w:type="paragraph" w:styleId="List">
    <w:name w:val="List"/>
    <w:basedOn w:val="BodyText"/>
    <w:next w:val="BodyText"/>
    <w:rsid w:val="0024698A"/>
    <w:pPr>
      <w:tabs>
        <w:tab w:val="left" w:pos="340"/>
      </w:tabs>
      <w:spacing w:before="60" w:after="60"/>
      <w:ind w:left="340" w:hanging="340"/>
    </w:pPr>
  </w:style>
  <w:style w:type="paragraph" w:customStyle="1" w:styleId="Note">
    <w:name w:val="Note"/>
    <w:basedOn w:val="BodyText"/>
    <w:rsid w:val="002469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98A"/>
    <w:pPr>
      <w:framePr w:wrap="auto" w:hAnchor="text" w:y="6049"/>
    </w:pPr>
    <w:rPr>
      <w:color w:val="000000"/>
      <w:sz w:val="40"/>
    </w:rPr>
  </w:style>
  <w:style w:type="paragraph" w:customStyle="1" w:styleId="TOCTitle">
    <w:name w:val="TOCTitle"/>
    <w:basedOn w:val="Heading1"/>
    <w:rsid w:val="0024698A"/>
    <w:pPr>
      <w:spacing w:after="240"/>
      <w:jc w:val="center"/>
      <w:outlineLvl w:val="9"/>
    </w:pPr>
    <w:rPr>
      <w:caps/>
    </w:rPr>
  </w:style>
  <w:style w:type="paragraph" w:customStyle="1" w:styleId="Version">
    <w:name w:val="Version"/>
    <w:rsid w:val="002469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98A"/>
    <w:pPr>
      <w:keepNext w:val="0"/>
      <w:tabs>
        <w:tab w:val="right" w:pos="4176"/>
      </w:tabs>
      <w:ind w:left="198" w:hanging="198"/>
    </w:pPr>
    <w:rPr>
      <w:rFonts w:ascii="Garamond" w:hAnsi="Garamond"/>
    </w:rPr>
  </w:style>
  <w:style w:type="paragraph" w:styleId="IndexHeading">
    <w:name w:val="index heading"/>
    <w:basedOn w:val="Normal"/>
    <w:next w:val="Index1"/>
    <w:semiHidden/>
    <w:rsid w:val="0024698A"/>
    <w:pPr>
      <w:spacing w:before="120" w:after="120"/>
    </w:pPr>
    <w:rPr>
      <w:rFonts w:ascii="Arial" w:hAnsi="Arial"/>
      <w:b/>
      <w:color w:val="918585"/>
      <w:sz w:val="24"/>
    </w:rPr>
  </w:style>
  <w:style w:type="paragraph" w:styleId="Header">
    <w:name w:val="header"/>
    <w:basedOn w:val="Normal"/>
    <w:link w:val="HeaderChar"/>
    <w:rsid w:val="002469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98A"/>
    <w:rPr>
      <w:rFonts w:ascii="Times New Roman" w:eastAsia="Times New Roman" w:hAnsi="Times New Roman" w:cs="Times New Roman"/>
      <w:sz w:val="16"/>
      <w:szCs w:val="20"/>
      <w:lang w:val="en-GB" w:eastAsia="en-US"/>
    </w:rPr>
  </w:style>
  <w:style w:type="paragraph" w:customStyle="1" w:styleId="Chapter">
    <w:name w:val="Chapter"/>
    <w:basedOn w:val="Normal"/>
    <w:rsid w:val="0024698A"/>
    <w:pPr>
      <w:spacing w:before="240"/>
    </w:pPr>
    <w:rPr>
      <w:rFonts w:ascii="Times New Roman" w:hAnsi="Times New Roman"/>
      <w:smallCaps/>
      <w:spacing w:val="80"/>
      <w:sz w:val="28"/>
    </w:rPr>
  </w:style>
  <w:style w:type="paragraph" w:customStyle="1" w:styleId="InChapter">
    <w:name w:val="InChapter"/>
    <w:basedOn w:val="Heading3"/>
    <w:rsid w:val="0024698A"/>
    <w:pPr>
      <w:spacing w:after="240"/>
      <w:outlineLvl w:val="9"/>
    </w:pPr>
    <w:rPr>
      <w:noProof/>
    </w:rPr>
  </w:style>
  <w:style w:type="paragraph" w:styleId="Index2">
    <w:name w:val="index 2"/>
    <w:basedOn w:val="Normal"/>
    <w:next w:val="Normal"/>
    <w:semiHidden/>
    <w:rsid w:val="0024698A"/>
    <w:pPr>
      <w:tabs>
        <w:tab w:val="right" w:pos="4176"/>
      </w:tabs>
      <w:ind w:left="568" w:hanging="284"/>
    </w:pPr>
    <w:rPr>
      <w:rFonts w:ascii="Garamond" w:hAnsi="Garamond"/>
    </w:rPr>
  </w:style>
  <w:style w:type="paragraph" w:customStyle="1" w:styleId="Byline">
    <w:name w:val="Byline"/>
    <w:rsid w:val="002469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98A"/>
    <w:pPr>
      <w:tabs>
        <w:tab w:val="clear" w:pos="3600"/>
        <w:tab w:val="clear" w:pos="3958"/>
      </w:tabs>
      <w:jc w:val="right"/>
    </w:pPr>
  </w:style>
  <w:style w:type="character" w:styleId="Emphasis">
    <w:name w:val="Emphasis"/>
    <w:basedOn w:val="DefaultParagraphFont"/>
    <w:qFormat/>
    <w:rsid w:val="0024698A"/>
    <w:rPr>
      <w:i/>
    </w:rPr>
  </w:style>
  <w:style w:type="paragraph" w:styleId="Caption">
    <w:name w:val="caption"/>
    <w:basedOn w:val="BodyText"/>
    <w:next w:val="Normal"/>
    <w:qFormat/>
    <w:rsid w:val="0024698A"/>
    <w:pPr>
      <w:framePr w:w="2268" w:hSpace="181" w:vSpace="181" w:wrap="around" w:vAnchor="text" w:hAnchor="page" w:x="1135" w:y="285" w:anchorLock="1"/>
    </w:pPr>
    <w:rPr>
      <w:i/>
    </w:rPr>
  </w:style>
  <w:style w:type="paragraph" w:customStyle="1" w:styleId="MiniTOCTitle">
    <w:name w:val="MiniTOCTitle"/>
    <w:basedOn w:val="Heading4"/>
    <w:rsid w:val="0024698A"/>
    <w:pPr>
      <w:spacing w:before="240"/>
      <w:outlineLvl w:val="9"/>
    </w:pPr>
    <w:rPr>
      <w:noProof/>
      <w:sz w:val="24"/>
    </w:rPr>
  </w:style>
  <w:style w:type="paragraph" w:customStyle="1" w:styleId="MiniTOCItem">
    <w:name w:val="MiniTOCItem"/>
    <w:basedOn w:val="ListBullet"/>
    <w:rsid w:val="0024698A"/>
    <w:pPr>
      <w:numPr>
        <w:numId w:val="0"/>
      </w:numPr>
      <w:tabs>
        <w:tab w:val="right" w:leader="dot" w:pos="6521"/>
      </w:tabs>
      <w:spacing w:before="0" w:after="0"/>
    </w:pPr>
  </w:style>
  <w:style w:type="paragraph" w:customStyle="1" w:styleId="TOFTitle">
    <w:name w:val="TOFTitle"/>
    <w:basedOn w:val="TOCTitle"/>
    <w:rsid w:val="0024698A"/>
  </w:style>
  <w:style w:type="paragraph" w:styleId="TableofFigures">
    <w:name w:val="table of figures"/>
    <w:basedOn w:val="Normal"/>
    <w:next w:val="Normal"/>
    <w:semiHidden/>
    <w:rsid w:val="0024698A"/>
    <w:pPr>
      <w:tabs>
        <w:tab w:val="right" w:leader="dot" w:pos="9072"/>
      </w:tabs>
      <w:ind w:left="970" w:hanging="403"/>
    </w:pPr>
    <w:rPr>
      <w:rFonts w:ascii="Times New Roman" w:hAnsi="Times New Roman"/>
      <w:b/>
    </w:rPr>
  </w:style>
  <w:style w:type="paragraph" w:styleId="ListNumber">
    <w:name w:val="List Number"/>
    <w:basedOn w:val="List"/>
    <w:rsid w:val="0024698A"/>
    <w:pPr>
      <w:numPr>
        <w:numId w:val="11"/>
      </w:numPr>
    </w:pPr>
  </w:style>
  <w:style w:type="character" w:customStyle="1" w:styleId="WingdingSymbols">
    <w:name w:val="Wingding Symbols"/>
    <w:rsid w:val="0024698A"/>
    <w:rPr>
      <w:rFonts w:ascii="Wingdings" w:hAnsi="Wingdings"/>
    </w:rPr>
  </w:style>
  <w:style w:type="paragraph" w:customStyle="1" w:styleId="TableHeading">
    <w:name w:val="Table Heading"/>
    <w:basedOn w:val="HeadingBase"/>
    <w:rsid w:val="0024698A"/>
    <w:pPr>
      <w:keepLines/>
      <w:pBdr>
        <w:bottom w:val="single" w:sz="6" w:space="1" w:color="918585"/>
      </w:pBdr>
      <w:spacing w:before="240"/>
    </w:pPr>
  </w:style>
  <w:style w:type="character" w:customStyle="1" w:styleId="HotSpot">
    <w:name w:val="HotSpot"/>
    <w:rsid w:val="0024698A"/>
    <w:rPr>
      <w:color w:val="0033CC"/>
      <w:u w:val="none"/>
    </w:rPr>
  </w:style>
  <w:style w:type="paragraph" w:customStyle="1" w:styleId="BodyTextRight">
    <w:name w:val="Body Text Right"/>
    <w:basedOn w:val="BodyText"/>
    <w:rsid w:val="0024698A"/>
    <w:pPr>
      <w:spacing w:before="0" w:after="0"/>
      <w:jc w:val="right"/>
    </w:pPr>
  </w:style>
  <w:style w:type="paragraph" w:styleId="Index3">
    <w:name w:val="index 3"/>
    <w:basedOn w:val="ListNumber2"/>
    <w:next w:val="Normal"/>
    <w:semiHidden/>
    <w:rsid w:val="0024698A"/>
    <w:pPr>
      <w:numPr>
        <w:numId w:val="0"/>
      </w:numPr>
      <w:tabs>
        <w:tab w:val="right" w:leader="dot" w:pos="4176"/>
      </w:tabs>
    </w:pPr>
  </w:style>
  <w:style w:type="paragraph" w:styleId="ListNumber2">
    <w:name w:val="List Number 2"/>
    <w:basedOn w:val="List2"/>
    <w:rsid w:val="0024698A"/>
    <w:pPr>
      <w:numPr>
        <w:numId w:val="10"/>
      </w:numPr>
      <w:tabs>
        <w:tab w:val="clear" w:pos="1060"/>
      </w:tabs>
    </w:pPr>
  </w:style>
  <w:style w:type="paragraph" w:customStyle="1" w:styleId="MarginNote">
    <w:name w:val="Margin Note"/>
    <w:basedOn w:val="BodyText"/>
    <w:rsid w:val="002469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9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9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98A"/>
    <w:rPr>
      <w:sz w:val="32"/>
    </w:rPr>
  </w:style>
  <w:style w:type="paragraph" w:customStyle="1" w:styleId="HeadingProcedure">
    <w:name w:val="Heading Procedure"/>
    <w:basedOn w:val="HeadingBase"/>
    <w:next w:val="Normal"/>
    <w:rsid w:val="0024698A"/>
    <w:pPr>
      <w:tabs>
        <w:tab w:val="left" w:pos="0"/>
      </w:tabs>
      <w:spacing w:before="120" w:after="60"/>
    </w:pPr>
    <w:rPr>
      <w:i/>
      <w:color w:val="918585"/>
      <w:sz w:val="22"/>
    </w:rPr>
  </w:style>
  <w:style w:type="paragraph" w:customStyle="1" w:styleId="TableBodyText">
    <w:name w:val="Table Body Text"/>
    <w:basedOn w:val="BodyText"/>
    <w:rsid w:val="0024698A"/>
    <w:pPr>
      <w:spacing w:before="60" w:after="60"/>
    </w:pPr>
  </w:style>
  <w:style w:type="paragraph" w:styleId="ListContinue">
    <w:name w:val="List Continue"/>
    <w:basedOn w:val="List"/>
    <w:rsid w:val="0024698A"/>
    <w:pPr>
      <w:ind w:firstLine="0"/>
    </w:pPr>
  </w:style>
  <w:style w:type="paragraph" w:customStyle="1" w:styleId="ListNote">
    <w:name w:val="List Note"/>
    <w:basedOn w:val="List"/>
    <w:rsid w:val="0024698A"/>
    <w:pPr>
      <w:pBdr>
        <w:top w:val="single" w:sz="6" w:space="2" w:color="918585"/>
        <w:bottom w:val="single" w:sz="6" w:space="2" w:color="918585"/>
      </w:pBdr>
      <w:tabs>
        <w:tab w:val="left" w:pos="1021"/>
      </w:tabs>
      <w:ind w:firstLine="0"/>
    </w:pPr>
  </w:style>
  <w:style w:type="paragraph" w:customStyle="1" w:styleId="Warning">
    <w:name w:val="Warning"/>
    <w:basedOn w:val="BodyText"/>
    <w:rsid w:val="0024698A"/>
    <w:pPr>
      <w:shd w:val="clear" w:color="auto" w:fill="D9D9D9"/>
      <w:tabs>
        <w:tab w:val="left" w:pos="992"/>
      </w:tabs>
      <w:ind w:left="119" w:right="119"/>
    </w:pPr>
    <w:rPr>
      <w:sz w:val="20"/>
    </w:rPr>
  </w:style>
  <w:style w:type="paragraph" w:customStyle="1" w:styleId="MarginIcons">
    <w:name w:val="Margin Icons"/>
    <w:basedOn w:val="BodyText"/>
    <w:rsid w:val="002469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98A"/>
    <w:rPr>
      <w:rFonts w:ascii="Courier New" w:hAnsi="Courier New"/>
    </w:rPr>
  </w:style>
  <w:style w:type="paragraph" w:customStyle="1" w:styleId="NoteBullet">
    <w:name w:val="Note Bullet"/>
    <w:basedOn w:val="Note"/>
    <w:rsid w:val="0024698A"/>
    <w:pPr>
      <w:tabs>
        <w:tab w:val="clear" w:pos="680"/>
      </w:tabs>
      <w:spacing w:before="60" w:after="60"/>
    </w:pPr>
  </w:style>
  <w:style w:type="paragraph" w:customStyle="1" w:styleId="SubHeading2">
    <w:name w:val="SubHeading2"/>
    <w:basedOn w:val="HeadingBase"/>
    <w:rsid w:val="0024698A"/>
    <w:pPr>
      <w:spacing w:before="240" w:after="60"/>
    </w:pPr>
    <w:rPr>
      <w:sz w:val="20"/>
    </w:rPr>
  </w:style>
  <w:style w:type="paragraph" w:customStyle="1" w:styleId="SubHeading1">
    <w:name w:val="SubHeading1"/>
    <w:basedOn w:val="HeadingBase"/>
    <w:rsid w:val="0024698A"/>
    <w:pPr>
      <w:spacing w:before="240" w:after="60"/>
    </w:pPr>
    <w:rPr>
      <w:color w:val="918585"/>
      <w:sz w:val="22"/>
    </w:rPr>
  </w:style>
  <w:style w:type="paragraph" w:customStyle="1" w:styleId="SideHeading">
    <w:name w:val="Side Heading"/>
    <w:basedOn w:val="HeadingBase"/>
    <w:rsid w:val="002469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98A"/>
    <w:pPr>
      <w:numPr>
        <w:numId w:val="12"/>
      </w:numPr>
    </w:pPr>
  </w:style>
  <w:style w:type="paragraph" w:styleId="PlainText">
    <w:name w:val="Plain Text"/>
    <w:basedOn w:val="Normal"/>
    <w:link w:val="PlainTextChar"/>
    <w:rsid w:val="0024698A"/>
    <w:rPr>
      <w:sz w:val="20"/>
    </w:rPr>
  </w:style>
  <w:style w:type="character" w:customStyle="1" w:styleId="PlainTextChar">
    <w:name w:val="Plain Text Char"/>
    <w:basedOn w:val="DefaultParagraphFont"/>
    <w:link w:val="PlainText"/>
    <w:rsid w:val="0024698A"/>
    <w:rPr>
      <w:rFonts w:ascii="Courier New" w:eastAsia="Times New Roman" w:hAnsi="Courier New" w:cs="Times New Roman"/>
      <w:sz w:val="20"/>
      <w:szCs w:val="20"/>
      <w:lang w:eastAsia="en-US"/>
    </w:rPr>
  </w:style>
  <w:style w:type="character" w:customStyle="1" w:styleId="MenuOption">
    <w:name w:val="Menu Option"/>
    <w:basedOn w:val="DefaultParagraphFont"/>
    <w:rsid w:val="0024698A"/>
    <w:rPr>
      <w:b/>
      <w:smallCaps/>
    </w:rPr>
  </w:style>
  <w:style w:type="paragraph" w:customStyle="1" w:styleId="TableListNumber">
    <w:name w:val="Table List Number"/>
    <w:basedOn w:val="ListNumber"/>
    <w:rsid w:val="0024698A"/>
    <w:pPr>
      <w:numPr>
        <w:numId w:val="0"/>
      </w:numPr>
    </w:pPr>
  </w:style>
  <w:style w:type="paragraph" w:styleId="TOC4">
    <w:name w:val="toc 4"/>
    <w:basedOn w:val="TOCBase"/>
    <w:next w:val="Normal"/>
    <w:semiHidden/>
    <w:rsid w:val="0024698A"/>
    <w:pPr>
      <w:tabs>
        <w:tab w:val="right" w:leader="dot" w:pos="9071"/>
      </w:tabs>
      <w:ind w:left="1701"/>
    </w:pPr>
  </w:style>
  <w:style w:type="paragraph" w:customStyle="1" w:styleId="ListAlpha">
    <w:name w:val="List Alpha"/>
    <w:basedOn w:val="List"/>
    <w:rsid w:val="0024698A"/>
    <w:pPr>
      <w:numPr>
        <w:numId w:val="9"/>
      </w:numPr>
    </w:pPr>
  </w:style>
  <w:style w:type="paragraph" w:customStyle="1" w:styleId="ListAlpha2">
    <w:name w:val="List Alpha 2"/>
    <w:basedOn w:val="List2"/>
    <w:rsid w:val="0024698A"/>
    <w:pPr>
      <w:numPr>
        <w:numId w:val="8"/>
      </w:numPr>
    </w:pPr>
  </w:style>
  <w:style w:type="paragraph" w:styleId="List2">
    <w:name w:val="List 2"/>
    <w:basedOn w:val="BodyText"/>
    <w:rsid w:val="0024698A"/>
    <w:pPr>
      <w:tabs>
        <w:tab w:val="left" w:pos="680"/>
      </w:tabs>
      <w:spacing w:before="60" w:after="60"/>
      <w:ind w:left="680" w:hanging="340"/>
    </w:pPr>
  </w:style>
  <w:style w:type="paragraph" w:styleId="List3">
    <w:name w:val="List 3"/>
    <w:basedOn w:val="BodyText"/>
    <w:rsid w:val="0024698A"/>
    <w:pPr>
      <w:tabs>
        <w:tab w:val="left" w:pos="1021"/>
      </w:tabs>
      <w:spacing w:before="60" w:after="60"/>
      <w:ind w:left="1020" w:hanging="340"/>
    </w:pPr>
  </w:style>
  <w:style w:type="paragraph" w:styleId="List4">
    <w:name w:val="List 4"/>
    <w:basedOn w:val="BodyText"/>
    <w:rsid w:val="0024698A"/>
    <w:pPr>
      <w:tabs>
        <w:tab w:val="left" w:pos="1361"/>
      </w:tabs>
      <w:spacing w:before="60" w:after="60"/>
      <w:ind w:left="1361" w:hanging="340"/>
    </w:pPr>
  </w:style>
  <w:style w:type="paragraph" w:styleId="List5">
    <w:name w:val="List 5"/>
    <w:basedOn w:val="BodyText"/>
    <w:rsid w:val="0024698A"/>
    <w:pPr>
      <w:tabs>
        <w:tab w:val="left" w:pos="1701"/>
      </w:tabs>
      <w:spacing w:before="60" w:after="60"/>
      <w:ind w:left="1701" w:hanging="340"/>
    </w:pPr>
  </w:style>
  <w:style w:type="paragraph" w:styleId="ListBullet3">
    <w:name w:val="List Bullet 3"/>
    <w:basedOn w:val="List3"/>
    <w:rsid w:val="0024698A"/>
    <w:pPr>
      <w:numPr>
        <w:numId w:val="15"/>
      </w:numPr>
      <w:tabs>
        <w:tab w:val="clear" w:pos="1021"/>
      </w:tabs>
      <w:ind w:left="1037" w:hanging="357"/>
    </w:pPr>
  </w:style>
  <w:style w:type="paragraph" w:styleId="ListBullet4">
    <w:name w:val="List Bullet 4"/>
    <w:basedOn w:val="List4"/>
    <w:rsid w:val="0024698A"/>
    <w:pPr>
      <w:numPr>
        <w:numId w:val="3"/>
      </w:numPr>
    </w:pPr>
  </w:style>
  <w:style w:type="paragraph" w:styleId="ListBullet5">
    <w:name w:val="List Bullet 5"/>
    <w:basedOn w:val="List5"/>
    <w:rsid w:val="0024698A"/>
    <w:pPr>
      <w:numPr>
        <w:numId w:val="4"/>
      </w:numPr>
    </w:pPr>
  </w:style>
  <w:style w:type="paragraph" w:styleId="ListContinue2">
    <w:name w:val="List Continue 2"/>
    <w:basedOn w:val="List2"/>
    <w:rsid w:val="0024698A"/>
    <w:pPr>
      <w:ind w:firstLine="0"/>
    </w:pPr>
  </w:style>
  <w:style w:type="paragraph" w:styleId="ListContinue3">
    <w:name w:val="List Continue 3"/>
    <w:basedOn w:val="List3"/>
    <w:rsid w:val="0024698A"/>
    <w:pPr>
      <w:ind w:left="1021" w:firstLine="0"/>
    </w:pPr>
  </w:style>
  <w:style w:type="paragraph" w:styleId="ListContinue4">
    <w:name w:val="List Continue 4"/>
    <w:basedOn w:val="List4"/>
    <w:rsid w:val="0024698A"/>
    <w:pPr>
      <w:ind w:firstLine="0"/>
    </w:pPr>
  </w:style>
  <w:style w:type="paragraph" w:styleId="ListContinue5">
    <w:name w:val="List Continue 5"/>
    <w:basedOn w:val="List5"/>
    <w:rsid w:val="0024698A"/>
    <w:pPr>
      <w:ind w:firstLine="0"/>
    </w:pPr>
  </w:style>
  <w:style w:type="paragraph" w:styleId="ListNumber3">
    <w:name w:val="List Number 3"/>
    <w:basedOn w:val="List3"/>
    <w:rsid w:val="0024698A"/>
    <w:pPr>
      <w:numPr>
        <w:numId w:val="5"/>
      </w:numPr>
    </w:pPr>
  </w:style>
  <w:style w:type="paragraph" w:styleId="ListNumber4">
    <w:name w:val="List Number 4"/>
    <w:basedOn w:val="List4"/>
    <w:rsid w:val="0024698A"/>
    <w:pPr>
      <w:numPr>
        <w:numId w:val="6"/>
      </w:numPr>
    </w:pPr>
  </w:style>
  <w:style w:type="paragraph" w:styleId="ListNumber5">
    <w:name w:val="List Number 5"/>
    <w:basedOn w:val="List5"/>
    <w:rsid w:val="0024698A"/>
    <w:pPr>
      <w:numPr>
        <w:numId w:val="7"/>
      </w:numPr>
    </w:pPr>
  </w:style>
  <w:style w:type="paragraph" w:styleId="BlockText">
    <w:name w:val="Block Text"/>
    <w:basedOn w:val="Normal"/>
    <w:rsid w:val="0024698A"/>
    <w:pPr>
      <w:spacing w:after="120"/>
      <w:ind w:left="1440" w:right="1440"/>
    </w:pPr>
  </w:style>
  <w:style w:type="character" w:customStyle="1" w:styleId="Subscript">
    <w:name w:val="Subscript"/>
    <w:basedOn w:val="DefaultParagraphFont"/>
    <w:rsid w:val="0024698A"/>
    <w:rPr>
      <w:sz w:val="16"/>
      <w:vertAlign w:val="subscript"/>
    </w:rPr>
  </w:style>
  <w:style w:type="character" w:customStyle="1" w:styleId="Superscript">
    <w:name w:val="Superscript"/>
    <w:basedOn w:val="DefaultParagraphFont"/>
    <w:rsid w:val="0024698A"/>
    <w:rPr>
      <w:sz w:val="16"/>
      <w:vertAlign w:val="superscript"/>
    </w:rPr>
  </w:style>
  <w:style w:type="character" w:customStyle="1" w:styleId="Symbols">
    <w:name w:val="Symbols"/>
    <w:basedOn w:val="DefaultParagraphFont"/>
    <w:rsid w:val="0024698A"/>
    <w:rPr>
      <w:rFonts w:ascii="Symbol" w:hAnsi="Symbol"/>
    </w:rPr>
  </w:style>
  <w:style w:type="character" w:customStyle="1" w:styleId="MenuOptions">
    <w:name w:val="Menu Options"/>
    <w:basedOn w:val="DefaultParagraphFont"/>
    <w:rsid w:val="0024698A"/>
    <w:rPr>
      <w:rFonts w:ascii="Arial Narrow" w:hAnsi="Arial Narrow"/>
      <w:smallCaps/>
    </w:rPr>
  </w:style>
  <w:style w:type="character" w:customStyle="1" w:styleId="Buttons">
    <w:name w:val="Buttons"/>
    <w:basedOn w:val="DefaultParagraphFont"/>
    <w:rsid w:val="0024698A"/>
    <w:rPr>
      <w:b/>
    </w:rPr>
  </w:style>
  <w:style w:type="character" w:customStyle="1" w:styleId="Underlined">
    <w:name w:val="Underlined"/>
    <w:basedOn w:val="DefaultParagraphFont"/>
    <w:rsid w:val="0024698A"/>
    <w:rPr>
      <w:u w:val="single"/>
    </w:rPr>
  </w:style>
  <w:style w:type="paragraph" w:customStyle="1" w:styleId="TableBodyTextRight">
    <w:name w:val="Table Body Text Right"/>
    <w:basedOn w:val="TableBodyText"/>
    <w:rsid w:val="0024698A"/>
    <w:pPr>
      <w:widowControl w:val="0"/>
      <w:autoSpaceDE w:val="0"/>
      <w:autoSpaceDN w:val="0"/>
      <w:adjustRightInd w:val="0"/>
      <w:jc w:val="right"/>
    </w:pPr>
    <w:rPr>
      <w:rFonts w:cs="Arial"/>
      <w:szCs w:val="18"/>
    </w:rPr>
  </w:style>
  <w:style w:type="paragraph" w:customStyle="1" w:styleId="CopyrightText">
    <w:name w:val="Copyright Text"/>
    <w:basedOn w:val="BodyText"/>
    <w:rsid w:val="0024698A"/>
    <w:rPr>
      <w:sz w:val="18"/>
    </w:rPr>
  </w:style>
  <w:style w:type="paragraph" w:customStyle="1" w:styleId="BodySmallRight">
    <w:name w:val="Body Small Right"/>
    <w:basedOn w:val="BodyTextRight"/>
    <w:rsid w:val="0024698A"/>
    <w:rPr>
      <w:sz w:val="18"/>
      <w:szCs w:val="18"/>
    </w:rPr>
  </w:style>
  <w:style w:type="paragraph" w:customStyle="1" w:styleId="MarginEdition">
    <w:name w:val="Margin Edition"/>
    <w:basedOn w:val="MarginNote"/>
    <w:rsid w:val="0024698A"/>
    <w:pPr>
      <w:spacing w:before="0" w:after="0"/>
    </w:pPr>
    <w:rPr>
      <w:rFonts w:ascii="Times New Roman" w:hAnsi="Times New Roman"/>
      <w:color w:val="999999"/>
    </w:rPr>
  </w:style>
  <w:style w:type="paragraph" w:customStyle="1" w:styleId="Spacer">
    <w:name w:val="Spacer"/>
    <w:basedOn w:val="Normal"/>
    <w:rsid w:val="0024698A"/>
    <w:rPr>
      <w:sz w:val="2"/>
      <w:szCs w:val="2"/>
    </w:rPr>
  </w:style>
  <w:style w:type="character" w:customStyle="1" w:styleId="Small">
    <w:name w:val="Small"/>
    <w:basedOn w:val="DefaultParagraphFont"/>
    <w:rsid w:val="0024698A"/>
    <w:rPr>
      <w:sz w:val="16"/>
    </w:rPr>
  </w:style>
  <w:style w:type="paragraph" w:customStyle="1" w:styleId="WideTable">
    <w:name w:val="Wide Table"/>
    <w:basedOn w:val="Normal"/>
    <w:rsid w:val="0024698A"/>
    <w:pPr>
      <w:ind w:left="-1418"/>
    </w:pPr>
    <w:rPr>
      <w:sz w:val="2"/>
      <w:szCs w:val="2"/>
    </w:rPr>
  </w:style>
  <w:style w:type="character" w:styleId="PageNumber">
    <w:name w:val="page number"/>
    <w:basedOn w:val="DefaultParagraphFont"/>
    <w:rsid w:val="0024698A"/>
  </w:style>
  <w:style w:type="paragraph" w:styleId="Quote">
    <w:name w:val="Quote"/>
    <w:basedOn w:val="Heading1"/>
    <w:link w:val="QuoteChar"/>
    <w:qFormat/>
    <w:rsid w:val="0024698A"/>
    <w:rPr>
      <w:b w:val="0"/>
      <w:sz w:val="72"/>
      <w:szCs w:val="72"/>
      <w:lang w:val="en-NZ"/>
    </w:rPr>
  </w:style>
  <w:style w:type="character" w:customStyle="1" w:styleId="QuoteChar">
    <w:name w:val="Quote Char"/>
    <w:basedOn w:val="DefaultParagraphFont"/>
    <w:link w:val="Quote"/>
    <w:rsid w:val="002469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98A"/>
    <w:pPr>
      <w:pageBreakBefore/>
    </w:pPr>
  </w:style>
  <w:style w:type="paragraph" w:customStyle="1" w:styleId="Border">
    <w:name w:val="Border"/>
    <w:basedOn w:val="Normal"/>
    <w:qFormat/>
    <w:rsid w:val="002469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98A"/>
    <w:rPr>
      <w:b/>
      <w:bCs/>
      <w:i/>
      <w:iCs/>
      <w:color w:val="auto"/>
    </w:rPr>
  </w:style>
  <w:style w:type="paragraph" w:styleId="IntenseQuote">
    <w:name w:val="Intense Quote"/>
    <w:basedOn w:val="Normal"/>
    <w:next w:val="Normal"/>
    <w:link w:val="IntenseQuoteChar"/>
    <w:uiPriority w:val="30"/>
    <w:qFormat/>
    <w:rsid w:val="002469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9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98A"/>
    <w:rPr>
      <w:smallCaps/>
      <w:color w:val="auto"/>
      <w:u w:val="single"/>
    </w:rPr>
  </w:style>
  <w:style w:type="character" w:styleId="IntenseReference">
    <w:name w:val="Intense Reference"/>
    <w:basedOn w:val="DefaultParagraphFont"/>
    <w:uiPriority w:val="32"/>
    <w:qFormat/>
    <w:rsid w:val="0024698A"/>
    <w:rPr>
      <w:b/>
      <w:bCs/>
      <w:smallCaps/>
      <w:color w:val="auto"/>
      <w:spacing w:val="5"/>
      <w:u w:val="single"/>
    </w:rPr>
  </w:style>
  <w:style w:type="paragraph" w:customStyle="1" w:styleId="2ColumnHeading">
    <w:name w:val="2Column Heading"/>
    <w:basedOn w:val="BodyText"/>
    <w:qFormat/>
    <w:rsid w:val="0024698A"/>
    <w:pPr>
      <w:spacing w:after="60"/>
      <w:ind w:left="-2268"/>
    </w:pPr>
    <w:rPr>
      <w:b/>
    </w:rPr>
  </w:style>
  <w:style w:type="paragraph" w:customStyle="1" w:styleId="Heading1TOC">
    <w:name w:val="Heading1 TOC"/>
    <w:basedOn w:val="Normal"/>
    <w:qFormat/>
    <w:rsid w:val="0024698A"/>
    <w:pPr>
      <w:spacing w:before="240" w:after="120"/>
    </w:pPr>
    <w:rPr>
      <w:rFonts w:ascii="Times New Roman" w:hAnsi="Times New Roman"/>
      <w:b/>
      <w:sz w:val="32"/>
    </w:rPr>
  </w:style>
  <w:style w:type="paragraph" w:customStyle="1" w:styleId="Heading2TOC">
    <w:name w:val="Heading2 TOC"/>
    <w:basedOn w:val="Normal"/>
    <w:qFormat/>
    <w:rsid w:val="0024698A"/>
    <w:pPr>
      <w:spacing w:before="240" w:after="60"/>
    </w:pPr>
    <w:rPr>
      <w:rFonts w:ascii="Times New Roman" w:hAnsi="Times New Roman"/>
      <w:b/>
      <w:sz w:val="28"/>
    </w:rPr>
  </w:style>
  <w:style w:type="character" w:customStyle="1" w:styleId="Underline">
    <w:name w:val="Underline"/>
    <w:basedOn w:val="DefaultParagraphFont"/>
    <w:qFormat/>
    <w:rsid w:val="0024698A"/>
    <w:rPr>
      <w:u w:val="single"/>
    </w:rPr>
  </w:style>
  <w:style w:type="paragraph" w:styleId="BalloonText">
    <w:name w:val="Balloon Text"/>
    <w:basedOn w:val="Normal"/>
    <w:link w:val="BalloonTextChar"/>
    <w:rsid w:val="0024698A"/>
    <w:rPr>
      <w:rFonts w:ascii="Tahoma" w:hAnsi="Tahoma" w:cs="Tahoma"/>
      <w:sz w:val="16"/>
      <w:szCs w:val="16"/>
    </w:rPr>
  </w:style>
  <w:style w:type="character" w:customStyle="1" w:styleId="BalloonTextChar">
    <w:name w:val="Balloon Text Char"/>
    <w:basedOn w:val="DefaultParagraphFont"/>
    <w:link w:val="BalloonText"/>
    <w:rsid w:val="002469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9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69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98A"/>
    <w:rPr>
      <w:b/>
      <w:color w:val="660033"/>
      <w:spacing w:val="0"/>
    </w:rPr>
  </w:style>
  <w:style w:type="paragraph" w:customStyle="1" w:styleId="Nameditemlist">
    <w:name w:val="Named item list"/>
    <w:basedOn w:val="BodyText"/>
    <w:qFormat/>
    <w:rsid w:val="002469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1072</Words>
  <Characters>6615</Characters>
  <Application>Microsoft Office Word</Application>
  <DocSecurity>0</DocSecurity>
  <Lines>258</Lines>
  <Paragraphs>162</Paragraphs>
  <ScaleCrop>false</ScaleCrop>
  <Company>Author-it Software Corporation Ltd.</Company>
  <LinksUpToDate>false</LinksUpToDate>
  <CharactersWithSpaces>7609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MARH5003A Use an electronic chart display and information system to navigate safely</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2013-06-06T05:08:00Z</dcterms:created>
  <dcterms:modified xsi:type="dcterms:W3CDTF">2013-06-06T05:08:00Z</dcterms:modified>
</cp:coreProperties>
</file>