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049" w:rsidP="00561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MARH5001A Apply command navigation procedures on vessels limited by tonnage or near coastal operations</w:t>
      </w:r>
      <w:r>
        <w:fldChar w:fldCharType="end"/>
      </w:r>
    </w:p>
    <w:p w:rsidR="00561049" w:rsidP="00561049">
      <w:pPr>
        <w:pStyle w:val="Version"/>
        <w:sectPr w:rsidSect="00794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94084" w:rsidP="00794084">
      <w:pPr>
        <w:pStyle w:val="SuperHeading"/>
      </w:pPr>
      <w:r w:rsidRPr="00794084">
        <w:t>MARH5001A Apply command navigation procedures on vessels limited by tonnage or near coastal operations</w:t>
      </w:r>
    </w:p>
    <w:p w:rsidR="00000000" w:rsidRPr="00794084" w:rsidP="00794084">
      <w:pPr>
        <w:pStyle w:val="Heading1"/>
      </w:pPr>
      <w:bookmarkStart w:id="1" w:name="O_537398"/>
      <w:bookmarkEnd w:id="1"/>
      <w:r w:rsidRPr="00794084">
        <w:t>Modification History</w:t>
      </w:r>
    </w:p>
    <w:p w:rsidR="00000000" w:rsidRPr="00794084" w:rsidP="00794084">
      <w:pPr>
        <w:pStyle w:val="BodyText"/>
      </w:pPr>
      <w:r w:rsidRPr="00794084">
        <w:t>Release 1</w:t>
      </w:r>
    </w:p>
    <w:p w:rsidR="00000000" w:rsidRPr="00794084" w:rsidP="00794084">
      <w:pPr>
        <w:pStyle w:val="BodyText"/>
      </w:pPr>
      <w:r w:rsidRPr="00794084">
        <w:t>This is the first release of this unit.</w:t>
      </w:r>
    </w:p>
    <w:p w:rsidR="00000000" w:rsidRPr="00794084" w:rsidP="00794084">
      <w:pPr>
        <w:pStyle w:val="BodyText"/>
      </w:pPr>
      <w:r w:rsidRPr="00794084">
        <w:t>This unit replaces and is equivalent to TDMMH1707A Apply command navigation procedures on vessels limited by tonnage or near coastal operations.</w:t>
      </w: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2" w:name="O_537410"/>
      <w:bookmarkEnd w:id="2"/>
      <w:r w:rsidRPr="00794084">
        <w:t>Unit Descriptor</w:t>
      </w:r>
    </w:p>
    <w:p w:rsidR="00000000" w:rsidRPr="00794084" w:rsidP="00794084">
      <w:pPr>
        <w:pStyle w:val="BodyText"/>
      </w:pPr>
      <w:r w:rsidRPr="00794084">
        <w:t>This unit involves the skills and knowledge required to manage safe navigation</w:t>
      </w:r>
      <w:r w:rsidRPr="00794084">
        <w:t>al watchkeeping on a commercial ocean-going vessel in compliance with Australian and international regulations and guidelines, protection of the marine environment and the safety of vessel and persons on board.</w:t>
      </w: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3" w:name="O_537409"/>
      <w:bookmarkEnd w:id="3"/>
      <w:r w:rsidRPr="00794084">
        <w:t>Application of the Unit</w:t>
      </w:r>
    </w:p>
    <w:p w:rsidR="00000000" w:rsidRPr="00794084" w:rsidP="00794084">
      <w:pPr>
        <w:pStyle w:val="BodyText"/>
      </w:pPr>
      <w:r w:rsidRPr="00794084">
        <w:t>This</w:t>
      </w:r>
      <w:r w:rsidRPr="00794084">
        <w:t xml:space="preserve"> unit applies to people who work in the maritime industry as Master or Chief Mate on a vessel of up to 500 gross tonnage (GT) or as a Watchkeeper on a vessel up to 3000 GT or as Master or Chief Mate on vessels up to 3000 GT operating in near coastal waters</w:t>
      </w:r>
      <w:r w:rsidRPr="00794084">
        <w:t>.</w:t>
      </w:r>
    </w:p>
    <w:p w:rsidR="00000000" w:rsidRPr="00794084" w:rsidP="00794084">
      <w:pPr>
        <w:pStyle w:val="BodyText"/>
      </w:pPr>
      <w:r w:rsidRPr="00794084">
        <w:t>The unit is consistent with the relevant sections of STCW 95 and Marine Orders under the Australian Navigation Act 2012.</w:t>
      </w: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4" w:name="O_537408"/>
      <w:bookmarkEnd w:id="4"/>
      <w:r w:rsidRPr="00794084">
        <w:t>Licensing/Regulatory Information</w:t>
      </w:r>
    </w:p>
    <w:p w:rsidR="00000000" w:rsidRPr="00794084" w:rsidP="00794084">
      <w:pPr>
        <w:pStyle w:val="BodyText"/>
      </w:pPr>
      <w:r w:rsidRPr="00794084">
        <w:t>Not applicable.</w:t>
      </w: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5" w:name="O_537407"/>
      <w:bookmarkEnd w:id="5"/>
      <w:r w:rsidRPr="00794084">
        <w:t>Pre-Requisites</w:t>
      </w:r>
    </w:p>
    <w:p w:rsidR="00000000" w:rsidRPr="00794084" w:rsidP="00794084">
      <w:pPr>
        <w:pStyle w:val="BodyText"/>
      </w:pPr>
      <w:r w:rsidRPr="00794084">
        <w:t>Not applicable.</w:t>
      </w: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6" w:name="O_537406"/>
      <w:bookmarkEnd w:id="6"/>
      <w:r w:rsidRPr="00794084">
        <w:t>Em</w:t>
      </w:r>
      <w:r w:rsidRPr="00794084">
        <w:t>ployability Skills Information</w:t>
      </w:r>
    </w:p>
    <w:p w:rsidR="00000000" w:rsidRPr="00794084" w:rsidP="00794084">
      <w:pPr>
        <w:pStyle w:val="BodyText"/>
      </w:pPr>
      <w:r w:rsidRPr="00794084">
        <w:t>This unit contains employability skills.</w:t>
      </w: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7" w:name="O_537405"/>
      <w:bookmarkEnd w:id="7"/>
      <w:r w:rsidRPr="0079408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t xml:space="preserve">Performance criteria describe the required performance </w:t>
            </w:r>
            <w:r w:rsidRPr="00794084">
              <w:t>needed to demonstrate achievement of the element. Assessment of performance is to be consistent with the evidence guide.</w:t>
            </w:r>
          </w:p>
        </w:tc>
      </w:tr>
    </w:tbl>
    <w:p w:rsidR="00000000" w:rsidRPr="00794084" w:rsidP="00794084">
      <w:pPr>
        <w:pStyle w:val="BodyText"/>
      </w:pP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8" w:name="O_537404"/>
      <w:bookmarkEnd w:id="8"/>
      <w:r w:rsidRPr="0079408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729"/>
        <w:gridCol w:w="6719"/>
      </w:tblGrid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Establish safe watchkeeping procedures on vessels, potentially with limited qualified personnel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Set of Master standing orders is developed to supplement vessel safety management system (SMS) noting number of watchkeeping personnel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 xml:space="preserve">Accepted </w:t>
            </w:r>
            <w:r w:rsidRPr="00794084">
              <w:rPr>
                <w:rStyle w:val="BoldandItalics"/>
              </w:rPr>
              <w:t>princ</w:t>
            </w:r>
            <w:r w:rsidRPr="00794084">
              <w:rPr>
                <w:rStyle w:val="BoldandItalics"/>
              </w:rPr>
              <w:t>iples</w:t>
            </w:r>
            <w:r w:rsidRPr="00794084">
              <w:t>, vessel safety management procedures and Master standing orders are conformed with in conduct, handover and relief of watch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 xml:space="preserve">Appropriate bridge team is established according to vessel SMS and bridge personnel are confirmed as fit for duty 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Duties are assigned to members of bridge team and their performance of those duties is monitored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Members of bridge team are correctly briefed on their duties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 xml:space="preserve">Action is taken to ensure vessel is navigated safely using appropriate position </w:t>
            </w:r>
            <w:r w:rsidRPr="00794084">
              <w:t>fixing techniques to check location the vessel and to maintain movement of vessel within planned limitations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Action is taken to ensure progress of vessel with respect to passage plan is analysed and vessel navigation is managed appropriately to maintain a required estimated time of arrival at a point in the plan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Accepted principles and procedures are confo</w:t>
            </w:r>
            <w:r w:rsidRPr="00794084">
              <w:t xml:space="preserve">rmed with in relation to frequency and extent of monitoring of traffic, vessel and environment 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t>1.9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BoldandItalics"/>
              </w:rPr>
              <w:t>Responsibility for safety of navigation</w:t>
            </w:r>
            <w:r w:rsidRPr="00794084">
              <w:t xml:space="preserve"> is defined according to vessel SMS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1.10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Safe navigational practice is achieved by implementing accepted bridge</w:t>
            </w:r>
            <w:r w:rsidRPr="00794084">
              <w:t xml:space="preserve"> resource management principles and procedures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1.11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 xml:space="preserve">Action is taken to ensure </w:t>
            </w:r>
            <w:r w:rsidRPr="00794084">
              <w:rPr>
                <w:rStyle w:val="BoldandItalics"/>
              </w:rPr>
              <w:t>fatigue management strategies</w:t>
            </w:r>
            <w:r w:rsidRPr="00794084">
              <w:t xml:space="preserve"> are correctly applied by bridge management team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Respond to potential collision and emergency situations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2.1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Leadership of bridge team is taken when called to bridge in response to navigational situation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2.2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Circumstances when assistance is required when Master is performing watchkeeping duties are identified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2.3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Potential collision situations are analyse a</w:t>
            </w:r>
            <w:r w:rsidRPr="00794084">
              <w:t>nd appropriate action is taken to avoid collision in ample time and in compliance with international collision regulations, resulting in a safe passing distance and following practices of good seamanship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2.4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SMS procedures and compliance with standard w</w:t>
            </w:r>
            <w:r w:rsidRPr="00794084">
              <w:t>atchkeeping principles are correctly implemented when taking over bridge watch from officer of the watch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2.5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Appropriate action is taken to initiate search and rescue procedures on receipt of a distress signal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2.6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Appropriate advice is given to watch</w:t>
            </w:r>
            <w:r w:rsidRPr="00794084">
              <w:t xml:space="preserve">keepers and correct actions are implemented regarding a response to navigational or operational </w:t>
            </w:r>
            <w:r w:rsidRPr="00794084">
              <w:rPr>
                <w:rStyle w:val="BoldandItalics"/>
              </w:rPr>
              <w:t>emergency situations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Maintain watchkeeping records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3.1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 xml:space="preserve">Relevant information is documented in required records 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3.2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Action is taken to ensure deck log book and other required records are maintained in an appropriate manner</w:t>
            </w:r>
          </w:p>
        </w:tc>
      </w:tr>
      <w:tr w:rsidTr="00561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3.3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t>Required records are filed and stored according to organisational procedures</w:t>
            </w:r>
          </w:p>
        </w:tc>
      </w:tr>
    </w:tbl>
    <w:p w:rsidR="00000000" w:rsidRPr="00794084" w:rsidP="00794084">
      <w:pPr>
        <w:pStyle w:val="BodyText"/>
      </w:pP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9" w:name="O_537403"/>
      <w:bookmarkEnd w:id="9"/>
      <w:r w:rsidRPr="00794084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This section describes the skills and knowledge required for this unit.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Required Skills: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Assess:</w:t>
            </w:r>
          </w:p>
          <w:p w:rsidR="00000000" w:rsidRPr="00794084" w:rsidP="00794084">
            <w:pPr>
              <w:pStyle w:val="ListBullet2"/>
            </w:pPr>
            <w:r w:rsidRPr="00794084">
              <w:t>circumstances requiring Master to call for assistance from a second qualified watchkeeper</w:t>
            </w:r>
          </w:p>
          <w:p w:rsidR="00000000" w:rsidP="00794084">
            <w:pPr>
              <w:pStyle w:val="ListBullet2"/>
              <w:rPr>
                <w:lang w:val="en-NZ"/>
              </w:rPr>
            </w:pPr>
            <w:r w:rsidRPr="00794084">
              <w:t>necessary action when called to bridge by officer of watch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Brief officers of watch on passage plan and their watchkeeping duties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Communicate effectively with other personnel when managing safe navigational watchkeeping activities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Comply with mandatory rules, regulations and IMO Conventions and Codes, including</w:t>
            </w:r>
            <w:r w:rsidRPr="00794084">
              <w:t xml:space="preserve"> relevant sections of AMSA Marine Orders and ensure codes, guidelines and standards recommended by IMO, classification societies and maritime industry organisations are taken into account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 xml:space="preserve">Conduct emergency procedures 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Determine:</w:t>
            </w:r>
          </w:p>
          <w:p w:rsidR="00000000" w:rsidRPr="00794084" w:rsidP="00794084">
            <w:pPr>
              <w:pStyle w:val="ListBullet2"/>
            </w:pPr>
            <w:r w:rsidRPr="00794084">
              <w:t>actions to take with respect to executing passage plan</w:t>
            </w:r>
          </w:p>
          <w:p w:rsidR="00000000" w:rsidP="00794084">
            <w:pPr>
              <w:pStyle w:val="ListBullet2"/>
              <w:rPr>
                <w:lang w:val="en-NZ"/>
              </w:rPr>
            </w:pPr>
            <w:r w:rsidRPr="00794084">
              <w:t>most important watchkeeping task at any given time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Exchange information with pilot about pilotage plan and conduct of bridge team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Perform pilotage duties, where permitted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Provide leadership to bridge team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Recognise situations warranting alterations to bridge team, including situations where vessel is under pilotage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Solve problems that may arise when managing bridge team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Use available technology when managing navigatio</w:t>
            </w:r>
            <w:r w:rsidRPr="00794084">
              <w:t>nal watchkeeping activities</w:t>
            </w:r>
          </w:p>
        </w:tc>
      </w:tr>
    </w:tbl>
    <w:p w:rsidR="00000000" w:rsidRPr="00794084" w:rsidP="0079408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Required Knowledge: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Applicable legislation, regulations and codes of practice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Bridge watch handover procedures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 xml:space="preserve">Causes of groundings, collisions and casualties when on board vessel 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Documentation and records, including:</w:t>
            </w:r>
          </w:p>
          <w:p w:rsidR="00000000" w:rsidRPr="00794084" w:rsidP="00794084">
            <w:pPr>
              <w:pStyle w:val="ListBullet2"/>
            </w:pPr>
            <w:r w:rsidRPr="00794084">
              <w:t>operational orders</w:t>
            </w:r>
          </w:p>
          <w:p w:rsidR="00000000" w:rsidRPr="00794084" w:rsidP="00794084">
            <w:pPr>
              <w:pStyle w:val="ListBullet2"/>
            </w:pPr>
            <w:r w:rsidRPr="00794084">
              <w:t>Master standing and night orders</w:t>
            </w:r>
          </w:p>
          <w:p w:rsidR="00000000" w:rsidRPr="00794084" w:rsidP="00794084">
            <w:pPr>
              <w:pStyle w:val="ListBullet2"/>
            </w:pPr>
            <w:r w:rsidRPr="00794084">
              <w:t>established passage plan</w:t>
            </w:r>
          </w:p>
          <w:p w:rsidR="00000000" w:rsidRPr="00794084" w:rsidP="00794084">
            <w:pPr>
              <w:pStyle w:val="ListBullet2"/>
            </w:pPr>
            <w:r w:rsidRPr="00794084">
              <w:t>navigational charts</w:t>
            </w:r>
          </w:p>
          <w:p w:rsidR="00000000" w:rsidRPr="00794084" w:rsidP="00794084">
            <w:pPr>
              <w:pStyle w:val="ListBullet2"/>
            </w:pPr>
            <w:r w:rsidRPr="00794084">
              <w:t>relevant maritime regulations as they relate to watchkeeping functions and operations during a coastal voyage</w:t>
            </w:r>
          </w:p>
          <w:p w:rsidR="00000000" w:rsidRPr="00794084" w:rsidP="00794084">
            <w:pPr>
              <w:pStyle w:val="ListBullet2"/>
            </w:pPr>
            <w:r w:rsidRPr="00794084">
              <w:t>vessel log</w:t>
            </w:r>
          </w:p>
          <w:p w:rsidR="00000000" w:rsidRPr="00794084" w:rsidP="00794084">
            <w:pPr>
              <w:pStyle w:val="ListBullet2"/>
            </w:pPr>
            <w:r w:rsidRPr="00794084">
              <w:t>company SMS</w:t>
            </w:r>
          </w:p>
          <w:p w:rsidR="00000000" w:rsidP="00794084">
            <w:pPr>
              <w:pStyle w:val="ListBullet2"/>
              <w:rPr>
                <w:lang w:val="en-NZ"/>
              </w:rPr>
            </w:pPr>
            <w:r w:rsidRPr="00794084">
              <w:t>instructions of relevant maritime authorities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Range of factors that can affect watchkeeping functions on vessels under 500 GT and their implications, including:</w:t>
            </w:r>
          </w:p>
          <w:p w:rsidR="00000000" w:rsidRPr="00794084" w:rsidP="00794084">
            <w:pPr>
              <w:pStyle w:val="ListBullet2"/>
            </w:pPr>
            <w:r w:rsidRPr="00794084">
              <w:t>maintaining proper lookout by all available means at all times</w:t>
            </w:r>
          </w:p>
          <w:p w:rsidR="00000000" w:rsidRPr="00794084" w:rsidP="00794084">
            <w:pPr>
              <w:pStyle w:val="ListBullet2"/>
            </w:pPr>
            <w:r w:rsidRPr="00794084">
              <w:t>need to adhere to established passage plan</w:t>
            </w:r>
          </w:p>
          <w:p w:rsidR="00000000" w:rsidRPr="00794084" w:rsidP="00794084">
            <w:pPr>
              <w:pStyle w:val="ListBullet2"/>
            </w:pPr>
            <w:r w:rsidRPr="00794084">
              <w:t>never leaving the bridge unattended</w:t>
            </w:r>
          </w:p>
          <w:p w:rsidR="00000000" w:rsidRPr="00794084" w:rsidP="00794084">
            <w:pPr>
              <w:pStyle w:val="ListBullet2"/>
            </w:pPr>
            <w:r w:rsidRPr="00794084">
              <w:t>weather and sea conditions, visibility and whether there is daylight or darkness</w:t>
            </w:r>
          </w:p>
          <w:p w:rsidR="00000000" w:rsidRPr="00794084" w:rsidP="00794084">
            <w:pPr>
              <w:pStyle w:val="ListBullet2"/>
            </w:pPr>
            <w:r w:rsidRPr="00794084">
              <w:t>proximity of navigational hazards</w:t>
            </w:r>
          </w:p>
          <w:p w:rsidR="00000000" w:rsidRPr="00794084" w:rsidP="00794084">
            <w:pPr>
              <w:pStyle w:val="ListBullet2"/>
            </w:pPr>
            <w:r w:rsidRPr="00794084">
              <w:t>use and operational condition of navigational aids</w:t>
            </w:r>
          </w:p>
          <w:p w:rsidR="00000000" w:rsidRPr="00794084" w:rsidP="00794084">
            <w:pPr>
              <w:pStyle w:val="ListBullet2"/>
            </w:pPr>
            <w:r w:rsidRPr="00794084">
              <w:t>operational</w:t>
            </w:r>
            <w:r w:rsidRPr="00794084">
              <w:t xml:space="preserve"> status of bridge instrumentation, controls and alarms </w:t>
            </w:r>
          </w:p>
          <w:p w:rsidR="00000000" w:rsidRPr="00794084" w:rsidP="00794084">
            <w:pPr>
              <w:pStyle w:val="ListBullet2"/>
            </w:pPr>
            <w:r w:rsidRPr="00794084">
              <w:t>provision on bridge of unmanned machinery space (UMS) controls, alarms and indicators</w:t>
            </w:r>
          </w:p>
          <w:p w:rsidR="00000000" w:rsidRPr="00794084" w:rsidP="00794084">
            <w:pPr>
              <w:pStyle w:val="ListBullet2"/>
            </w:pPr>
            <w:r w:rsidRPr="00794084">
              <w:t xml:space="preserve">unusual demands on navigational watch arising from operational conditions </w:t>
            </w:r>
          </w:p>
          <w:p w:rsidR="00000000" w:rsidRPr="00794084" w:rsidP="00794084">
            <w:pPr>
              <w:pStyle w:val="ListBullet2"/>
            </w:pPr>
            <w:r w:rsidRPr="00794084">
              <w:t>traffic density and other activities oc</w:t>
            </w:r>
            <w:r w:rsidRPr="00794084">
              <w:t xml:space="preserve">curring in area in which vessel is navigating </w:t>
            </w:r>
          </w:p>
          <w:p w:rsidR="00000000" w:rsidRPr="00794084" w:rsidP="00794084">
            <w:pPr>
              <w:pStyle w:val="ListBullet2"/>
            </w:pPr>
            <w:r w:rsidRPr="00794084">
              <w:t>size of vessel and field of vision available from conning position</w:t>
            </w:r>
          </w:p>
          <w:p w:rsidR="00000000" w:rsidRPr="00794084" w:rsidP="00794084">
            <w:pPr>
              <w:pStyle w:val="ListBullet2"/>
            </w:pPr>
            <w:r w:rsidRPr="00794084">
              <w:t xml:space="preserve">attention necessary when navigating in or near traffic separation schemes or other routeing measures </w:t>
            </w:r>
          </w:p>
          <w:p w:rsidR="00000000" w:rsidP="00794084">
            <w:pPr>
              <w:pStyle w:val="ListBullet2"/>
              <w:rPr>
                <w:lang w:val="en-NZ"/>
              </w:rPr>
            </w:pPr>
            <w:r w:rsidRPr="00794084">
              <w:t xml:space="preserve">rudder and propeller control and vessel </w:t>
            </w:r>
            <w:r w:rsidRPr="00794084">
              <w:t>manoeuvring characteristics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Fatigue management principles and techniques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Navigational aids including:</w:t>
            </w:r>
          </w:p>
          <w:p w:rsidR="00000000" w:rsidRPr="00794084" w:rsidP="00794084">
            <w:pPr>
              <w:pStyle w:val="ListBullet2"/>
            </w:pPr>
            <w:r w:rsidRPr="00794084">
              <w:t>compass and azimuth mirror</w:t>
            </w:r>
          </w:p>
          <w:p w:rsidR="00000000" w:rsidRPr="00794084" w:rsidP="00794084">
            <w:pPr>
              <w:pStyle w:val="ListBullet2"/>
            </w:pPr>
            <w:r w:rsidRPr="00794084">
              <w:t xml:space="preserve">electronic navigation systems </w:t>
            </w:r>
          </w:p>
          <w:p w:rsidR="00000000" w:rsidRPr="00794084" w:rsidP="00794084">
            <w:pPr>
              <w:pStyle w:val="ListBullet2"/>
            </w:pPr>
            <w:r w:rsidRPr="00794084">
              <w:t>radar</w:t>
            </w:r>
          </w:p>
          <w:p w:rsidR="00000000" w:rsidP="00794084">
            <w:pPr>
              <w:pStyle w:val="ListBullet2"/>
              <w:rPr>
                <w:lang w:val="en-NZ"/>
              </w:rPr>
            </w:pPr>
            <w:r w:rsidRPr="00794084">
              <w:t>electronic charts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Navigational hazards during voyage and implications for watchkeeping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Precautions necessary when navigating in or near traffic separation schemes or other routeing measures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Principles for maintaining a safe navigational watch on vessels with potentially limited qualified personnel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 xml:space="preserve">Principles of bridge team management 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Regulations for preventing collisions at sea (Colregs)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Relevant work health and safety (WHS)/occupation</w:t>
            </w:r>
            <w:r w:rsidRPr="00794084">
              <w:t>al health and safety (OHS) legislation and policies</w:t>
            </w:r>
          </w:p>
        </w:tc>
      </w:tr>
    </w:tbl>
    <w:p w:rsidR="00000000" w:rsidRPr="00794084" w:rsidP="00794084">
      <w:pPr>
        <w:pStyle w:val="BodyText"/>
      </w:pP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10" w:name="O_537402"/>
      <w:bookmarkEnd w:id="10"/>
      <w:r w:rsidRPr="0079408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7940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 xml:space="preserve">The evidence guide provides advice on assessment and must be read in conjunction with the performance criteria, the required skills and knowledge, </w:t>
            </w:r>
            <w:r w:rsidRPr="00794084">
              <w:t>the range statement and the Assessment Guidelines for the Training Package.</w:t>
            </w:r>
          </w:p>
        </w:tc>
      </w:tr>
      <w:tr w:rsidTr="007940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t xml:space="preserve">The evidence required to demonstrate competence in this unit must be relevant to and </w:t>
            </w:r>
            <w:r w:rsidRPr="00794084">
              <w:t>satisfy all of the requirements of the Elements, Performance Criteria, Required Skills, Required Knowledge and include:</w:t>
            </w:r>
          </w:p>
          <w:p w:rsidR="00000000" w:rsidRPr="00794084" w:rsidP="00794084">
            <w:pPr>
              <w:pStyle w:val="ListBullet"/>
            </w:pPr>
            <w:r w:rsidRPr="00794084">
              <w:t>ensuring established passage plan is correctly carried out</w:t>
            </w:r>
          </w:p>
          <w:p w:rsidR="00000000" w:rsidRPr="00794084" w:rsidP="00794084">
            <w:pPr>
              <w:pStyle w:val="ListBullet"/>
            </w:pPr>
            <w:r w:rsidRPr="00794084">
              <w:t>taking prompt action to report and/or rectify watchkeeping incidents accordi</w:t>
            </w:r>
            <w:r w:rsidRPr="00794084">
              <w:t>ng to established procedures</w:t>
            </w:r>
          </w:p>
          <w:p w:rsidR="00000000" w:rsidRPr="00794084" w:rsidP="00794084">
            <w:pPr>
              <w:pStyle w:val="ListBullet"/>
            </w:pPr>
            <w:r w:rsidRPr="00794084">
              <w:t>completing work systematically with required attention to detail</w:t>
            </w:r>
          </w:p>
          <w:p w:rsidR="00000000" w:rsidRPr="00794084" w:rsidP="00794084">
            <w:pPr>
              <w:pStyle w:val="ListBullet"/>
            </w:pPr>
            <w:r w:rsidRPr="00794084">
              <w:t>recognising and adapting appropriately to cultural differences in the workplace, including modes of behaviour, and interactions and communication with others</w:t>
            </w:r>
          </w:p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mana</w:t>
            </w:r>
            <w:r w:rsidRPr="00794084">
              <w:t>ging watchkeeping arrangements while underway, when berthed or moored, when slipped or in dry dock, during routine or unplanned events.</w:t>
            </w:r>
          </w:p>
        </w:tc>
      </w:tr>
      <w:tr w:rsidTr="007940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t>Perform</w:t>
            </w:r>
            <w:r w:rsidRPr="00794084">
              <w:t>ance is demonstrated consistently over time and in a suitable range of contexts.</w:t>
            </w:r>
          </w:p>
          <w:p w:rsidR="00000000" w:rsidRPr="00794084" w:rsidP="00794084">
            <w:pPr>
              <w:pStyle w:val="BodyText"/>
            </w:pPr>
            <w:r w:rsidRPr="00794084">
              <w:t>Resources for assessment include access to:</w:t>
            </w:r>
          </w:p>
          <w:p w:rsidR="00000000" w:rsidRPr="00794084" w:rsidP="00794084">
            <w:pPr>
              <w:pStyle w:val="ListBullet"/>
            </w:pPr>
            <w:r w:rsidRPr="00794084">
              <w:t>industry-approved marine operations site where applying command navigation procedures on vessels limited by tonnage or near coasta</w:t>
            </w:r>
            <w:r w:rsidRPr="00794084">
              <w:t>l operations can be conducted</w:t>
            </w:r>
          </w:p>
          <w:p w:rsidR="00000000" w:rsidRPr="00794084" w:rsidP="00794084">
            <w:pPr>
              <w:pStyle w:val="ListBullet"/>
            </w:pPr>
            <w:r w:rsidRPr="00794084">
              <w:t>tools, equipment and personal protective equipment currently used in industry</w:t>
            </w:r>
          </w:p>
          <w:p w:rsidR="00000000" w:rsidRPr="00794084" w:rsidP="00794084">
            <w:pPr>
              <w:pStyle w:val="ListBullet"/>
            </w:pPr>
            <w:r w:rsidRPr="00794084">
              <w:t>relevant regulatory and equipment documentation that impacts on work activities</w:t>
            </w:r>
          </w:p>
          <w:p w:rsidR="00000000" w:rsidRPr="00794084" w:rsidP="00794084">
            <w:pPr>
              <w:pStyle w:val="ListBullet"/>
            </w:pPr>
            <w:r w:rsidRPr="00794084">
              <w:t>range of relevant exercises, case studies and/or other simulated pra</w:t>
            </w:r>
            <w:r w:rsidRPr="00794084">
              <w:t>ctical and knowledge assessments</w:t>
            </w:r>
          </w:p>
          <w:p w:rsidR="00000000" w:rsidRPr="00794084" w:rsidP="00794084">
            <w:pPr>
              <w:pStyle w:val="ListBullet"/>
            </w:pPr>
            <w:r w:rsidRPr="00794084">
              <w:t>appropriate range of relevant operational situations in the workplace.</w:t>
            </w:r>
          </w:p>
          <w:p w:rsidR="00000000" w:rsidRPr="00794084" w:rsidP="00794084">
            <w:pPr>
              <w:pStyle w:val="BodyText"/>
            </w:pPr>
            <w:r w:rsidRPr="00794084">
              <w:t>In both real and simulated environments, access is required to:</w:t>
            </w:r>
          </w:p>
          <w:p w:rsidR="00000000" w:rsidRPr="00794084" w:rsidP="00794084">
            <w:pPr>
              <w:pStyle w:val="ListBullet"/>
            </w:pPr>
            <w:r w:rsidRPr="00794084">
              <w:t>relevant and appropriate materials and equipment</w:t>
            </w:r>
          </w:p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applicable documentation including wor</w:t>
            </w:r>
            <w:r w:rsidRPr="00794084">
              <w:t>kplace procedures, regulations, codes of practice and operation manuals.</w:t>
            </w:r>
          </w:p>
        </w:tc>
      </w:tr>
      <w:tr w:rsidTr="007940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t>Practical assessment must occur in an:</w:t>
            </w:r>
          </w:p>
          <w:p w:rsidR="00000000" w:rsidRPr="00794084" w:rsidP="00794084">
            <w:pPr>
              <w:pStyle w:val="ListBullet"/>
            </w:pPr>
            <w:r w:rsidRPr="00794084">
              <w:t>appropriately simulated workplace environment and/or</w:t>
            </w:r>
          </w:p>
          <w:p w:rsidR="00000000" w:rsidRPr="00794084" w:rsidP="00794084">
            <w:pPr>
              <w:pStyle w:val="ListBullet"/>
            </w:pPr>
            <w:r w:rsidRPr="00794084">
              <w:t>appropriate range of situations in the workplace.</w:t>
            </w:r>
          </w:p>
          <w:p w:rsidR="00000000" w:rsidRPr="00794084" w:rsidP="00794084">
            <w:pPr>
              <w:pStyle w:val="BodyText"/>
            </w:pPr>
            <w:r w:rsidRPr="00794084">
              <w:t>A range of assessment methods should be used to assess practical skills and knowledge. The following examples are appropriate to this unit:</w:t>
            </w:r>
          </w:p>
          <w:p w:rsidR="00000000" w:rsidRPr="00794084" w:rsidP="00794084">
            <w:pPr>
              <w:pStyle w:val="ListBullet"/>
            </w:pPr>
            <w:r w:rsidRPr="00794084">
              <w:t>direct observation of the candidate applying command navigation procedures on vessels limited by tonnage or near co</w:t>
            </w:r>
            <w:r w:rsidRPr="00794084">
              <w:t>astal operations</w:t>
            </w:r>
          </w:p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direct observation of the candidate applying relevant WHS/OHS requirements and work practices.</w:t>
            </w:r>
          </w:p>
        </w:tc>
      </w:tr>
      <w:tr w:rsidTr="0079408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BodyText"/>
            </w:pPr>
            <w:r w:rsidRPr="00794084">
              <w:t>Holistic assessment with other units relevant to the industry sector, workplace and job role is recommended</w:t>
            </w:r>
            <w:r w:rsidRPr="00794084">
              <w:t>.</w:t>
            </w:r>
          </w:p>
          <w:p w:rsidR="00000000" w:rsidRPr="00794084" w:rsidP="00794084">
            <w:pPr>
              <w:pStyle w:val="BodyText"/>
            </w:pPr>
            <w:r w:rsidRPr="00794084">
              <w:t>In all cases where practical assessment is used it should be combined with targeted questioning to assess Required Knowledge.</w:t>
            </w:r>
          </w:p>
          <w:p w:rsidR="00000000" w:rsidRPr="00794084" w:rsidP="00794084">
            <w:pPr>
              <w:pStyle w:val="BodyText"/>
            </w:pPr>
            <w:r w:rsidRPr="00794084">
              <w:t>Assessment processes and techniques must be appropriate to the language and literacy requirements of the work being performed an</w:t>
            </w:r>
            <w:r w:rsidRPr="00794084">
              <w:t>d the capacity of the candidate.</w:t>
            </w:r>
          </w:p>
        </w:tc>
      </w:tr>
    </w:tbl>
    <w:p w:rsidR="00000000" w:rsidRPr="00794084" w:rsidP="00794084">
      <w:pPr>
        <w:pStyle w:val="BodyText"/>
      </w:pP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11" w:name="O_537401"/>
      <w:bookmarkEnd w:id="11"/>
      <w:r w:rsidRPr="00794084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 xml:space="preserve">The range statement relates to the unit of competency as a whole. It allows for different work environments and situations that may affect performance. Bold italicised wording, if used in </w:t>
            </w:r>
            <w:r w:rsidRPr="00794084">
              <w:t>the performance criteria, is detailed below.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Principles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Ensuring proper watch is maintained at all times, including correct response to avoiding collision and maintaining safe navigation of vessel passage</w:t>
            </w:r>
          </w:p>
          <w:p w:rsidR="00000000" w:rsidRPr="00794084" w:rsidP="00794084">
            <w:pPr>
              <w:pStyle w:val="ListBullet"/>
            </w:pPr>
            <w:r w:rsidRPr="00794084">
              <w:t>Making appropriate assistance available to be summoned to bridge if required by change in vessel situation</w:t>
            </w:r>
          </w:p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 xml:space="preserve">Taking all necessary precautions to avoid pollution of marine </w:t>
            </w:r>
            <w:r w:rsidRPr="00794084">
              <w:t>environment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Responsibility for safety of navigation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Periods under pilot</w:t>
            </w:r>
            <w:r w:rsidRPr="00794084">
              <w:t>age</w:t>
            </w:r>
          </w:p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Periods when Master is on bridge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Fatigue management strategies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Arranging assistance for watchkeepers when symptoms of fatigue are identified</w:t>
            </w:r>
          </w:p>
          <w:p w:rsidR="00000000" w:rsidRPr="00794084" w:rsidP="00794084">
            <w:pPr>
              <w:pStyle w:val="ListBullet"/>
            </w:pPr>
            <w:r w:rsidRPr="00794084">
              <w:t xml:space="preserve">Ensuring avoidance of excessive consumption of alcohol prior to watchkeeping duties </w:t>
            </w:r>
          </w:p>
          <w:p w:rsidR="00000000" w:rsidRPr="00794084" w:rsidP="00794084">
            <w:pPr>
              <w:pStyle w:val="ListBullet"/>
            </w:pPr>
            <w:r w:rsidRPr="00794084">
              <w:t>Following appropriate dietary habits</w:t>
            </w:r>
          </w:p>
          <w:p w:rsidR="00000000" w:rsidRPr="00794084" w:rsidP="00794084">
            <w:pPr>
              <w:pStyle w:val="ListBullet"/>
            </w:pPr>
            <w:r w:rsidRPr="00794084">
              <w:t>Maintaining personal fitness and health</w:t>
            </w:r>
          </w:p>
          <w:p w:rsidR="00000000" w:rsidRPr="00794084" w:rsidP="00794084">
            <w:pPr>
              <w:pStyle w:val="ListBullet"/>
            </w:pPr>
            <w:r w:rsidRPr="00794084">
              <w:t>Planning appropriate actions when un-fatigued personnel are not available</w:t>
            </w:r>
          </w:p>
          <w:p w:rsidR="00000000" w:rsidP="00794084">
            <w:pPr>
              <w:pStyle w:val="ListBullet"/>
              <w:rPr>
                <w:lang w:val="en-NZ"/>
              </w:rPr>
            </w:pPr>
            <w:r w:rsidRPr="00794084">
              <w:t>Recognising symptoms of fatigue</w:t>
            </w:r>
          </w:p>
        </w:tc>
      </w:tr>
      <w:tr w:rsidTr="00561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084">
            <w:pPr>
              <w:pStyle w:val="BodyText"/>
              <w:rPr>
                <w:lang w:val="en-NZ"/>
              </w:rPr>
            </w:pPr>
            <w:r w:rsidRPr="00794084">
              <w:t>Emergency situations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084" w:rsidP="00794084">
            <w:pPr>
              <w:pStyle w:val="ListBullet"/>
            </w:pPr>
            <w:r w:rsidRPr="00794084">
              <w:t>Cargo shift</w:t>
            </w:r>
          </w:p>
          <w:p w:rsidR="00000000" w:rsidRPr="00794084" w:rsidP="00794084">
            <w:pPr>
              <w:pStyle w:val="ListBullet"/>
            </w:pPr>
            <w:r w:rsidRPr="00794084">
              <w:t xml:space="preserve">Distress signal </w:t>
            </w:r>
          </w:p>
          <w:p w:rsidR="00000000" w:rsidRPr="00794084" w:rsidP="00794084">
            <w:pPr>
              <w:pStyle w:val="ListBullet"/>
            </w:pPr>
            <w:r w:rsidRPr="00794084">
              <w:t>Dragging</w:t>
            </w:r>
            <w:r w:rsidRPr="00794084">
              <w:t xml:space="preserve"> anchor</w:t>
            </w:r>
          </w:p>
          <w:p w:rsidR="00000000" w:rsidRPr="00794084" w:rsidP="00794084">
            <w:pPr>
              <w:pStyle w:val="ListBullet"/>
            </w:pPr>
            <w:r w:rsidRPr="00794084">
              <w:t>Entry into confined spaces</w:t>
            </w:r>
          </w:p>
          <w:p w:rsidR="00000000" w:rsidRPr="00794084" w:rsidP="00794084">
            <w:pPr>
              <w:pStyle w:val="ListBullet"/>
            </w:pPr>
            <w:r w:rsidRPr="00794084">
              <w:t>Failure of bridge equipment, steering equipment, navigational lights</w:t>
            </w:r>
          </w:p>
          <w:p w:rsidR="00000000" w:rsidRPr="00794084" w:rsidP="00794084">
            <w:pPr>
              <w:pStyle w:val="ListBullet"/>
            </w:pPr>
            <w:r w:rsidRPr="00794084">
              <w:t>Fire</w:t>
            </w:r>
          </w:p>
          <w:p w:rsidR="00000000" w:rsidRPr="00794084" w:rsidP="00794084">
            <w:pPr>
              <w:pStyle w:val="ListBullet"/>
            </w:pPr>
            <w:r w:rsidRPr="00794084">
              <w:t>Fog and restricted visibility</w:t>
            </w:r>
          </w:p>
          <w:p w:rsidR="00000000" w:rsidRPr="00794084" w:rsidP="00794084">
            <w:pPr>
              <w:pStyle w:val="ListBullet"/>
            </w:pPr>
            <w:r w:rsidRPr="00794084">
              <w:t>Fouled hawse</w:t>
            </w:r>
          </w:p>
          <w:p w:rsidR="00000000" w:rsidRPr="00794084" w:rsidP="00794084">
            <w:pPr>
              <w:pStyle w:val="ListBullet"/>
            </w:pPr>
            <w:r w:rsidRPr="00794084">
              <w:t>Heavy weather</w:t>
            </w:r>
          </w:p>
          <w:p w:rsidR="00000000" w:rsidRPr="00794084" w:rsidP="00794084">
            <w:pPr>
              <w:pStyle w:val="ListBullet"/>
            </w:pPr>
            <w:r w:rsidRPr="00794084">
              <w:t>Intoxicated persons on board vessel</w:t>
            </w:r>
          </w:p>
          <w:p w:rsidR="00000000" w:rsidRPr="00794084" w:rsidP="00794084">
            <w:pPr>
              <w:pStyle w:val="ListBullet"/>
            </w:pPr>
            <w:r w:rsidRPr="00794084">
              <w:t>Loss of:</w:t>
            </w:r>
          </w:p>
          <w:p w:rsidR="00000000" w:rsidRPr="00794084" w:rsidP="00794084">
            <w:pPr>
              <w:pStyle w:val="ListBullet2"/>
            </w:pPr>
            <w:r w:rsidRPr="00794084">
              <w:t>main engines</w:t>
            </w:r>
          </w:p>
          <w:p w:rsidR="00000000" w:rsidRPr="00794084" w:rsidP="00794084">
            <w:pPr>
              <w:pStyle w:val="ListBullet2"/>
            </w:pPr>
            <w:r w:rsidRPr="00794084">
              <w:t>mooring lines or winches when berthing</w:t>
            </w:r>
          </w:p>
          <w:p w:rsidR="00000000" w:rsidRPr="00794084" w:rsidP="00794084">
            <w:pPr>
              <w:pStyle w:val="ListBullet2"/>
            </w:pPr>
            <w:r w:rsidRPr="00794084">
              <w:t>watertight integrity</w:t>
            </w:r>
          </w:p>
          <w:p w:rsidR="00000000" w:rsidRPr="00794084" w:rsidP="00794084">
            <w:pPr>
              <w:pStyle w:val="ListBullet"/>
            </w:pPr>
            <w:r w:rsidRPr="00794084">
              <w:t>Person overboard</w:t>
            </w:r>
          </w:p>
          <w:p w:rsidR="00000000" w:rsidRPr="00794084" w:rsidP="00794084">
            <w:pPr>
              <w:pStyle w:val="ListBullet"/>
            </w:pPr>
            <w:r w:rsidRPr="00794084">
              <w:t>Personnel working aloft or overside</w:t>
            </w:r>
          </w:p>
          <w:p w:rsidR="00000000" w:rsidRPr="00794084" w:rsidP="00794084">
            <w:pPr>
              <w:pStyle w:val="ListBullet"/>
            </w:pPr>
            <w:r w:rsidRPr="00794084">
              <w:t>Possible collision</w:t>
            </w:r>
          </w:p>
          <w:p w:rsidR="00000000" w:rsidRPr="00794084" w:rsidP="00794084">
            <w:pPr>
              <w:pStyle w:val="ListBullet"/>
            </w:pPr>
            <w:r w:rsidRPr="00794084">
              <w:t>Retrieval of survivors from water</w:t>
            </w:r>
          </w:p>
          <w:p w:rsidR="00000000" w:rsidRPr="00794084" w:rsidP="00794084">
            <w:pPr>
              <w:pStyle w:val="ListBullet"/>
            </w:pPr>
            <w:r w:rsidRPr="00794084">
              <w:t>Stranding</w:t>
            </w:r>
          </w:p>
          <w:p w:rsidR="00000000" w:rsidRPr="00794084" w:rsidP="00794084">
            <w:pPr>
              <w:pStyle w:val="ListBullet"/>
            </w:pPr>
            <w:r w:rsidRPr="00794084">
              <w:t xml:space="preserve">Sudden list or loll </w:t>
            </w:r>
          </w:p>
          <w:p w:rsidR="00000000" w:rsidRPr="00794084" w:rsidP="00794084">
            <w:pPr>
              <w:pStyle w:val="ListBullet"/>
            </w:pPr>
            <w:r w:rsidRPr="00794084">
              <w:t>Synchronous rolling</w:t>
            </w:r>
          </w:p>
        </w:tc>
      </w:tr>
    </w:tbl>
    <w:p w:rsidR="00000000" w:rsidRPr="00794084" w:rsidP="00794084">
      <w:pPr>
        <w:pStyle w:val="BodyText"/>
      </w:pP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12" w:name="O_537400"/>
      <w:bookmarkEnd w:id="12"/>
      <w:r w:rsidRPr="00794084">
        <w:t>Unit Sector(s)</w:t>
      </w:r>
    </w:p>
    <w:p w:rsidR="00000000" w:rsidRPr="00794084" w:rsidP="00794084">
      <w:pPr>
        <w:pStyle w:val="BodyText"/>
      </w:pPr>
      <w:r w:rsidRPr="00794084">
        <w:t>Not applicable.</w:t>
      </w:r>
    </w:p>
    <w:p w:rsidR="00000000" w:rsidRPr="00794084" w:rsidP="00794084">
      <w:pPr>
        <w:pStyle w:val="AllowPageBreak"/>
      </w:pPr>
    </w:p>
    <w:p w:rsidR="00000000" w:rsidRPr="00794084" w:rsidP="00794084">
      <w:pPr>
        <w:pStyle w:val="Heading1"/>
      </w:pPr>
      <w:bookmarkStart w:id="13" w:name="O_537399"/>
      <w:bookmarkEnd w:id="13"/>
      <w:r w:rsidRPr="00794084">
        <w:t>Competency Field</w:t>
      </w:r>
    </w:p>
    <w:p w:rsidR="00000000" w:rsidRPr="00794084" w:rsidP="00794084">
      <w:pPr>
        <w:pStyle w:val="BodyText"/>
      </w:pPr>
      <w:r w:rsidRPr="00794084">
        <w:t>Navigation</w:t>
      </w:r>
    </w:p>
    <w:p w:rsidR="00000000" w:rsidRPr="00794084" w:rsidP="00794084"/>
    <w:sectPr w:rsidSect="007940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84" w:rsidRPr="00561049" w:rsidP="00561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49" w:rsidP="00794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61049" w:rsidP="00794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61049" w:rsidP="00794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84" w:rsidRPr="00561049" w:rsidP="005610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49" w:rsidRPr="002D2AF8" w:rsidP="00794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MARH5001A Apply command navigation procedures on vessels limited by tonnage or near coastal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561049" w:rsidP="00794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B23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BC6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5AC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084"/>
  </w:style>
  <w:style w:type="character" w:customStyle="1" w:styleId="Heading1Char">
    <w:name w:val="Heading 1 Char"/>
    <w:basedOn w:val="DefaultParagraphFont"/>
    <w:link w:val="Heading1"/>
    <w:rsid w:val="00794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0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0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084"/>
    <w:rPr>
      <w:b/>
      <w:spacing w:val="0"/>
    </w:rPr>
  </w:style>
  <w:style w:type="paragraph" w:styleId="ListBullet2">
    <w:name w:val="List Bullet 2"/>
    <w:basedOn w:val="List2"/>
    <w:rsid w:val="007940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940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4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0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084"/>
    <w:rPr>
      <w:i/>
    </w:rPr>
  </w:style>
  <w:style w:type="paragraph" w:styleId="Caption">
    <w:name w:val="caption"/>
    <w:basedOn w:val="BodyText"/>
    <w:next w:val="Normal"/>
    <w:qFormat/>
    <w:rsid w:val="00794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084"/>
  </w:style>
  <w:style w:type="paragraph" w:styleId="TableofFigures">
    <w:name w:val="table of figures"/>
    <w:basedOn w:val="Normal"/>
    <w:next w:val="Normal"/>
    <w:semiHidden/>
    <w:rsid w:val="00794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084"/>
    <w:pPr>
      <w:numPr>
        <w:numId w:val="11"/>
      </w:numPr>
    </w:pPr>
  </w:style>
  <w:style w:type="character" w:customStyle="1" w:styleId="WingdingSymbols">
    <w:name w:val="Wingding Symbols"/>
    <w:rsid w:val="00794084"/>
    <w:rPr>
      <w:rFonts w:ascii="Wingdings" w:hAnsi="Wingdings"/>
    </w:rPr>
  </w:style>
  <w:style w:type="paragraph" w:customStyle="1" w:styleId="TableHeading">
    <w:name w:val="Table Heading"/>
    <w:basedOn w:val="HeadingBase"/>
    <w:rsid w:val="00794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084"/>
    <w:rPr>
      <w:color w:val="0033CC"/>
      <w:u w:val="none"/>
    </w:rPr>
  </w:style>
  <w:style w:type="paragraph" w:customStyle="1" w:styleId="BodyTextRight">
    <w:name w:val="Body Text Right"/>
    <w:basedOn w:val="BodyText"/>
    <w:rsid w:val="00794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0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084"/>
    <w:rPr>
      <w:sz w:val="32"/>
    </w:rPr>
  </w:style>
  <w:style w:type="paragraph" w:customStyle="1" w:styleId="HeadingProcedure">
    <w:name w:val="Heading Procedure"/>
    <w:basedOn w:val="HeadingBase"/>
    <w:next w:val="Normal"/>
    <w:rsid w:val="00794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084"/>
    <w:pPr>
      <w:spacing w:before="60" w:after="60"/>
    </w:pPr>
  </w:style>
  <w:style w:type="paragraph" w:styleId="ListContinue">
    <w:name w:val="List Continue"/>
    <w:basedOn w:val="List"/>
    <w:rsid w:val="00794084"/>
    <w:pPr>
      <w:ind w:firstLine="0"/>
    </w:pPr>
  </w:style>
  <w:style w:type="paragraph" w:customStyle="1" w:styleId="ListNote">
    <w:name w:val="List Note"/>
    <w:basedOn w:val="List"/>
    <w:rsid w:val="00794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084"/>
    <w:rPr>
      <w:rFonts w:ascii="Courier New" w:hAnsi="Courier New"/>
    </w:rPr>
  </w:style>
  <w:style w:type="paragraph" w:customStyle="1" w:styleId="NoteBullet">
    <w:name w:val="Note Bullet"/>
    <w:basedOn w:val="Note"/>
    <w:rsid w:val="00794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0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4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084"/>
    <w:rPr>
      <w:b/>
      <w:smallCaps/>
    </w:rPr>
  </w:style>
  <w:style w:type="paragraph" w:customStyle="1" w:styleId="TableListNumber">
    <w:name w:val="Table List Number"/>
    <w:basedOn w:val="ListNumber"/>
    <w:rsid w:val="00794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084"/>
    <w:pPr>
      <w:numPr>
        <w:numId w:val="9"/>
      </w:numPr>
    </w:pPr>
  </w:style>
  <w:style w:type="paragraph" w:customStyle="1" w:styleId="ListAlpha2">
    <w:name w:val="List Alpha 2"/>
    <w:basedOn w:val="List2"/>
    <w:rsid w:val="00794084"/>
    <w:pPr>
      <w:numPr>
        <w:numId w:val="8"/>
      </w:numPr>
    </w:pPr>
  </w:style>
  <w:style w:type="paragraph" w:styleId="List2">
    <w:name w:val="List 2"/>
    <w:basedOn w:val="BodyText"/>
    <w:rsid w:val="00794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0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084"/>
    <w:pPr>
      <w:numPr>
        <w:numId w:val="3"/>
      </w:numPr>
    </w:pPr>
  </w:style>
  <w:style w:type="paragraph" w:styleId="ListBullet5">
    <w:name w:val="List Bullet 5"/>
    <w:basedOn w:val="List5"/>
    <w:rsid w:val="00794084"/>
    <w:pPr>
      <w:numPr>
        <w:numId w:val="4"/>
      </w:numPr>
    </w:pPr>
  </w:style>
  <w:style w:type="paragraph" w:styleId="ListContinue2">
    <w:name w:val="List Continue 2"/>
    <w:basedOn w:val="List2"/>
    <w:rsid w:val="00794084"/>
    <w:pPr>
      <w:ind w:firstLine="0"/>
    </w:pPr>
  </w:style>
  <w:style w:type="paragraph" w:styleId="ListContinue3">
    <w:name w:val="List Continue 3"/>
    <w:basedOn w:val="List3"/>
    <w:rsid w:val="00794084"/>
    <w:pPr>
      <w:ind w:left="1021" w:firstLine="0"/>
    </w:pPr>
  </w:style>
  <w:style w:type="paragraph" w:styleId="ListContinue4">
    <w:name w:val="List Continue 4"/>
    <w:basedOn w:val="List4"/>
    <w:rsid w:val="00794084"/>
    <w:pPr>
      <w:ind w:firstLine="0"/>
    </w:pPr>
  </w:style>
  <w:style w:type="paragraph" w:styleId="ListContinue5">
    <w:name w:val="List Continue 5"/>
    <w:basedOn w:val="List5"/>
    <w:rsid w:val="00794084"/>
    <w:pPr>
      <w:ind w:firstLine="0"/>
    </w:pPr>
  </w:style>
  <w:style w:type="paragraph" w:styleId="ListNumber3">
    <w:name w:val="List Number 3"/>
    <w:basedOn w:val="List3"/>
    <w:rsid w:val="00794084"/>
    <w:pPr>
      <w:numPr>
        <w:numId w:val="5"/>
      </w:numPr>
    </w:pPr>
  </w:style>
  <w:style w:type="paragraph" w:styleId="ListNumber4">
    <w:name w:val="List Number 4"/>
    <w:basedOn w:val="List4"/>
    <w:rsid w:val="00794084"/>
    <w:pPr>
      <w:numPr>
        <w:numId w:val="6"/>
      </w:numPr>
    </w:pPr>
  </w:style>
  <w:style w:type="paragraph" w:styleId="ListNumber5">
    <w:name w:val="List Number 5"/>
    <w:basedOn w:val="List5"/>
    <w:rsid w:val="00794084"/>
    <w:pPr>
      <w:numPr>
        <w:numId w:val="7"/>
      </w:numPr>
    </w:pPr>
  </w:style>
  <w:style w:type="paragraph" w:styleId="BlockText">
    <w:name w:val="Block Text"/>
    <w:basedOn w:val="Normal"/>
    <w:rsid w:val="00794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084"/>
    <w:rPr>
      <w:sz w:val="16"/>
      <w:vertAlign w:val="superscript"/>
    </w:rPr>
  </w:style>
  <w:style w:type="character" w:customStyle="1" w:styleId="Symbols">
    <w:name w:val="Symbols"/>
    <w:basedOn w:val="DefaultParagraphFont"/>
    <w:rsid w:val="00794084"/>
    <w:rPr>
      <w:rFonts w:ascii="Symbol" w:hAnsi="Symbol"/>
    </w:rPr>
  </w:style>
  <w:style w:type="character" w:customStyle="1" w:styleId="MenuOptions">
    <w:name w:val="Menu Options"/>
    <w:basedOn w:val="DefaultParagraphFont"/>
    <w:rsid w:val="00794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084"/>
    <w:rPr>
      <w:b/>
    </w:rPr>
  </w:style>
  <w:style w:type="character" w:customStyle="1" w:styleId="Underlined">
    <w:name w:val="Underlined"/>
    <w:basedOn w:val="DefaultParagraphFont"/>
    <w:rsid w:val="00794084"/>
    <w:rPr>
      <w:u w:val="single"/>
    </w:rPr>
  </w:style>
  <w:style w:type="paragraph" w:customStyle="1" w:styleId="TableBodyTextRight">
    <w:name w:val="Table Body Text Right"/>
    <w:basedOn w:val="TableBodyText"/>
    <w:rsid w:val="00794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084"/>
    <w:rPr>
      <w:sz w:val="18"/>
    </w:rPr>
  </w:style>
  <w:style w:type="paragraph" w:customStyle="1" w:styleId="BodySmallRight">
    <w:name w:val="Body Small Right"/>
    <w:basedOn w:val="BodyTextRight"/>
    <w:rsid w:val="00794084"/>
    <w:rPr>
      <w:sz w:val="18"/>
      <w:szCs w:val="18"/>
    </w:rPr>
  </w:style>
  <w:style w:type="paragraph" w:customStyle="1" w:styleId="MarginEdition">
    <w:name w:val="Margin Edition"/>
    <w:basedOn w:val="MarginNote"/>
    <w:rsid w:val="00794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084"/>
    <w:rPr>
      <w:sz w:val="2"/>
      <w:szCs w:val="2"/>
    </w:rPr>
  </w:style>
  <w:style w:type="character" w:customStyle="1" w:styleId="Small">
    <w:name w:val="Small"/>
    <w:basedOn w:val="DefaultParagraphFont"/>
    <w:rsid w:val="00794084"/>
    <w:rPr>
      <w:sz w:val="16"/>
    </w:rPr>
  </w:style>
  <w:style w:type="paragraph" w:customStyle="1" w:styleId="WideTable">
    <w:name w:val="Wide Table"/>
    <w:basedOn w:val="Normal"/>
    <w:rsid w:val="00794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084"/>
  </w:style>
  <w:style w:type="paragraph" w:styleId="Quote">
    <w:name w:val="Quote"/>
    <w:basedOn w:val="Heading1"/>
    <w:link w:val="QuoteChar"/>
    <w:qFormat/>
    <w:rsid w:val="00794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084"/>
    <w:pPr>
      <w:pageBreakBefore/>
    </w:pPr>
  </w:style>
  <w:style w:type="paragraph" w:customStyle="1" w:styleId="Border">
    <w:name w:val="Border"/>
    <w:basedOn w:val="Normal"/>
    <w:qFormat/>
    <w:rsid w:val="00794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084"/>
    <w:rPr>
      <w:u w:val="single"/>
    </w:rPr>
  </w:style>
  <w:style w:type="paragraph" w:styleId="BalloonText">
    <w:name w:val="Balloon Text"/>
    <w:basedOn w:val="Normal"/>
    <w:link w:val="BalloonTextChar"/>
    <w:rsid w:val="00794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0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0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1725</Words>
  <Characters>10677</Characters>
  <Application>Microsoft Office Word</Application>
  <DocSecurity>0</DocSecurity>
  <Lines>365</Lines>
  <Paragraphs>199</Paragraphs>
  <ScaleCrop>false</ScaleCrop>
  <Company>Author-it Software Corporation Ltd.</Company>
  <LinksUpToDate>false</LinksUpToDate>
  <CharactersWithSpaces>12319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MARH5001A Apply command navigation procedures on vessels limited by tonnage or near coastal operations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2013-06-06T04:48:00Z</dcterms:created>
  <dcterms:modified xsi:type="dcterms:W3CDTF">2013-06-06T04:48:00Z</dcterms:modified>
</cp:coreProperties>
</file>