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25748" w:rsidP="00225748">
      <w:pPr>
        <w:pStyle w:val="Title"/>
      </w:pPr>
      <w:r>
        <w:fldChar w:fldCharType="begin"/>
      </w:r>
      <w:r>
        <w:instrText xml:space="preserve"> TITLE   \* MERGEFORMAT </w:instrText>
      </w:r>
      <w:r>
        <w:fldChar w:fldCharType="separate"/>
      </w:r>
      <w:r>
        <w:t>MARF6001A Coordinate search and rescue operations</w:t>
      </w:r>
      <w:r>
        <w:fldChar w:fldCharType="end"/>
      </w:r>
    </w:p>
    <w:p w:rsidR="00225748" w:rsidP="00225748">
      <w:pPr>
        <w:pStyle w:val="Version"/>
        <w:sectPr w:rsidSect="00141A0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41A03" w:rsidP="00141A03">
      <w:pPr>
        <w:pStyle w:val="SuperHeading"/>
      </w:pPr>
      <w:r w:rsidRPr="00141A03">
        <w:t>MARF6001A Coordinate search and rescue operations</w:t>
      </w:r>
    </w:p>
    <w:p w:rsidR="00000000" w:rsidRPr="00141A03" w:rsidP="00141A03">
      <w:pPr>
        <w:pStyle w:val="Heading1"/>
      </w:pPr>
      <w:bookmarkStart w:id="1" w:name="O_537106"/>
      <w:bookmarkEnd w:id="1"/>
      <w:r w:rsidRPr="00141A03">
        <w:t>Modification History</w:t>
      </w:r>
    </w:p>
    <w:p w:rsidR="00000000" w:rsidRPr="00141A03" w:rsidP="00141A03">
      <w:pPr>
        <w:pStyle w:val="BodyText"/>
      </w:pPr>
      <w:r w:rsidRPr="00141A03">
        <w:t>Release 1</w:t>
      </w:r>
    </w:p>
    <w:p w:rsidR="00000000" w:rsidRPr="00141A03" w:rsidP="00141A03">
      <w:pPr>
        <w:pStyle w:val="BodyText"/>
      </w:pPr>
      <w:r w:rsidRPr="00141A03">
        <w:t>This is the first release of this unit.</w:t>
      </w:r>
    </w:p>
    <w:p w:rsidR="00000000" w:rsidRPr="00141A03" w:rsidP="00141A03">
      <w:pPr>
        <w:pStyle w:val="BodyText"/>
      </w:pPr>
      <w:r w:rsidRPr="00141A03">
        <w:t>This unit replaces and is equivalent to TDMMF107B Assist in search and rescue operations.</w:t>
      </w:r>
    </w:p>
    <w:p w:rsidR="00000000" w:rsidRPr="00141A03" w:rsidP="00141A03">
      <w:pPr>
        <w:pStyle w:val="AllowPageBreak"/>
      </w:pPr>
    </w:p>
    <w:p w:rsidR="00000000" w:rsidRPr="00141A03" w:rsidP="00141A03">
      <w:pPr>
        <w:pStyle w:val="Heading1"/>
      </w:pPr>
      <w:bookmarkStart w:id="2" w:name="O_537118"/>
      <w:bookmarkEnd w:id="2"/>
      <w:r w:rsidRPr="00141A03">
        <w:t>Unit Descriptor</w:t>
      </w:r>
    </w:p>
    <w:p w:rsidR="00000000" w:rsidRPr="00141A03" w:rsidP="00141A03">
      <w:pPr>
        <w:pStyle w:val="BodyText"/>
      </w:pPr>
      <w:r w:rsidRPr="00141A03">
        <w:t>This unit involves the skills and knowledge required t</w:t>
      </w:r>
      <w:r w:rsidRPr="00141A03">
        <w:t>o assist in planning and coordinating search and rescue operations at sea.</w:t>
      </w:r>
    </w:p>
    <w:p w:rsidR="00000000" w:rsidRPr="00141A03" w:rsidP="00141A03">
      <w:pPr>
        <w:pStyle w:val="AllowPageBreak"/>
      </w:pPr>
    </w:p>
    <w:p w:rsidR="00000000" w:rsidRPr="00141A03" w:rsidP="00141A03">
      <w:pPr>
        <w:pStyle w:val="Heading1"/>
      </w:pPr>
      <w:bookmarkStart w:id="3" w:name="O_537117"/>
      <w:bookmarkEnd w:id="3"/>
      <w:r w:rsidRPr="00141A03">
        <w:t>Application of the Unit</w:t>
      </w:r>
    </w:p>
    <w:p w:rsidR="00000000" w:rsidRPr="00141A03" w:rsidP="00141A03">
      <w:pPr>
        <w:pStyle w:val="BodyText"/>
      </w:pPr>
      <w:r w:rsidRPr="00141A03">
        <w:t>This unit applies to maritime workers working in the maritime industry as a Master Unlimited.</w:t>
      </w:r>
    </w:p>
    <w:p w:rsidR="00000000" w:rsidRPr="00141A03" w:rsidP="00141A03">
      <w:pPr>
        <w:pStyle w:val="AllowPageBreak"/>
      </w:pPr>
    </w:p>
    <w:p w:rsidR="00000000" w:rsidRPr="00141A03" w:rsidP="00141A03">
      <w:pPr>
        <w:pStyle w:val="Heading1"/>
      </w:pPr>
      <w:bookmarkStart w:id="4" w:name="O_537116"/>
      <w:bookmarkEnd w:id="4"/>
      <w:r w:rsidRPr="00141A03">
        <w:t>Licensing/Regulatory Informat</w:t>
      </w:r>
      <w:r w:rsidRPr="00141A03">
        <w:t>ion</w:t>
      </w:r>
    </w:p>
    <w:p w:rsidR="00000000" w:rsidRPr="00141A03" w:rsidP="00141A03">
      <w:pPr>
        <w:pStyle w:val="BodyText"/>
      </w:pPr>
      <w:r w:rsidRPr="00141A03">
        <w:t>Not applicable.</w:t>
      </w:r>
    </w:p>
    <w:p w:rsidR="00000000" w:rsidRPr="00141A03" w:rsidP="00141A03">
      <w:pPr>
        <w:pStyle w:val="AllowPageBreak"/>
      </w:pPr>
    </w:p>
    <w:p w:rsidR="00000000" w:rsidRPr="00141A03" w:rsidP="00141A03">
      <w:pPr>
        <w:pStyle w:val="Heading1"/>
      </w:pPr>
      <w:bookmarkStart w:id="5" w:name="O_537115"/>
      <w:bookmarkEnd w:id="5"/>
      <w:r w:rsidRPr="00141A03">
        <w:t>Pre-Requisites</w:t>
      </w:r>
    </w:p>
    <w:p w:rsidR="00000000" w:rsidRPr="00141A03" w:rsidP="00141A03">
      <w:pPr>
        <w:pStyle w:val="BodyText"/>
      </w:pPr>
      <w:r w:rsidRPr="00141A03">
        <w:t>Not applicable.</w:t>
      </w:r>
    </w:p>
    <w:p w:rsidR="00000000" w:rsidRPr="00141A03" w:rsidP="00141A03">
      <w:pPr>
        <w:pStyle w:val="AllowPageBreak"/>
      </w:pPr>
    </w:p>
    <w:p w:rsidR="00000000" w:rsidRPr="00141A03" w:rsidP="00141A03">
      <w:pPr>
        <w:pStyle w:val="Heading1"/>
      </w:pPr>
      <w:bookmarkStart w:id="6" w:name="O_537114"/>
      <w:bookmarkEnd w:id="6"/>
      <w:r w:rsidRPr="00141A03">
        <w:t>Employability Skills Information</w:t>
      </w:r>
    </w:p>
    <w:p w:rsidR="00000000" w:rsidRPr="00141A03" w:rsidP="00141A03">
      <w:pPr>
        <w:pStyle w:val="BodyText"/>
      </w:pPr>
      <w:r w:rsidRPr="00141A03">
        <w:t>This unit contains employability skills.</w:t>
      </w:r>
    </w:p>
    <w:p w:rsidR="00000000" w:rsidRPr="00141A03" w:rsidP="00141A03">
      <w:pPr>
        <w:pStyle w:val="AllowPageBreak"/>
      </w:pPr>
    </w:p>
    <w:p w:rsidR="00000000" w:rsidRPr="00141A03" w:rsidP="00141A03">
      <w:pPr>
        <w:pStyle w:val="Heading1"/>
      </w:pPr>
      <w:bookmarkStart w:id="7" w:name="O_537113"/>
      <w:bookmarkEnd w:id="7"/>
      <w:r w:rsidRPr="00141A03">
        <w:t>Elements and Performance Criteria Pre-Content</w:t>
      </w:r>
    </w:p>
    <w:tbl>
      <w:tblPr>
        <w:tblW w:w="9640" w:type="dxa"/>
        <w:tblLayout w:type="fixed"/>
        <w:tblCellMar>
          <w:left w:w="62" w:type="dxa"/>
          <w:right w:w="62" w:type="dxa"/>
        </w:tblCellMar>
        <w:tblLook w:val="0000"/>
      </w:tblPr>
      <w:tblGrid>
        <w:gridCol w:w="2776"/>
        <w:gridCol w:w="6864"/>
      </w:tblGrid>
      <w:tr w:rsidTr="00225748">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141A03">
            <w:pPr>
              <w:pStyle w:val="BodyText"/>
              <w:rPr>
                <w:lang w:val="en-NZ"/>
              </w:rPr>
            </w:pPr>
            <w:r w:rsidRPr="00141A03">
              <w:t>Elements describe the essential ou</w:t>
            </w:r>
            <w:r w:rsidRPr="00141A03">
              <w:t>tcomes of a unit of competency.</w:t>
            </w:r>
          </w:p>
        </w:tc>
        <w:tc>
          <w:tcPr>
            <w:tcW w:w="6864" w:type="dxa"/>
            <w:tcBorders>
              <w:top w:val="nil"/>
              <w:left w:val="nil"/>
              <w:bottom w:val="nil"/>
              <w:right w:val="nil"/>
            </w:tcBorders>
            <w:tcMar>
              <w:top w:w="0" w:type="dxa"/>
              <w:left w:w="62" w:type="dxa"/>
              <w:bottom w:w="0" w:type="dxa"/>
              <w:right w:w="62" w:type="dxa"/>
            </w:tcMar>
          </w:tcPr>
          <w:p w:rsidR="00000000" w:rsidRPr="00141A03" w:rsidP="00141A03">
            <w:pPr>
              <w:pStyle w:val="BodyText"/>
            </w:pPr>
            <w:r w:rsidRPr="00141A03">
              <w:t>Performance criteria describe the required performance needed to demonstrate achievement of the element. Assessment of performance is to be consistent with the evidence guide.</w:t>
            </w:r>
          </w:p>
        </w:tc>
      </w:tr>
    </w:tbl>
    <w:p w:rsidR="00000000" w:rsidRPr="00141A03" w:rsidP="00141A03">
      <w:pPr>
        <w:pStyle w:val="BodyText"/>
      </w:pPr>
    </w:p>
    <w:p w:rsidR="00000000" w:rsidRPr="00141A03" w:rsidP="00141A03">
      <w:pPr>
        <w:pStyle w:val="AllowPageBreak"/>
      </w:pPr>
    </w:p>
    <w:p w:rsidR="00000000" w:rsidRPr="00141A03" w:rsidP="00141A03">
      <w:pPr>
        <w:pStyle w:val="Heading1"/>
      </w:pPr>
      <w:bookmarkStart w:id="8" w:name="O_537112"/>
      <w:bookmarkEnd w:id="8"/>
      <w:r w:rsidRPr="00141A03">
        <w:t>Elements and Performance Criteria</w:t>
      </w:r>
    </w:p>
    <w:tbl>
      <w:tblPr>
        <w:tblW w:w="9640" w:type="dxa"/>
        <w:tblLayout w:type="fixed"/>
        <w:tblCellMar>
          <w:left w:w="62" w:type="dxa"/>
          <w:right w:w="62" w:type="dxa"/>
        </w:tblCellMar>
        <w:tblLook w:val="0000"/>
      </w:tblPr>
      <w:tblGrid>
        <w:gridCol w:w="293"/>
        <w:gridCol w:w="1899"/>
        <w:gridCol w:w="584"/>
        <w:gridCol w:w="6864"/>
      </w:tblGrid>
      <w:tr w:rsidTr="00225748">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141A03" w:rsidP="00141A03">
            <w:pPr>
              <w:pStyle w:val="BodyText"/>
            </w:pPr>
            <w:r w:rsidRPr="00141A03">
              <w:rPr>
                <w:rStyle w:val="SpecialBold"/>
              </w:rPr>
              <w:t>1</w:t>
            </w:r>
          </w:p>
        </w:tc>
        <w:tc>
          <w:tcPr>
            <w:tcW w:w="1899" w:type="dxa"/>
            <w:vMerge w:val="restart"/>
            <w:tcBorders>
              <w:top w:val="nil"/>
              <w:left w:val="nil"/>
              <w:bottom w:val="nil"/>
              <w:right w:val="nil"/>
            </w:tcBorders>
            <w:tcMar>
              <w:top w:w="0" w:type="dxa"/>
              <w:left w:w="62" w:type="dxa"/>
              <w:bottom w:w="0" w:type="dxa"/>
              <w:right w:w="62" w:type="dxa"/>
            </w:tcMar>
          </w:tcPr>
          <w:p w:rsidR="00000000" w:rsidP="00141A03">
            <w:pPr>
              <w:pStyle w:val="BodyText"/>
              <w:rPr>
                <w:lang w:val="en-NZ"/>
              </w:rPr>
            </w:pPr>
            <w:r w:rsidRPr="00141A03">
              <w:rPr>
                <w:rStyle w:val="SpecialBold"/>
              </w:rPr>
              <w:t>Activate search and rescue support plan</w:t>
            </w:r>
          </w:p>
        </w:tc>
        <w:tc>
          <w:tcPr>
            <w:tcW w:w="584" w:type="dxa"/>
            <w:tcBorders>
              <w:top w:val="nil"/>
              <w:left w:val="nil"/>
              <w:bottom w:val="nil"/>
              <w:right w:val="nil"/>
            </w:tcBorders>
            <w:tcMar>
              <w:top w:w="0" w:type="dxa"/>
              <w:left w:w="62" w:type="dxa"/>
              <w:bottom w:w="0" w:type="dxa"/>
              <w:right w:w="62" w:type="dxa"/>
            </w:tcMar>
          </w:tcPr>
          <w:p w:rsidR="00000000" w:rsidP="00141A03">
            <w:pPr>
              <w:pStyle w:val="BodyText"/>
              <w:rPr>
                <w:lang w:val="en-NZ"/>
              </w:rPr>
            </w:pPr>
            <w:r w:rsidRPr="00141A03">
              <w:t>1.1</w:t>
            </w:r>
          </w:p>
        </w:tc>
        <w:tc>
          <w:tcPr>
            <w:tcW w:w="6864" w:type="dxa"/>
            <w:tcBorders>
              <w:top w:val="nil"/>
              <w:left w:val="nil"/>
              <w:bottom w:val="nil"/>
              <w:right w:val="nil"/>
            </w:tcBorders>
            <w:tcMar>
              <w:top w:w="0" w:type="dxa"/>
              <w:left w:w="62" w:type="dxa"/>
              <w:bottom w:w="0" w:type="dxa"/>
              <w:right w:w="62" w:type="dxa"/>
            </w:tcMar>
          </w:tcPr>
          <w:p w:rsidR="00000000" w:rsidP="00141A03">
            <w:pPr>
              <w:pStyle w:val="BodyText"/>
              <w:rPr>
                <w:lang w:val="en-NZ"/>
              </w:rPr>
            </w:pPr>
            <w:r w:rsidRPr="00141A03">
              <w:t>Distress and emergency signals, and communications are recognised and evaluated</w:t>
            </w:r>
          </w:p>
        </w:tc>
      </w:tr>
      <w:tr w:rsidTr="00225748">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RPr="00141A03" w:rsidP="00141A03">
            <w:pPr>
              <w:pStyle w:val="BodyText"/>
            </w:pPr>
            <w:r w:rsidRPr="00141A03">
              <w:t>1.2</w:t>
            </w:r>
          </w:p>
        </w:tc>
        <w:tc>
          <w:tcPr>
            <w:tcW w:w="6864" w:type="dxa"/>
            <w:tcBorders>
              <w:top w:val="nil"/>
              <w:left w:val="nil"/>
              <w:bottom w:val="nil"/>
              <w:right w:val="nil"/>
            </w:tcBorders>
            <w:tcMar>
              <w:top w:w="0" w:type="dxa"/>
              <w:left w:w="62" w:type="dxa"/>
              <w:bottom w:w="0" w:type="dxa"/>
              <w:right w:w="62" w:type="dxa"/>
            </w:tcMar>
          </w:tcPr>
          <w:p w:rsidR="00000000" w:rsidP="00141A03">
            <w:pPr>
              <w:pStyle w:val="BodyText"/>
              <w:rPr>
                <w:lang w:val="en-NZ"/>
              </w:rPr>
            </w:pPr>
            <w:r w:rsidRPr="00141A03">
              <w:rPr>
                <w:rStyle w:val="BoldandItalics"/>
              </w:rPr>
              <w:t>Type of emergency</w:t>
            </w:r>
            <w:r w:rsidRPr="00141A03">
              <w:t>, and level and nature of assistance required is assessed and its practi</w:t>
            </w:r>
            <w:r w:rsidRPr="00141A03">
              <w:t>cability is considered</w:t>
            </w:r>
          </w:p>
        </w:tc>
      </w:tr>
      <w:tr w:rsidTr="00225748">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141A03">
            <w:pPr>
              <w:pStyle w:val="BodyText"/>
              <w:rPr>
                <w:lang w:val="en-NZ"/>
              </w:rPr>
            </w:pPr>
            <w:r w:rsidRPr="00141A03">
              <w:t>1.3</w:t>
            </w:r>
          </w:p>
        </w:tc>
        <w:tc>
          <w:tcPr>
            <w:tcW w:w="6864" w:type="dxa"/>
            <w:tcBorders>
              <w:top w:val="nil"/>
              <w:left w:val="nil"/>
              <w:bottom w:val="nil"/>
              <w:right w:val="nil"/>
            </w:tcBorders>
            <w:tcMar>
              <w:top w:w="0" w:type="dxa"/>
              <w:left w:w="62" w:type="dxa"/>
              <w:bottom w:w="0" w:type="dxa"/>
              <w:right w:w="62" w:type="dxa"/>
            </w:tcMar>
          </w:tcPr>
          <w:p w:rsidR="00000000" w:rsidP="00141A03">
            <w:pPr>
              <w:pStyle w:val="BodyText"/>
              <w:rPr>
                <w:lang w:val="en-NZ"/>
              </w:rPr>
            </w:pPr>
            <w:r w:rsidRPr="00141A03">
              <w:t>Communications are established, where possible, with the parties in distress, other vessels and relevant authorities/agencies</w:t>
            </w:r>
          </w:p>
        </w:tc>
      </w:tr>
      <w:tr w:rsidTr="00225748">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141A03">
            <w:pPr>
              <w:pStyle w:val="BodyText"/>
              <w:rPr>
                <w:lang w:val="en-NZ"/>
              </w:rPr>
            </w:pPr>
            <w:r w:rsidRPr="00141A03">
              <w:t>1.4</w:t>
            </w:r>
          </w:p>
        </w:tc>
        <w:tc>
          <w:tcPr>
            <w:tcW w:w="6864" w:type="dxa"/>
            <w:tcBorders>
              <w:top w:val="nil"/>
              <w:left w:val="nil"/>
              <w:bottom w:val="nil"/>
              <w:right w:val="nil"/>
            </w:tcBorders>
            <w:tcMar>
              <w:top w:w="0" w:type="dxa"/>
              <w:left w:w="62" w:type="dxa"/>
              <w:bottom w:w="0" w:type="dxa"/>
              <w:right w:w="62" w:type="dxa"/>
            </w:tcMar>
          </w:tcPr>
          <w:p w:rsidR="00000000" w:rsidP="00141A03">
            <w:pPr>
              <w:pStyle w:val="BodyText"/>
              <w:rPr>
                <w:lang w:val="en-NZ"/>
              </w:rPr>
            </w:pPr>
            <w:r w:rsidRPr="00141A03">
              <w:t xml:space="preserve">Search and rescue parameters are identified based on available </w:t>
            </w:r>
            <w:r w:rsidRPr="00141A03">
              <w:rPr>
                <w:rStyle w:val="BoldandItalics"/>
              </w:rPr>
              <w:t xml:space="preserve">information </w:t>
            </w:r>
          </w:p>
        </w:tc>
      </w:tr>
      <w:tr w:rsidTr="00225748">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141A03">
            <w:pPr>
              <w:pStyle w:val="BodyText"/>
              <w:rPr>
                <w:lang w:val="en-NZ"/>
              </w:rPr>
            </w:pPr>
            <w:r w:rsidRPr="00141A03">
              <w:t>1.5</w:t>
            </w:r>
          </w:p>
        </w:tc>
        <w:tc>
          <w:tcPr>
            <w:tcW w:w="6864" w:type="dxa"/>
            <w:tcBorders>
              <w:top w:val="nil"/>
              <w:left w:val="nil"/>
              <w:bottom w:val="nil"/>
              <w:right w:val="nil"/>
            </w:tcBorders>
            <w:tcMar>
              <w:top w:w="0" w:type="dxa"/>
              <w:left w:w="62" w:type="dxa"/>
              <w:bottom w:w="0" w:type="dxa"/>
              <w:right w:w="62" w:type="dxa"/>
            </w:tcMar>
          </w:tcPr>
          <w:p w:rsidR="00000000" w:rsidP="00141A03">
            <w:pPr>
              <w:pStyle w:val="BodyText"/>
              <w:rPr>
                <w:lang w:val="en-NZ"/>
              </w:rPr>
            </w:pPr>
            <w:r w:rsidRPr="00141A03">
              <w:t>Search and rescue strategy is developed based on all available information and after consultation with others, in the established chain of command</w:t>
            </w:r>
          </w:p>
        </w:tc>
      </w:tr>
      <w:tr w:rsidTr="00225748">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141A03">
            <w:pPr>
              <w:pStyle w:val="BodyText"/>
              <w:rPr>
                <w:lang w:val="en-NZ"/>
              </w:rPr>
            </w:pPr>
            <w:r w:rsidRPr="00141A03">
              <w:t>1.6</w:t>
            </w:r>
          </w:p>
        </w:tc>
        <w:tc>
          <w:tcPr>
            <w:tcW w:w="6864" w:type="dxa"/>
            <w:tcBorders>
              <w:top w:val="nil"/>
              <w:left w:val="nil"/>
              <w:bottom w:val="nil"/>
              <w:right w:val="nil"/>
            </w:tcBorders>
            <w:tcMar>
              <w:top w:w="0" w:type="dxa"/>
              <w:left w:w="62" w:type="dxa"/>
              <w:bottom w:w="0" w:type="dxa"/>
              <w:right w:w="62" w:type="dxa"/>
            </w:tcMar>
          </w:tcPr>
          <w:p w:rsidR="00000000" w:rsidP="00141A03">
            <w:pPr>
              <w:pStyle w:val="BodyText"/>
              <w:rPr>
                <w:lang w:val="en-NZ"/>
              </w:rPr>
            </w:pPr>
            <w:r w:rsidRPr="00141A03">
              <w:t xml:space="preserve">Required </w:t>
            </w:r>
            <w:r w:rsidRPr="00141A03">
              <w:rPr>
                <w:rStyle w:val="BoldandItalics"/>
              </w:rPr>
              <w:t xml:space="preserve">resources </w:t>
            </w:r>
            <w:r w:rsidRPr="00141A03">
              <w:t>are identified according to the strategy</w:t>
            </w:r>
          </w:p>
        </w:tc>
      </w:tr>
      <w:tr w:rsidTr="00225748">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141A03">
            <w:pPr>
              <w:pStyle w:val="BodyText"/>
              <w:rPr>
                <w:lang w:val="en-NZ"/>
              </w:rPr>
            </w:pPr>
            <w:r w:rsidRPr="00141A03">
              <w:t>1.7</w:t>
            </w:r>
          </w:p>
        </w:tc>
        <w:tc>
          <w:tcPr>
            <w:tcW w:w="6864" w:type="dxa"/>
            <w:tcBorders>
              <w:top w:val="nil"/>
              <w:left w:val="nil"/>
              <w:bottom w:val="nil"/>
              <w:right w:val="nil"/>
            </w:tcBorders>
            <w:tcMar>
              <w:top w:w="0" w:type="dxa"/>
              <w:left w:w="62" w:type="dxa"/>
              <w:bottom w:w="0" w:type="dxa"/>
              <w:right w:w="62" w:type="dxa"/>
            </w:tcMar>
          </w:tcPr>
          <w:p w:rsidR="00000000" w:rsidP="00141A03">
            <w:pPr>
              <w:pStyle w:val="BodyText"/>
              <w:rPr>
                <w:lang w:val="en-NZ"/>
              </w:rPr>
            </w:pPr>
            <w:r w:rsidRPr="00141A03">
              <w:t>Strategy is evaluated and reviewed as determined by the input of all information and review of available resources</w:t>
            </w:r>
          </w:p>
        </w:tc>
      </w:tr>
      <w:tr w:rsidTr="00225748">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141A03">
            <w:pPr>
              <w:pStyle w:val="BodyText"/>
              <w:rPr>
                <w:lang w:val="en-NZ"/>
              </w:rPr>
            </w:pPr>
            <w:r w:rsidRPr="00141A03">
              <w:t>1.8</w:t>
            </w:r>
          </w:p>
        </w:tc>
        <w:tc>
          <w:tcPr>
            <w:tcW w:w="6864" w:type="dxa"/>
            <w:tcBorders>
              <w:top w:val="nil"/>
              <w:left w:val="nil"/>
              <w:bottom w:val="nil"/>
              <w:right w:val="nil"/>
            </w:tcBorders>
            <w:tcMar>
              <w:top w:w="0" w:type="dxa"/>
              <w:left w:w="62" w:type="dxa"/>
              <w:bottom w:w="0" w:type="dxa"/>
              <w:right w:w="62" w:type="dxa"/>
            </w:tcMar>
          </w:tcPr>
          <w:p w:rsidR="00000000" w:rsidP="00141A03">
            <w:pPr>
              <w:pStyle w:val="BodyText"/>
              <w:rPr>
                <w:lang w:val="en-NZ"/>
              </w:rPr>
            </w:pPr>
            <w:r w:rsidRPr="00141A03">
              <w:t>Organisation and command chain with other stations involved in the search and rescue is established in collaboration with search and r</w:t>
            </w:r>
            <w:r w:rsidRPr="00141A03">
              <w:t>escue authorities</w:t>
            </w:r>
          </w:p>
        </w:tc>
      </w:tr>
      <w:tr w:rsidTr="00225748">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141A03" w:rsidP="00141A03">
            <w:pPr>
              <w:pStyle w:val="BodyText"/>
            </w:pPr>
            <w:r w:rsidRPr="00141A03">
              <w:rPr>
                <w:rStyle w:val="SpecialBold"/>
              </w:rPr>
              <w:t>2</w:t>
            </w:r>
          </w:p>
        </w:tc>
        <w:tc>
          <w:tcPr>
            <w:tcW w:w="1899" w:type="dxa"/>
            <w:vMerge w:val="restart"/>
            <w:tcBorders>
              <w:top w:val="nil"/>
              <w:left w:val="nil"/>
              <w:bottom w:val="nil"/>
              <w:right w:val="nil"/>
            </w:tcBorders>
            <w:tcMar>
              <w:top w:w="0" w:type="dxa"/>
              <w:left w:w="62" w:type="dxa"/>
              <w:bottom w:w="0" w:type="dxa"/>
              <w:right w:w="62" w:type="dxa"/>
            </w:tcMar>
          </w:tcPr>
          <w:p w:rsidR="00000000" w:rsidP="00141A03">
            <w:pPr>
              <w:pStyle w:val="BodyText"/>
              <w:rPr>
                <w:lang w:val="en-NZ"/>
              </w:rPr>
            </w:pPr>
            <w:r w:rsidRPr="00141A03">
              <w:rPr>
                <w:rStyle w:val="SpecialBold"/>
              </w:rPr>
              <w:t>Coordinate crew in search and rescue operations</w:t>
            </w:r>
          </w:p>
        </w:tc>
        <w:tc>
          <w:tcPr>
            <w:tcW w:w="584" w:type="dxa"/>
            <w:tcBorders>
              <w:top w:val="nil"/>
              <w:left w:val="nil"/>
              <w:bottom w:val="nil"/>
              <w:right w:val="nil"/>
            </w:tcBorders>
            <w:tcMar>
              <w:top w:w="0" w:type="dxa"/>
              <w:left w:w="62" w:type="dxa"/>
              <w:bottom w:w="0" w:type="dxa"/>
              <w:right w:w="62" w:type="dxa"/>
            </w:tcMar>
          </w:tcPr>
          <w:p w:rsidR="00000000" w:rsidP="00141A03">
            <w:pPr>
              <w:pStyle w:val="BodyText"/>
              <w:rPr>
                <w:lang w:val="en-NZ"/>
              </w:rPr>
            </w:pPr>
            <w:r w:rsidRPr="00141A03">
              <w:t>2.1</w:t>
            </w:r>
          </w:p>
        </w:tc>
        <w:tc>
          <w:tcPr>
            <w:tcW w:w="6864" w:type="dxa"/>
            <w:tcBorders>
              <w:top w:val="nil"/>
              <w:left w:val="nil"/>
              <w:bottom w:val="nil"/>
              <w:right w:val="nil"/>
            </w:tcBorders>
            <w:tcMar>
              <w:top w:w="0" w:type="dxa"/>
              <w:left w:w="62" w:type="dxa"/>
              <w:bottom w:w="0" w:type="dxa"/>
              <w:right w:w="62" w:type="dxa"/>
            </w:tcMar>
          </w:tcPr>
          <w:p w:rsidR="00000000" w:rsidP="00141A03">
            <w:pPr>
              <w:pStyle w:val="BodyText"/>
              <w:rPr>
                <w:lang w:val="en-NZ"/>
              </w:rPr>
            </w:pPr>
            <w:r w:rsidRPr="00141A03">
              <w:t>Crew members are informed of the scenario and strategy</w:t>
            </w:r>
          </w:p>
        </w:tc>
      </w:tr>
      <w:tr w:rsidTr="00225748">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141A03">
            <w:pPr>
              <w:pStyle w:val="BodyText"/>
              <w:rPr>
                <w:lang w:val="en-NZ"/>
              </w:rPr>
            </w:pPr>
            <w:r w:rsidRPr="00141A03">
              <w:t>2.2</w:t>
            </w:r>
          </w:p>
        </w:tc>
        <w:tc>
          <w:tcPr>
            <w:tcW w:w="6864" w:type="dxa"/>
            <w:tcBorders>
              <w:top w:val="nil"/>
              <w:left w:val="nil"/>
              <w:bottom w:val="nil"/>
              <w:right w:val="nil"/>
            </w:tcBorders>
            <w:tcMar>
              <w:top w:w="0" w:type="dxa"/>
              <w:left w:w="62" w:type="dxa"/>
              <w:bottom w:w="0" w:type="dxa"/>
              <w:right w:w="62" w:type="dxa"/>
            </w:tcMar>
          </w:tcPr>
          <w:p w:rsidR="00000000" w:rsidP="00141A03">
            <w:pPr>
              <w:pStyle w:val="BodyText"/>
              <w:rPr>
                <w:lang w:val="en-NZ"/>
              </w:rPr>
            </w:pPr>
            <w:r w:rsidRPr="00141A03">
              <w:t>Crew members are briefed on their roles and responsibilities and the way the crew will operate, and are deployed to the required stations</w:t>
            </w:r>
          </w:p>
        </w:tc>
      </w:tr>
      <w:tr w:rsidTr="00225748">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141A03">
            <w:pPr>
              <w:pStyle w:val="BodyText"/>
              <w:rPr>
                <w:lang w:val="en-NZ"/>
              </w:rPr>
            </w:pPr>
            <w:r w:rsidRPr="00141A03">
              <w:t>2.3</w:t>
            </w:r>
          </w:p>
        </w:tc>
        <w:tc>
          <w:tcPr>
            <w:tcW w:w="6864" w:type="dxa"/>
            <w:tcBorders>
              <w:top w:val="nil"/>
              <w:left w:val="nil"/>
              <w:bottom w:val="nil"/>
              <w:right w:val="nil"/>
            </w:tcBorders>
            <w:tcMar>
              <w:top w:w="0" w:type="dxa"/>
              <w:left w:w="62" w:type="dxa"/>
              <w:bottom w:w="0" w:type="dxa"/>
              <w:right w:w="62" w:type="dxa"/>
            </w:tcMar>
          </w:tcPr>
          <w:p w:rsidR="00000000" w:rsidP="00141A03">
            <w:pPr>
              <w:pStyle w:val="BodyText"/>
              <w:rPr>
                <w:lang w:val="en-NZ"/>
              </w:rPr>
            </w:pPr>
            <w:r w:rsidRPr="00141A03">
              <w:t>Tasks are allocated to crew members according to their roles in the crew and level of competence</w:t>
            </w:r>
          </w:p>
        </w:tc>
      </w:tr>
      <w:tr w:rsidTr="00225748">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141A03">
            <w:pPr>
              <w:pStyle w:val="BodyText"/>
              <w:rPr>
                <w:lang w:val="en-NZ"/>
              </w:rPr>
            </w:pPr>
            <w:r w:rsidRPr="00141A03">
              <w:t>2.4</w:t>
            </w:r>
          </w:p>
        </w:tc>
        <w:tc>
          <w:tcPr>
            <w:tcW w:w="6864" w:type="dxa"/>
            <w:tcBorders>
              <w:top w:val="nil"/>
              <w:left w:val="nil"/>
              <w:bottom w:val="nil"/>
              <w:right w:val="nil"/>
            </w:tcBorders>
            <w:tcMar>
              <w:top w:w="0" w:type="dxa"/>
              <w:left w:w="62" w:type="dxa"/>
              <w:bottom w:w="0" w:type="dxa"/>
              <w:right w:w="62" w:type="dxa"/>
            </w:tcMar>
          </w:tcPr>
          <w:p w:rsidR="00000000" w:rsidP="00141A03">
            <w:pPr>
              <w:pStyle w:val="BodyText"/>
              <w:rPr>
                <w:lang w:val="en-NZ"/>
              </w:rPr>
            </w:pPr>
            <w:r w:rsidRPr="00141A03">
              <w:t>Confirm</w:t>
            </w:r>
            <w:r w:rsidRPr="00141A03">
              <w:t>ation is gained from crew members of their understanding of the scenario, their role and the roles of other crew members</w:t>
            </w:r>
          </w:p>
        </w:tc>
      </w:tr>
      <w:tr w:rsidTr="00225748">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141A03">
            <w:pPr>
              <w:pStyle w:val="BodyText"/>
              <w:rPr>
                <w:lang w:val="en-NZ"/>
              </w:rPr>
            </w:pPr>
            <w:r w:rsidRPr="00141A03">
              <w:t>2.5</w:t>
            </w:r>
          </w:p>
        </w:tc>
        <w:tc>
          <w:tcPr>
            <w:tcW w:w="6864" w:type="dxa"/>
            <w:tcBorders>
              <w:top w:val="nil"/>
              <w:left w:val="nil"/>
              <w:bottom w:val="nil"/>
              <w:right w:val="nil"/>
            </w:tcBorders>
            <w:tcMar>
              <w:top w:w="0" w:type="dxa"/>
              <w:left w:w="62" w:type="dxa"/>
              <w:bottom w:w="0" w:type="dxa"/>
              <w:right w:w="62" w:type="dxa"/>
            </w:tcMar>
          </w:tcPr>
          <w:p w:rsidR="00000000" w:rsidP="00141A03">
            <w:pPr>
              <w:pStyle w:val="BodyText"/>
              <w:rPr>
                <w:lang w:val="en-NZ"/>
              </w:rPr>
            </w:pPr>
            <w:r w:rsidRPr="00141A03">
              <w:t>Performance of crew members is monitored and reviewed as the scenario unfolds to determine ongoing requirements</w:t>
            </w:r>
          </w:p>
        </w:tc>
      </w:tr>
      <w:tr w:rsidTr="00225748">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141A03">
            <w:pPr>
              <w:pStyle w:val="BodyText"/>
              <w:rPr>
                <w:lang w:val="en-NZ"/>
              </w:rPr>
            </w:pPr>
            <w:r w:rsidRPr="00141A03">
              <w:t>2.6</w:t>
            </w:r>
          </w:p>
        </w:tc>
        <w:tc>
          <w:tcPr>
            <w:tcW w:w="6864" w:type="dxa"/>
            <w:tcBorders>
              <w:top w:val="nil"/>
              <w:left w:val="nil"/>
              <w:bottom w:val="nil"/>
              <w:right w:val="nil"/>
            </w:tcBorders>
            <w:tcMar>
              <w:top w:w="0" w:type="dxa"/>
              <w:left w:w="62" w:type="dxa"/>
              <w:bottom w:w="0" w:type="dxa"/>
              <w:right w:w="62" w:type="dxa"/>
            </w:tcMar>
          </w:tcPr>
          <w:p w:rsidR="00000000" w:rsidP="00141A03">
            <w:pPr>
              <w:pStyle w:val="BodyText"/>
              <w:rPr>
                <w:lang w:val="en-NZ"/>
              </w:rPr>
            </w:pPr>
            <w:r w:rsidRPr="00141A03">
              <w:t>Directions are given to others involved in the search and rescue operation according to agreed plan and established chain of command</w:t>
            </w:r>
          </w:p>
        </w:tc>
      </w:tr>
      <w:tr w:rsidTr="00225748">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141A03">
            <w:pPr>
              <w:pStyle w:val="BodyText"/>
              <w:rPr>
                <w:lang w:val="en-NZ"/>
              </w:rPr>
            </w:pPr>
            <w:r w:rsidRPr="00141A03">
              <w:t>2.7</w:t>
            </w:r>
          </w:p>
        </w:tc>
        <w:tc>
          <w:tcPr>
            <w:tcW w:w="6864" w:type="dxa"/>
            <w:tcBorders>
              <w:top w:val="nil"/>
              <w:left w:val="nil"/>
              <w:bottom w:val="nil"/>
              <w:right w:val="nil"/>
            </w:tcBorders>
            <w:tcMar>
              <w:top w:w="0" w:type="dxa"/>
              <w:left w:w="62" w:type="dxa"/>
              <w:bottom w:w="0" w:type="dxa"/>
              <w:right w:w="62" w:type="dxa"/>
            </w:tcMar>
          </w:tcPr>
          <w:p w:rsidR="00000000" w:rsidP="00141A03">
            <w:pPr>
              <w:pStyle w:val="BodyText"/>
              <w:rPr>
                <w:lang w:val="en-NZ"/>
              </w:rPr>
            </w:pPr>
            <w:r w:rsidRPr="00141A03">
              <w:t>Manoeuvres of vessel are made according to agreed plan and with due regard to</w:t>
            </w:r>
            <w:r w:rsidRPr="00141A03">
              <w:rPr>
                <w:rStyle w:val="BoldandItalics"/>
              </w:rPr>
              <w:t xml:space="preserve"> limits of the vessel and the environme</w:t>
            </w:r>
            <w:r w:rsidRPr="00141A03">
              <w:rPr>
                <w:rStyle w:val="BoldandItalics"/>
              </w:rPr>
              <w:t>nt</w:t>
            </w:r>
          </w:p>
        </w:tc>
      </w:tr>
      <w:tr w:rsidTr="00225748">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141A03">
            <w:pPr>
              <w:pStyle w:val="BodyText"/>
              <w:rPr>
                <w:lang w:val="en-NZ"/>
              </w:rPr>
            </w:pPr>
            <w:r w:rsidRPr="00141A03">
              <w:t>2.8</w:t>
            </w:r>
          </w:p>
        </w:tc>
        <w:tc>
          <w:tcPr>
            <w:tcW w:w="6864" w:type="dxa"/>
            <w:tcBorders>
              <w:top w:val="nil"/>
              <w:left w:val="nil"/>
              <w:bottom w:val="nil"/>
              <w:right w:val="nil"/>
            </w:tcBorders>
            <w:tcMar>
              <w:top w:w="0" w:type="dxa"/>
              <w:left w:w="62" w:type="dxa"/>
              <w:bottom w:w="0" w:type="dxa"/>
              <w:right w:w="62" w:type="dxa"/>
            </w:tcMar>
          </w:tcPr>
          <w:p w:rsidR="00000000" w:rsidP="00141A03">
            <w:pPr>
              <w:pStyle w:val="BodyText"/>
              <w:rPr>
                <w:lang w:val="en-NZ"/>
              </w:rPr>
            </w:pPr>
            <w:r w:rsidRPr="00141A03">
              <w:t>Feedback from crew members and others involved in the search and rescue operation is received and relayed to others according to agreed plan and established chain of command</w:t>
            </w:r>
          </w:p>
        </w:tc>
      </w:tr>
      <w:tr w:rsidTr="00225748">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141A03" w:rsidP="00141A03">
            <w:pPr>
              <w:pStyle w:val="BodyText"/>
            </w:pPr>
            <w:r w:rsidRPr="00141A03">
              <w:rPr>
                <w:rStyle w:val="SpecialBold"/>
              </w:rPr>
              <w:t>3</w:t>
            </w:r>
          </w:p>
        </w:tc>
        <w:tc>
          <w:tcPr>
            <w:tcW w:w="1899" w:type="dxa"/>
            <w:vMerge w:val="restart"/>
            <w:tcBorders>
              <w:top w:val="nil"/>
              <w:left w:val="nil"/>
              <w:bottom w:val="nil"/>
              <w:right w:val="nil"/>
            </w:tcBorders>
            <w:tcMar>
              <w:top w:w="0" w:type="dxa"/>
              <w:left w:w="62" w:type="dxa"/>
              <w:bottom w:w="0" w:type="dxa"/>
              <w:right w:w="62" w:type="dxa"/>
            </w:tcMar>
          </w:tcPr>
          <w:p w:rsidR="00000000" w:rsidP="00141A03">
            <w:pPr>
              <w:pStyle w:val="BodyText"/>
              <w:rPr>
                <w:lang w:val="en-NZ"/>
              </w:rPr>
            </w:pPr>
            <w:r w:rsidRPr="00141A03">
              <w:rPr>
                <w:rStyle w:val="SpecialBold"/>
              </w:rPr>
              <w:t>Liaise with internal and external authorities/ agencies</w:t>
            </w:r>
          </w:p>
        </w:tc>
        <w:tc>
          <w:tcPr>
            <w:tcW w:w="584" w:type="dxa"/>
            <w:tcBorders>
              <w:top w:val="nil"/>
              <w:left w:val="nil"/>
              <w:bottom w:val="nil"/>
              <w:right w:val="nil"/>
            </w:tcBorders>
            <w:tcMar>
              <w:top w:w="0" w:type="dxa"/>
              <w:left w:w="62" w:type="dxa"/>
              <w:bottom w:w="0" w:type="dxa"/>
              <w:right w:w="62" w:type="dxa"/>
            </w:tcMar>
          </w:tcPr>
          <w:p w:rsidR="00000000" w:rsidP="00141A03">
            <w:pPr>
              <w:pStyle w:val="BodyText"/>
              <w:rPr>
                <w:lang w:val="en-NZ"/>
              </w:rPr>
            </w:pPr>
            <w:r w:rsidRPr="00141A03">
              <w:t>3.1</w:t>
            </w:r>
          </w:p>
        </w:tc>
        <w:tc>
          <w:tcPr>
            <w:tcW w:w="6864" w:type="dxa"/>
            <w:tcBorders>
              <w:top w:val="nil"/>
              <w:left w:val="nil"/>
              <w:bottom w:val="nil"/>
              <w:right w:val="nil"/>
            </w:tcBorders>
            <w:tcMar>
              <w:top w:w="0" w:type="dxa"/>
              <w:left w:w="62" w:type="dxa"/>
              <w:bottom w:w="0" w:type="dxa"/>
              <w:right w:w="62" w:type="dxa"/>
            </w:tcMar>
          </w:tcPr>
          <w:p w:rsidR="00000000" w:rsidP="00141A03">
            <w:pPr>
              <w:pStyle w:val="BodyText"/>
              <w:rPr>
                <w:lang w:val="en-NZ"/>
              </w:rPr>
            </w:pPr>
            <w:r w:rsidRPr="00141A03">
              <w:t>Radio communication is established and maintained with all parties involved in the search and rescue operations</w:t>
            </w:r>
          </w:p>
        </w:tc>
      </w:tr>
      <w:tr w:rsidTr="00225748">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141A03">
            <w:pPr>
              <w:pStyle w:val="BodyText"/>
              <w:rPr>
                <w:lang w:val="en-NZ"/>
              </w:rPr>
            </w:pPr>
            <w:r w:rsidRPr="00141A03">
              <w:t>3.2</w:t>
            </w:r>
          </w:p>
        </w:tc>
        <w:tc>
          <w:tcPr>
            <w:tcW w:w="6864" w:type="dxa"/>
            <w:tcBorders>
              <w:top w:val="nil"/>
              <w:left w:val="nil"/>
              <w:bottom w:val="nil"/>
              <w:right w:val="nil"/>
            </w:tcBorders>
            <w:tcMar>
              <w:top w:w="0" w:type="dxa"/>
              <w:left w:w="62" w:type="dxa"/>
              <w:bottom w:w="0" w:type="dxa"/>
              <w:right w:w="62" w:type="dxa"/>
            </w:tcMar>
          </w:tcPr>
          <w:p w:rsidR="00000000" w:rsidP="00141A03">
            <w:pPr>
              <w:pStyle w:val="BodyText"/>
              <w:rPr>
                <w:lang w:val="en-NZ"/>
              </w:rPr>
            </w:pPr>
            <w:r w:rsidRPr="00141A03">
              <w:t>Briefings are provided to appropriate people according to operational procedures</w:t>
            </w:r>
          </w:p>
        </w:tc>
      </w:tr>
      <w:tr w:rsidTr="00225748">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141A03">
            <w:pPr>
              <w:pStyle w:val="BodyText"/>
              <w:rPr>
                <w:lang w:val="en-NZ"/>
              </w:rPr>
            </w:pPr>
            <w:r w:rsidRPr="00141A03">
              <w:t>3.3</w:t>
            </w:r>
          </w:p>
        </w:tc>
        <w:tc>
          <w:tcPr>
            <w:tcW w:w="6864" w:type="dxa"/>
            <w:tcBorders>
              <w:top w:val="nil"/>
              <w:left w:val="nil"/>
              <w:bottom w:val="nil"/>
              <w:right w:val="nil"/>
            </w:tcBorders>
            <w:tcMar>
              <w:top w:w="0" w:type="dxa"/>
              <w:left w:w="62" w:type="dxa"/>
              <w:bottom w:w="0" w:type="dxa"/>
              <w:right w:w="62" w:type="dxa"/>
            </w:tcMar>
          </w:tcPr>
          <w:p w:rsidR="00000000" w:rsidP="00141A03">
            <w:pPr>
              <w:pStyle w:val="BodyText"/>
              <w:rPr>
                <w:lang w:val="en-NZ"/>
              </w:rPr>
            </w:pPr>
            <w:r w:rsidRPr="00141A03">
              <w:t>Search and rescue progress is monitored and infor</w:t>
            </w:r>
            <w:r w:rsidRPr="00141A03">
              <w:t xml:space="preserve">mation is provided to internal and </w:t>
            </w:r>
            <w:r w:rsidRPr="00141A03">
              <w:rPr>
                <w:rStyle w:val="BoldandItalics"/>
              </w:rPr>
              <w:t>external authorities/agencies</w:t>
            </w:r>
          </w:p>
        </w:tc>
      </w:tr>
      <w:tr w:rsidTr="00225748">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141A03">
            <w:pPr>
              <w:pStyle w:val="BodyText"/>
              <w:rPr>
                <w:lang w:val="en-NZ"/>
              </w:rPr>
            </w:pPr>
            <w:r w:rsidRPr="00141A03">
              <w:t>3.4</w:t>
            </w:r>
          </w:p>
        </w:tc>
        <w:tc>
          <w:tcPr>
            <w:tcW w:w="6864" w:type="dxa"/>
            <w:tcBorders>
              <w:top w:val="nil"/>
              <w:left w:val="nil"/>
              <w:bottom w:val="nil"/>
              <w:right w:val="nil"/>
            </w:tcBorders>
            <w:tcMar>
              <w:top w:w="0" w:type="dxa"/>
              <w:left w:w="62" w:type="dxa"/>
              <w:bottom w:w="0" w:type="dxa"/>
              <w:right w:w="62" w:type="dxa"/>
            </w:tcMar>
          </w:tcPr>
          <w:p w:rsidR="00000000" w:rsidP="00141A03">
            <w:pPr>
              <w:pStyle w:val="BodyText"/>
              <w:rPr>
                <w:lang w:val="en-NZ"/>
              </w:rPr>
            </w:pPr>
            <w:r w:rsidRPr="00141A03">
              <w:t>Issues are negotiated with internal and external authorities/agencies</w:t>
            </w:r>
          </w:p>
        </w:tc>
      </w:tr>
      <w:tr w:rsidTr="00225748">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141A03">
            <w:pPr>
              <w:pStyle w:val="BodyText"/>
              <w:rPr>
                <w:lang w:val="en-NZ"/>
              </w:rPr>
            </w:pPr>
            <w:r w:rsidRPr="00141A03">
              <w:t>3.5</w:t>
            </w:r>
          </w:p>
        </w:tc>
        <w:tc>
          <w:tcPr>
            <w:tcW w:w="6864" w:type="dxa"/>
            <w:tcBorders>
              <w:top w:val="nil"/>
              <w:left w:val="nil"/>
              <w:bottom w:val="nil"/>
              <w:right w:val="nil"/>
            </w:tcBorders>
            <w:tcMar>
              <w:top w:w="0" w:type="dxa"/>
              <w:left w:w="62" w:type="dxa"/>
              <w:bottom w:w="0" w:type="dxa"/>
              <w:right w:w="62" w:type="dxa"/>
            </w:tcMar>
          </w:tcPr>
          <w:p w:rsidR="00000000" w:rsidP="00141A03">
            <w:pPr>
              <w:pStyle w:val="BodyText"/>
              <w:rPr>
                <w:lang w:val="en-NZ"/>
              </w:rPr>
            </w:pPr>
            <w:r w:rsidRPr="00141A03">
              <w:t>Resources are monitored and reviewed to meet changing requirements according to operational procedures</w:t>
            </w:r>
          </w:p>
        </w:tc>
      </w:tr>
      <w:tr w:rsidTr="00225748">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141A03">
            <w:pPr>
              <w:pStyle w:val="BodyText"/>
              <w:rPr>
                <w:lang w:val="en-NZ"/>
              </w:rPr>
            </w:pPr>
            <w:r w:rsidRPr="00141A03">
              <w:t>3.6</w:t>
            </w:r>
          </w:p>
        </w:tc>
        <w:tc>
          <w:tcPr>
            <w:tcW w:w="6864" w:type="dxa"/>
            <w:tcBorders>
              <w:top w:val="nil"/>
              <w:left w:val="nil"/>
              <w:bottom w:val="nil"/>
              <w:right w:val="nil"/>
            </w:tcBorders>
            <w:tcMar>
              <w:top w:w="0" w:type="dxa"/>
              <w:left w:w="62" w:type="dxa"/>
              <w:bottom w:w="0" w:type="dxa"/>
              <w:right w:w="62" w:type="dxa"/>
            </w:tcMar>
          </w:tcPr>
          <w:p w:rsidR="00000000" w:rsidP="00141A03">
            <w:pPr>
              <w:pStyle w:val="BodyText"/>
              <w:rPr>
                <w:lang w:val="en-NZ"/>
              </w:rPr>
            </w:pPr>
            <w:r w:rsidRPr="00141A03">
              <w:t>Problems/potential problems with the search and rescue are identified and solutions are developed in liaison with internal and external authorities/agencies</w:t>
            </w:r>
          </w:p>
        </w:tc>
      </w:tr>
      <w:tr w:rsidTr="00225748">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141A03">
            <w:pPr>
              <w:pStyle w:val="BodyText"/>
              <w:rPr>
                <w:lang w:val="en-NZ"/>
              </w:rPr>
            </w:pPr>
            <w:r w:rsidRPr="00141A03">
              <w:t>3.7</w:t>
            </w:r>
          </w:p>
        </w:tc>
        <w:tc>
          <w:tcPr>
            <w:tcW w:w="6864" w:type="dxa"/>
            <w:tcBorders>
              <w:top w:val="nil"/>
              <w:left w:val="nil"/>
              <w:bottom w:val="nil"/>
              <w:right w:val="nil"/>
            </w:tcBorders>
            <w:tcMar>
              <w:top w:w="0" w:type="dxa"/>
              <w:left w:w="62" w:type="dxa"/>
              <w:bottom w:w="0" w:type="dxa"/>
              <w:right w:w="62" w:type="dxa"/>
            </w:tcMar>
          </w:tcPr>
          <w:p w:rsidR="00000000" w:rsidP="00141A03">
            <w:pPr>
              <w:pStyle w:val="BodyText"/>
              <w:rPr>
                <w:lang w:val="en-NZ"/>
              </w:rPr>
            </w:pPr>
            <w:r w:rsidRPr="00141A03">
              <w:t>Guidance and support are provided and sought to/from internal and external authorities/a</w:t>
            </w:r>
            <w:r w:rsidRPr="00141A03">
              <w:t>gencies according to requirements</w:t>
            </w:r>
          </w:p>
        </w:tc>
      </w:tr>
      <w:tr w:rsidTr="00225748">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141A03" w:rsidP="00141A03">
            <w:pPr>
              <w:pStyle w:val="BodyText"/>
            </w:pPr>
            <w:r w:rsidRPr="00141A03">
              <w:rPr>
                <w:rStyle w:val="SpecialBold"/>
              </w:rPr>
              <w:t>4</w:t>
            </w:r>
          </w:p>
        </w:tc>
        <w:tc>
          <w:tcPr>
            <w:tcW w:w="1899" w:type="dxa"/>
            <w:vMerge w:val="restart"/>
            <w:tcBorders>
              <w:top w:val="nil"/>
              <w:left w:val="nil"/>
              <w:bottom w:val="nil"/>
              <w:right w:val="nil"/>
            </w:tcBorders>
            <w:tcMar>
              <w:top w:w="0" w:type="dxa"/>
              <w:left w:w="62" w:type="dxa"/>
              <w:bottom w:w="0" w:type="dxa"/>
              <w:right w:w="62" w:type="dxa"/>
            </w:tcMar>
          </w:tcPr>
          <w:p w:rsidR="00000000" w:rsidP="00141A03">
            <w:pPr>
              <w:pStyle w:val="BodyText"/>
              <w:rPr>
                <w:lang w:val="en-NZ"/>
              </w:rPr>
            </w:pPr>
            <w:r w:rsidRPr="00141A03">
              <w:rPr>
                <w:rStyle w:val="SpecialBold"/>
              </w:rPr>
              <w:t>Manage communications systems</w:t>
            </w:r>
          </w:p>
        </w:tc>
        <w:tc>
          <w:tcPr>
            <w:tcW w:w="584" w:type="dxa"/>
            <w:tcBorders>
              <w:top w:val="nil"/>
              <w:left w:val="nil"/>
              <w:bottom w:val="nil"/>
              <w:right w:val="nil"/>
            </w:tcBorders>
            <w:tcMar>
              <w:top w:w="0" w:type="dxa"/>
              <w:left w:w="62" w:type="dxa"/>
              <w:bottom w:w="0" w:type="dxa"/>
              <w:right w:w="62" w:type="dxa"/>
            </w:tcMar>
          </w:tcPr>
          <w:p w:rsidR="00000000" w:rsidP="00141A03">
            <w:pPr>
              <w:pStyle w:val="BodyText"/>
              <w:rPr>
                <w:lang w:val="en-NZ"/>
              </w:rPr>
            </w:pPr>
            <w:r w:rsidRPr="00141A03">
              <w:t>4.1</w:t>
            </w:r>
          </w:p>
        </w:tc>
        <w:tc>
          <w:tcPr>
            <w:tcW w:w="6864" w:type="dxa"/>
            <w:tcBorders>
              <w:top w:val="nil"/>
              <w:left w:val="nil"/>
              <w:bottom w:val="nil"/>
              <w:right w:val="nil"/>
            </w:tcBorders>
            <w:tcMar>
              <w:top w:w="0" w:type="dxa"/>
              <w:left w:w="62" w:type="dxa"/>
              <w:bottom w:w="0" w:type="dxa"/>
              <w:right w:w="62" w:type="dxa"/>
            </w:tcMar>
          </w:tcPr>
          <w:p w:rsidR="00000000" w:rsidP="00141A03">
            <w:pPr>
              <w:pStyle w:val="BodyText"/>
              <w:rPr>
                <w:lang w:val="en-NZ"/>
              </w:rPr>
            </w:pPr>
            <w:r w:rsidRPr="00141A03">
              <w:t>Communications systems are identified as appropriate to the situation and the strategy</w:t>
            </w:r>
          </w:p>
        </w:tc>
      </w:tr>
      <w:tr w:rsidTr="00225748">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141A03">
            <w:pPr>
              <w:pStyle w:val="BodyText"/>
              <w:rPr>
                <w:lang w:val="en-NZ"/>
              </w:rPr>
            </w:pPr>
            <w:r w:rsidRPr="00141A03">
              <w:t>4.2</w:t>
            </w:r>
          </w:p>
        </w:tc>
        <w:tc>
          <w:tcPr>
            <w:tcW w:w="6864" w:type="dxa"/>
            <w:tcBorders>
              <w:top w:val="nil"/>
              <w:left w:val="nil"/>
              <w:bottom w:val="nil"/>
              <w:right w:val="nil"/>
            </w:tcBorders>
            <w:tcMar>
              <w:top w:w="0" w:type="dxa"/>
              <w:left w:w="62" w:type="dxa"/>
              <w:bottom w:w="0" w:type="dxa"/>
              <w:right w:w="62" w:type="dxa"/>
            </w:tcMar>
          </w:tcPr>
          <w:p w:rsidR="00000000" w:rsidP="00141A03">
            <w:pPr>
              <w:pStyle w:val="BodyText"/>
              <w:rPr>
                <w:lang w:val="en-NZ"/>
              </w:rPr>
            </w:pPr>
            <w:r w:rsidRPr="00141A03">
              <w:t>Communications systems are selected according to agreed plan and established chain of command</w:t>
            </w:r>
          </w:p>
        </w:tc>
      </w:tr>
      <w:tr w:rsidTr="00225748">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141A03">
            <w:pPr>
              <w:pStyle w:val="BodyText"/>
              <w:rPr>
                <w:lang w:val="en-NZ"/>
              </w:rPr>
            </w:pPr>
            <w:r w:rsidRPr="00141A03">
              <w:t>4.3</w:t>
            </w:r>
          </w:p>
        </w:tc>
        <w:tc>
          <w:tcPr>
            <w:tcW w:w="6864" w:type="dxa"/>
            <w:tcBorders>
              <w:top w:val="nil"/>
              <w:left w:val="nil"/>
              <w:bottom w:val="nil"/>
              <w:right w:val="nil"/>
            </w:tcBorders>
            <w:tcMar>
              <w:top w:w="0" w:type="dxa"/>
              <w:left w:w="62" w:type="dxa"/>
              <w:bottom w:w="0" w:type="dxa"/>
              <w:right w:w="62" w:type="dxa"/>
            </w:tcMar>
          </w:tcPr>
          <w:p w:rsidR="00000000" w:rsidP="00141A03">
            <w:pPr>
              <w:pStyle w:val="BodyText"/>
              <w:rPr>
                <w:lang w:val="en-NZ"/>
              </w:rPr>
            </w:pPr>
            <w:r w:rsidRPr="00141A03">
              <w:t>Communications systems are managed to provide optimum capability</w:t>
            </w:r>
          </w:p>
        </w:tc>
      </w:tr>
      <w:tr w:rsidTr="00225748">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141A03" w:rsidP="00141A03">
            <w:pPr>
              <w:pStyle w:val="BodyText"/>
            </w:pPr>
            <w:r w:rsidRPr="00141A03">
              <w:rPr>
                <w:rStyle w:val="SpecialBold"/>
              </w:rPr>
              <w:t>5</w:t>
            </w:r>
          </w:p>
        </w:tc>
        <w:tc>
          <w:tcPr>
            <w:tcW w:w="1899" w:type="dxa"/>
            <w:vMerge w:val="restart"/>
            <w:tcBorders>
              <w:top w:val="nil"/>
              <w:left w:val="nil"/>
              <w:bottom w:val="nil"/>
              <w:right w:val="nil"/>
            </w:tcBorders>
            <w:tcMar>
              <w:top w:w="0" w:type="dxa"/>
              <w:left w:w="62" w:type="dxa"/>
              <w:bottom w:w="0" w:type="dxa"/>
              <w:right w:w="62" w:type="dxa"/>
            </w:tcMar>
          </w:tcPr>
          <w:p w:rsidR="00000000" w:rsidP="00141A03">
            <w:pPr>
              <w:pStyle w:val="BodyText"/>
              <w:rPr>
                <w:lang w:val="en-NZ"/>
              </w:rPr>
            </w:pPr>
            <w:r w:rsidRPr="00141A03">
              <w:rPr>
                <w:rStyle w:val="SpecialBold"/>
              </w:rPr>
              <w:t>Conclude search and rescue support</w:t>
            </w:r>
          </w:p>
        </w:tc>
        <w:tc>
          <w:tcPr>
            <w:tcW w:w="584" w:type="dxa"/>
            <w:tcBorders>
              <w:top w:val="nil"/>
              <w:left w:val="nil"/>
              <w:bottom w:val="nil"/>
              <w:right w:val="nil"/>
            </w:tcBorders>
            <w:tcMar>
              <w:top w:w="0" w:type="dxa"/>
              <w:left w:w="62" w:type="dxa"/>
              <w:bottom w:w="0" w:type="dxa"/>
              <w:right w:w="62" w:type="dxa"/>
            </w:tcMar>
          </w:tcPr>
          <w:p w:rsidR="00000000" w:rsidP="00141A03">
            <w:pPr>
              <w:pStyle w:val="BodyText"/>
              <w:rPr>
                <w:lang w:val="en-NZ"/>
              </w:rPr>
            </w:pPr>
            <w:r w:rsidRPr="00141A03">
              <w:t>5.1</w:t>
            </w:r>
          </w:p>
        </w:tc>
        <w:tc>
          <w:tcPr>
            <w:tcW w:w="6864" w:type="dxa"/>
            <w:tcBorders>
              <w:top w:val="nil"/>
              <w:left w:val="nil"/>
              <w:bottom w:val="nil"/>
              <w:right w:val="nil"/>
            </w:tcBorders>
            <w:tcMar>
              <w:top w:w="0" w:type="dxa"/>
              <w:left w:w="62" w:type="dxa"/>
              <w:bottom w:w="0" w:type="dxa"/>
              <w:right w:w="62" w:type="dxa"/>
            </w:tcMar>
          </w:tcPr>
          <w:p w:rsidR="00000000" w:rsidP="00141A03">
            <w:pPr>
              <w:pStyle w:val="BodyText"/>
              <w:rPr>
                <w:lang w:val="en-NZ"/>
              </w:rPr>
            </w:pPr>
            <w:r w:rsidRPr="00141A03">
              <w:t>Duration of the search and rescue operation is determined by the level of emergency</w:t>
            </w:r>
          </w:p>
        </w:tc>
      </w:tr>
      <w:tr w:rsidTr="00225748">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141A03">
            <w:pPr>
              <w:pStyle w:val="BodyText"/>
              <w:rPr>
                <w:lang w:val="en-NZ"/>
              </w:rPr>
            </w:pPr>
            <w:r w:rsidRPr="00141A03">
              <w:t>5.2</w:t>
            </w:r>
          </w:p>
        </w:tc>
        <w:tc>
          <w:tcPr>
            <w:tcW w:w="6864" w:type="dxa"/>
            <w:tcBorders>
              <w:top w:val="nil"/>
              <w:left w:val="nil"/>
              <w:bottom w:val="nil"/>
              <w:right w:val="nil"/>
            </w:tcBorders>
            <w:tcMar>
              <w:top w:w="0" w:type="dxa"/>
              <w:left w:w="62" w:type="dxa"/>
              <w:bottom w:w="0" w:type="dxa"/>
              <w:right w:w="62" w:type="dxa"/>
            </w:tcMar>
          </w:tcPr>
          <w:p w:rsidR="00000000" w:rsidP="00141A03">
            <w:pPr>
              <w:pStyle w:val="BodyText"/>
              <w:rPr>
                <w:lang w:val="en-NZ"/>
              </w:rPr>
            </w:pPr>
            <w:r w:rsidRPr="00141A03">
              <w:t>Instructions from internal and external authorities/agencies about the duration of the search and rescue are complied with</w:t>
            </w:r>
          </w:p>
        </w:tc>
      </w:tr>
      <w:tr w:rsidTr="00225748">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141A03">
            <w:pPr>
              <w:pStyle w:val="BodyText"/>
              <w:rPr>
                <w:lang w:val="en-NZ"/>
              </w:rPr>
            </w:pPr>
            <w:r w:rsidRPr="00141A03">
              <w:t>5.3</w:t>
            </w:r>
          </w:p>
        </w:tc>
        <w:tc>
          <w:tcPr>
            <w:tcW w:w="6864" w:type="dxa"/>
            <w:tcBorders>
              <w:top w:val="nil"/>
              <w:left w:val="nil"/>
              <w:bottom w:val="nil"/>
              <w:right w:val="nil"/>
            </w:tcBorders>
            <w:tcMar>
              <w:top w:w="0" w:type="dxa"/>
              <w:left w:w="62" w:type="dxa"/>
              <w:bottom w:w="0" w:type="dxa"/>
              <w:right w:w="62" w:type="dxa"/>
            </w:tcMar>
          </w:tcPr>
          <w:p w:rsidR="00000000" w:rsidP="00141A03">
            <w:pPr>
              <w:pStyle w:val="BodyText"/>
              <w:rPr>
                <w:lang w:val="en-NZ"/>
              </w:rPr>
            </w:pPr>
            <w:r w:rsidRPr="00141A03">
              <w:t>All information is collected and preserved</w:t>
            </w:r>
          </w:p>
        </w:tc>
      </w:tr>
      <w:tr w:rsidTr="00225748">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141A03">
            <w:pPr>
              <w:pStyle w:val="BodyText"/>
              <w:rPr>
                <w:lang w:val="en-NZ"/>
              </w:rPr>
            </w:pPr>
            <w:r w:rsidRPr="00141A03">
              <w:t>5.4</w:t>
            </w:r>
          </w:p>
        </w:tc>
        <w:tc>
          <w:tcPr>
            <w:tcW w:w="6864" w:type="dxa"/>
            <w:tcBorders>
              <w:top w:val="nil"/>
              <w:left w:val="nil"/>
              <w:bottom w:val="nil"/>
              <w:right w:val="nil"/>
            </w:tcBorders>
            <w:tcMar>
              <w:top w:w="0" w:type="dxa"/>
              <w:left w:w="62" w:type="dxa"/>
              <w:bottom w:w="0" w:type="dxa"/>
              <w:right w:w="62" w:type="dxa"/>
            </w:tcMar>
          </w:tcPr>
          <w:p w:rsidR="00000000" w:rsidP="00141A03">
            <w:pPr>
              <w:pStyle w:val="BodyText"/>
              <w:rPr>
                <w:lang w:val="en-NZ"/>
              </w:rPr>
            </w:pPr>
            <w:r w:rsidRPr="00141A03">
              <w:t>Debrief is conducted with relevant people involved</w:t>
            </w:r>
          </w:p>
        </w:tc>
      </w:tr>
      <w:tr w:rsidTr="00225748">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141A03">
            <w:pPr>
              <w:pStyle w:val="BodyText"/>
              <w:rPr>
                <w:lang w:val="en-NZ"/>
              </w:rPr>
            </w:pPr>
            <w:r w:rsidRPr="00141A03">
              <w:t>5.5</w:t>
            </w:r>
          </w:p>
        </w:tc>
        <w:tc>
          <w:tcPr>
            <w:tcW w:w="6864" w:type="dxa"/>
            <w:tcBorders>
              <w:top w:val="nil"/>
              <w:left w:val="nil"/>
              <w:bottom w:val="nil"/>
              <w:right w:val="nil"/>
            </w:tcBorders>
            <w:tcMar>
              <w:top w:w="0" w:type="dxa"/>
              <w:left w:w="62" w:type="dxa"/>
              <w:bottom w:w="0" w:type="dxa"/>
              <w:right w:w="62" w:type="dxa"/>
            </w:tcMar>
          </w:tcPr>
          <w:p w:rsidR="00000000" w:rsidP="00141A03">
            <w:pPr>
              <w:pStyle w:val="BodyText"/>
              <w:rPr>
                <w:lang w:val="en-NZ"/>
              </w:rPr>
            </w:pPr>
            <w:r w:rsidRPr="00141A03">
              <w:t>Items for improvement are identified and action is taken to have improvements built into support plans</w:t>
            </w:r>
          </w:p>
        </w:tc>
      </w:tr>
      <w:tr w:rsidTr="00225748">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141A03" w:rsidP="00141A03">
            <w:pPr>
              <w:pStyle w:val="BodyText"/>
            </w:pPr>
            <w:r w:rsidRPr="00141A03">
              <w:rPr>
                <w:rStyle w:val="SpecialBold"/>
              </w:rPr>
              <w:t>6</w:t>
            </w:r>
          </w:p>
        </w:tc>
        <w:tc>
          <w:tcPr>
            <w:tcW w:w="1899" w:type="dxa"/>
            <w:vMerge w:val="restart"/>
            <w:tcBorders>
              <w:top w:val="nil"/>
              <w:left w:val="nil"/>
              <w:bottom w:val="nil"/>
              <w:right w:val="nil"/>
            </w:tcBorders>
            <w:tcMar>
              <w:top w:w="0" w:type="dxa"/>
              <w:left w:w="62" w:type="dxa"/>
              <w:bottom w:w="0" w:type="dxa"/>
              <w:right w:w="62" w:type="dxa"/>
            </w:tcMar>
          </w:tcPr>
          <w:p w:rsidR="00000000" w:rsidP="00141A03">
            <w:pPr>
              <w:pStyle w:val="BodyText"/>
              <w:rPr>
                <w:lang w:val="en-NZ"/>
              </w:rPr>
            </w:pPr>
            <w:r w:rsidRPr="00141A03">
              <w:rPr>
                <w:rStyle w:val="SpecialBold"/>
              </w:rPr>
              <w:t>Manage search and rescue records</w:t>
            </w:r>
          </w:p>
        </w:tc>
        <w:tc>
          <w:tcPr>
            <w:tcW w:w="584" w:type="dxa"/>
            <w:tcBorders>
              <w:top w:val="nil"/>
              <w:left w:val="nil"/>
              <w:bottom w:val="nil"/>
              <w:right w:val="nil"/>
            </w:tcBorders>
            <w:tcMar>
              <w:top w:w="0" w:type="dxa"/>
              <w:left w:w="62" w:type="dxa"/>
              <w:bottom w:w="0" w:type="dxa"/>
              <w:right w:w="62" w:type="dxa"/>
            </w:tcMar>
          </w:tcPr>
          <w:p w:rsidR="00000000" w:rsidP="00141A03">
            <w:pPr>
              <w:pStyle w:val="BodyText"/>
              <w:rPr>
                <w:lang w:val="en-NZ"/>
              </w:rPr>
            </w:pPr>
            <w:r w:rsidRPr="00141A03">
              <w:t>6.1</w:t>
            </w:r>
          </w:p>
        </w:tc>
        <w:tc>
          <w:tcPr>
            <w:tcW w:w="6864" w:type="dxa"/>
            <w:tcBorders>
              <w:top w:val="nil"/>
              <w:left w:val="nil"/>
              <w:bottom w:val="nil"/>
              <w:right w:val="nil"/>
            </w:tcBorders>
            <w:tcMar>
              <w:top w:w="0" w:type="dxa"/>
              <w:left w:w="62" w:type="dxa"/>
              <w:bottom w:w="0" w:type="dxa"/>
              <w:right w:w="62" w:type="dxa"/>
            </w:tcMar>
          </w:tcPr>
          <w:p w:rsidR="00000000" w:rsidP="00141A03">
            <w:pPr>
              <w:pStyle w:val="BodyText"/>
              <w:rPr>
                <w:lang w:val="en-NZ"/>
              </w:rPr>
            </w:pPr>
            <w:r w:rsidRPr="00141A03">
              <w:t>Recor</w:t>
            </w:r>
            <w:r w:rsidRPr="00141A03">
              <w:t>ds of the search and rescue are made in the vessel log</w:t>
            </w:r>
          </w:p>
        </w:tc>
      </w:tr>
      <w:tr w:rsidTr="00225748">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141A03">
            <w:pPr>
              <w:pStyle w:val="BodyText"/>
              <w:rPr>
                <w:lang w:val="en-NZ"/>
              </w:rPr>
            </w:pPr>
            <w:r w:rsidRPr="00141A03">
              <w:t>6.2</w:t>
            </w:r>
          </w:p>
        </w:tc>
        <w:tc>
          <w:tcPr>
            <w:tcW w:w="6864" w:type="dxa"/>
            <w:tcBorders>
              <w:top w:val="nil"/>
              <w:left w:val="nil"/>
              <w:bottom w:val="nil"/>
              <w:right w:val="nil"/>
            </w:tcBorders>
            <w:tcMar>
              <w:top w:w="0" w:type="dxa"/>
              <w:left w:w="62" w:type="dxa"/>
              <w:bottom w:w="0" w:type="dxa"/>
              <w:right w:w="62" w:type="dxa"/>
            </w:tcMar>
          </w:tcPr>
          <w:p w:rsidR="00000000" w:rsidP="00141A03">
            <w:pPr>
              <w:pStyle w:val="BodyText"/>
              <w:rPr>
                <w:lang w:val="en-NZ"/>
              </w:rPr>
            </w:pPr>
            <w:r w:rsidRPr="00141A03">
              <w:t>Other documentation is completed as required by regulatory requirements</w:t>
            </w:r>
          </w:p>
        </w:tc>
      </w:tr>
      <w:tr w:rsidTr="00225748">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RPr="00141A03" w:rsidP="00141A03">
            <w:pPr>
              <w:pStyle w:val="BodyText"/>
            </w:pPr>
            <w:r w:rsidRPr="00141A03">
              <w:t>6.3</w:t>
            </w:r>
          </w:p>
        </w:tc>
        <w:tc>
          <w:tcPr>
            <w:tcW w:w="6864" w:type="dxa"/>
            <w:tcBorders>
              <w:top w:val="nil"/>
              <w:left w:val="nil"/>
              <w:bottom w:val="nil"/>
              <w:right w:val="nil"/>
            </w:tcBorders>
            <w:tcMar>
              <w:top w:w="0" w:type="dxa"/>
              <w:left w:w="62" w:type="dxa"/>
              <w:bottom w:w="0" w:type="dxa"/>
              <w:right w:w="62" w:type="dxa"/>
            </w:tcMar>
          </w:tcPr>
          <w:p w:rsidR="00000000" w:rsidRPr="00141A03" w:rsidP="00141A03">
            <w:pPr>
              <w:pStyle w:val="BodyText"/>
            </w:pPr>
            <w:r w:rsidRPr="00141A03">
              <w:rPr>
                <w:rStyle w:val="BoldandItalics"/>
              </w:rPr>
              <w:t xml:space="preserve">Reports </w:t>
            </w:r>
            <w:r w:rsidRPr="00141A03">
              <w:t>are completed and disseminated according to organisational requirements</w:t>
            </w:r>
          </w:p>
        </w:tc>
      </w:tr>
    </w:tbl>
    <w:p w:rsidR="00000000" w:rsidRPr="00141A03" w:rsidP="00141A03">
      <w:pPr>
        <w:pStyle w:val="BodyText"/>
      </w:pPr>
    </w:p>
    <w:p w:rsidR="00000000" w:rsidRPr="00141A03" w:rsidP="00141A03">
      <w:pPr>
        <w:pStyle w:val="AllowPageBreak"/>
      </w:pPr>
    </w:p>
    <w:p w:rsidR="00000000" w:rsidRPr="00141A03" w:rsidP="00141A03">
      <w:pPr>
        <w:pStyle w:val="Heading1"/>
      </w:pPr>
      <w:bookmarkStart w:id="9" w:name="O_537111"/>
      <w:bookmarkEnd w:id="9"/>
      <w:r w:rsidRPr="00141A03">
        <w:t>Required Skills and Knowledge</w:t>
      </w:r>
    </w:p>
    <w:tbl>
      <w:tblPr>
        <w:tblW w:w="0" w:type="auto"/>
        <w:tblCellMar>
          <w:left w:w="62" w:type="dxa"/>
          <w:right w:w="62" w:type="dxa"/>
        </w:tblCellMar>
        <w:tblLook w:val="0000"/>
      </w:tblPr>
      <w:tblGrid>
        <w:gridCol w:w="9196"/>
      </w:tblGrid>
      <w:tr w:rsidTr="0022574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41A03">
            <w:pPr>
              <w:pStyle w:val="BodyText"/>
              <w:rPr>
                <w:lang w:val="en-NZ"/>
              </w:rPr>
            </w:pPr>
            <w:r w:rsidRPr="00141A03">
              <w:t>This section describes the skills and knowledge required for this unit.</w:t>
            </w:r>
          </w:p>
        </w:tc>
      </w:tr>
      <w:tr w:rsidTr="0022574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41A03">
            <w:pPr>
              <w:pStyle w:val="BodyText"/>
              <w:rPr>
                <w:lang w:val="en-NZ"/>
              </w:rPr>
            </w:pPr>
            <w:r w:rsidRPr="00141A03">
              <w:rPr>
                <w:rStyle w:val="SpecialBold"/>
              </w:rPr>
              <w:t>Required Skills:</w:t>
            </w:r>
          </w:p>
        </w:tc>
      </w:tr>
      <w:tr w:rsidTr="0022574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41A03">
            <w:pPr>
              <w:pStyle w:val="ListBullet"/>
              <w:rPr>
                <w:lang w:val="en-NZ"/>
              </w:rPr>
            </w:pPr>
            <w:r w:rsidRPr="00141A03">
              <w:t>Apply procedures of the International Aeronautical and Maritime Search and Rescue (IANSAR) Manual</w:t>
            </w:r>
          </w:p>
        </w:tc>
      </w:tr>
      <w:tr w:rsidTr="0022574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41A03">
            <w:pPr>
              <w:pStyle w:val="ListBullet"/>
              <w:rPr>
                <w:lang w:val="en-NZ"/>
              </w:rPr>
            </w:pPr>
            <w:r w:rsidRPr="00141A03">
              <w:t>Establish radio communications and follow correct communication procedures at all stages of the search and rescue operations</w:t>
            </w:r>
          </w:p>
        </w:tc>
      </w:tr>
      <w:tr w:rsidTr="0022574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41A03">
            <w:pPr>
              <w:pStyle w:val="ListBullet"/>
              <w:rPr>
                <w:lang w:val="en-NZ"/>
              </w:rPr>
            </w:pPr>
            <w:r w:rsidRPr="00141A03">
              <w:t xml:space="preserve">Identify and solve problems that may arise during search and rescue operations, report problems and issues, and take appropriate </w:t>
            </w:r>
            <w:r w:rsidRPr="00141A03">
              <w:t>action based on available information</w:t>
            </w:r>
          </w:p>
        </w:tc>
      </w:tr>
      <w:tr w:rsidTr="0022574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41A03">
            <w:pPr>
              <w:pStyle w:val="ListBullet"/>
              <w:rPr>
                <w:lang w:val="en-NZ"/>
              </w:rPr>
            </w:pPr>
            <w:r w:rsidRPr="00141A03">
              <w:t>Modify activities dependent on differing vessel contingencies, risk situations and environments</w:t>
            </w:r>
          </w:p>
        </w:tc>
      </w:tr>
      <w:tr w:rsidTr="0022574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41A03">
            <w:pPr>
              <w:pStyle w:val="ListBullet"/>
              <w:rPr>
                <w:lang w:val="en-NZ"/>
              </w:rPr>
            </w:pPr>
            <w:r w:rsidRPr="00141A03">
              <w:t>Monitor and anticipate hazards and risks that may arise during search and rescue operations and take appropriate actio</w:t>
            </w:r>
            <w:r w:rsidRPr="00141A03">
              <w:t>n</w:t>
            </w:r>
          </w:p>
        </w:tc>
      </w:tr>
      <w:tr w:rsidTr="0022574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41A03">
            <w:pPr>
              <w:pStyle w:val="ListBullet"/>
              <w:rPr>
                <w:lang w:val="en-NZ"/>
              </w:rPr>
            </w:pPr>
            <w:r w:rsidRPr="00141A03">
              <w:t>Plan for coordinating search and rescue operations according to international guidelines and standards</w:t>
            </w:r>
          </w:p>
        </w:tc>
      </w:tr>
      <w:tr w:rsidTr="0022574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41A03">
            <w:pPr>
              <w:pStyle w:val="ListBullet"/>
              <w:rPr>
                <w:lang w:val="en-NZ"/>
              </w:rPr>
            </w:pPr>
            <w:r w:rsidRPr="00141A03">
              <w:t>Take appropriate initiative for search and rescue operations</w:t>
            </w:r>
          </w:p>
        </w:tc>
      </w:tr>
      <w:tr w:rsidTr="0022574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41A03" w:rsidP="00141A03">
            <w:pPr>
              <w:pStyle w:val="ListBullet"/>
            </w:pPr>
            <w:r w:rsidRPr="00141A03">
              <w:t>Use rel</w:t>
            </w:r>
            <w:r w:rsidRPr="00141A03">
              <w:t>evant publications, charts, meteorological data, particulars of vessels involved, radio communication equipment and other available facilities</w:t>
            </w:r>
          </w:p>
        </w:tc>
      </w:tr>
    </w:tbl>
    <w:p w:rsidR="00000000" w:rsidRPr="00141A03" w:rsidP="00141A03">
      <w:pPr>
        <w:pStyle w:val="BodyText"/>
      </w:pPr>
    </w:p>
    <w:tbl>
      <w:tblPr>
        <w:tblW w:w="0" w:type="auto"/>
        <w:tblCellMar>
          <w:left w:w="62" w:type="dxa"/>
          <w:right w:w="62" w:type="dxa"/>
        </w:tblCellMar>
        <w:tblLook w:val="0000"/>
      </w:tblPr>
      <w:tblGrid>
        <w:gridCol w:w="9196"/>
      </w:tblGrid>
      <w:tr w:rsidTr="0022574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41A03">
            <w:pPr>
              <w:pStyle w:val="BodyText"/>
              <w:rPr>
                <w:lang w:val="en-NZ"/>
              </w:rPr>
            </w:pPr>
            <w:r w:rsidRPr="00141A03">
              <w:rPr>
                <w:rStyle w:val="SpecialBold"/>
              </w:rPr>
              <w:t>Required Knowledge:</w:t>
            </w:r>
          </w:p>
        </w:tc>
      </w:tr>
      <w:tr w:rsidTr="0022574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41A03">
            <w:pPr>
              <w:pStyle w:val="ListBullet"/>
              <w:rPr>
                <w:lang w:val="en-NZ"/>
              </w:rPr>
            </w:pPr>
            <w:r w:rsidRPr="00141A03">
              <w:t>Chain of command and organisational requirements used in search and rescue operations</w:t>
            </w:r>
          </w:p>
        </w:tc>
      </w:tr>
      <w:tr w:rsidTr="0022574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41A03">
            <w:pPr>
              <w:pStyle w:val="ListBullet"/>
              <w:rPr>
                <w:lang w:val="en-NZ"/>
              </w:rPr>
            </w:pPr>
            <w:r w:rsidRPr="00141A03">
              <w:t>I</w:t>
            </w:r>
            <w:r w:rsidRPr="00141A03">
              <w:t>ANSAR Manual</w:t>
            </w:r>
          </w:p>
        </w:tc>
      </w:tr>
      <w:tr w:rsidTr="0022574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41A03">
            <w:pPr>
              <w:pStyle w:val="ListBullet"/>
              <w:rPr>
                <w:lang w:val="en-NZ"/>
              </w:rPr>
            </w:pPr>
            <w:r w:rsidRPr="00141A03">
              <w:t>Maritime communication techniques applicable to search and rescue operations</w:t>
            </w:r>
          </w:p>
        </w:tc>
      </w:tr>
      <w:tr w:rsidTr="0022574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41A03">
            <w:pPr>
              <w:pStyle w:val="ListBullet"/>
              <w:rPr>
                <w:lang w:val="en-NZ"/>
              </w:rPr>
            </w:pPr>
            <w:r w:rsidRPr="00141A03">
              <w:t>Principals involved in determining the duration and scope of a search</w:t>
            </w:r>
          </w:p>
        </w:tc>
      </w:tr>
      <w:tr w:rsidTr="0022574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41A03">
            <w:pPr>
              <w:pStyle w:val="ListBullet"/>
              <w:rPr>
                <w:lang w:val="en-NZ"/>
              </w:rPr>
            </w:pPr>
            <w:r w:rsidRPr="00141A03">
              <w:t>Responsibilities when participating in search and rescue operations</w:t>
            </w:r>
          </w:p>
        </w:tc>
      </w:tr>
      <w:tr w:rsidTr="0022574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41A03">
            <w:pPr>
              <w:pStyle w:val="ListBullet"/>
              <w:rPr>
                <w:lang w:val="en-NZ"/>
              </w:rPr>
            </w:pPr>
            <w:r w:rsidRPr="00141A03">
              <w:t>Search and rescue techniques and procedures</w:t>
            </w:r>
          </w:p>
        </w:tc>
      </w:tr>
      <w:tr w:rsidTr="0022574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41A03">
            <w:pPr>
              <w:pStyle w:val="ListBullet"/>
              <w:rPr>
                <w:lang w:val="en-NZ"/>
              </w:rPr>
            </w:pPr>
            <w:r w:rsidRPr="00141A03">
              <w:t>Sequence of actions to be taken after sighting or receiving a distress signal or call for assistance</w:t>
            </w:r>
          </w:p>
        </w:tc>
      </w:tr>
      <w:tr w:rsidTr="0022574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41A03">
            <w:pPr>
              <w:pStyle w:val="ListBullet"/>
              <w:rPr>
                <w:lang w:val="en-NZ"/>
              </w:rPr>
            </w:pPr>
            <w:r w:rsidRPr="00141A03">
              <w:t>Types of distress and emergency signals, and types of response required in each case</w:t>
            </w:r>
          </w:p>
        </w:tc>
      </w:tr>
      <w:tr w:rsidTr="0022574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41A03">
            <w:pPr>
              <w:pStyle w:val="ListBullet"/>
              <w:rPr>
                <w:lang w:val="en-NZ"/>
              </w:rPr>
            </w:pPr>
            <w:r w:rsidRPr="00141A03">
              <w:t>Types of search patt</w:t>
            </w:r>
            <w:r w:rsidRPr="00141A03">
              <w:t>erns and their application</w:t>
            </w:r>
          </w:p>
        </w:tc>
      </w:tr>
      <w:tr w:rsidTr="0022574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41A03">
            <w:pPr>
              <w:pStyle w:val="ListBullet"/>
              <w:rPr>
                <w:lang w:val="en-NZ"/>
              </w:rPr>
            </w:pPr>
            <w:r w:rsidRPr="00141A03">
              <w:t>Typical search and rescue problems and appropriate action and solutions</w:t>
            </w:r>
          </w:p>
        </w:tc>
      </w:tr>
      <w:tr w:rsidTr="0022574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41A03" w:rsidP="00141A03">
            <w:pPr>
              <w:pStyle w:val="ListBullet"/>
            </w:pPr>
            <w:r w:rsidRPr="00141A03">
              <w:t>Work health and safety (WHS)/occupational health and safety (OHS) requirements and work practices</w:t>
            </w:r>
          </w:p>
        </w:tc>
      </w:tr>
    </w:tbl>
    <w:p w:rsidR="00225748" w:rsidP="00141A03">
      <w:pPr>
        <w:pStyle w:val="BodyText"/>
      </w:pPr>
    </w:p>
    <w:p w:rsidR="00225748" w:rsidP="00141A03">
      <w:pPr>
        <w:pStyle w:val="BodyText"/>
      </w:pPr>
    </w:p>
    <w:p w:rsidR="00000000" w:rsidRPr="00141A03" w:rsidP="00141A03">
      <w:pPr>
        <w:pStyle w:val="Heading1"/>
      </w:pPr>
      <w:bookmarkStart w:id="10" w:name="O_537110"/>
      <w:bookmarkEnd w:id="10"/>
      <w:r w:rsidRPr="00141A03">
        <w:t>Evidence Guide</w:t>
      </w:r>
    </w:p>
    <w:tbl>
      <w:tblPr>
        <w:tblW w:w="9499" w:type="dxa"/>
        <w:tblLayout w:type="fixed"/>
        <w:tblCellMar>
          <w:left w:w="62" w:type="dxa"/>
          <w:right w:w="62" w:type="dxa"/>
        </w:tblCellMar>
        <w:tblLook w:val="0000"/>
      </w:tblPr>
      <w:tblGrid>
        <w:gridCol w:w="3340"/>
        <w:gridCol w:w="6159"/>
      </w:tblGrid>
      <w:tr w:rsidTr="00141A03">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141A03">
            <w:pPr>
              <w:pStyle w:val="BodyText"/>
              <w:rPr>
                <w:lang w:val="en-NZ"/>
              </w:rPr>
            </w:pPr>
            <w:r w:rsidRPr="00141A03">
              <w:t>The evidence guide provides advice on assessment and must be read in conjunction with the performance criteria, the required skills and knowledge, the range statement and the Assessment Guidelines for the Training Package.</w:t>
            </w:r>
          </w:p>
        </w:tc>
      </w:tr>
      <w:tr w:rsidTr="00141A03">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141A03">
            <w:pPr>
              <w:pStyle w:val="BodyText"/>
              <w:rPr>
                <w:lang w:val="en-NZ"/>
              </w:rPr>
            </w:pPr>
            <w:r w:rsidRPr="00141A03">
              <w:rPr>
                <w:rStyle w:val="SpecialBold"/>
              </w:rPr>
              <w:t>Critical aspects for assessment</w:t>
            </w:r>
            <w:r w:rsidRPr="00141A03">
              <w:rPr>
                <w:rStyle w:val="SpecialBold"/>
              </w:rPr>
              <w:t xml:space="preserve"> and evidence required to demonstrate competency in this unit</w:t>
            </w:r>
          </w:p>
        </w:tc>
        <w:tc>
          <w:tcPr>
            <w:tcW w:w="6159" w:type="dxa"/>
            <w:tcBorders>
              <w:top w:val="nil"/>
              <w:left w:val="nil"/>
              <w:bottom w:val="nil"/>
              <w:right w:val="nil"/>
            </w:tcBorders>
            <w:tcMar>
              <w:top w:w="0" w:type="dxa"/>
              <w:left w:w="62" w:type="dxa"/>
              <w:bottom w:w="0" w:type="dxa"/>
              <w:right w:w="62" w:type="dxa"/>
            </w:tcMar>
          </w:tcPr>
          <w:p w:rsidR="00000000" w:rsidRPr="00141A03" w:rsidP="00141A03">
            <w:pPr>
              <w:pStyle w:val="BodyText"/>
            </w:pPr>
            <w:r w:rsidRPr="00141A03">
              <w:t>The evidence required to demonstrate competence in this unit must be relevant to and satisfy all of the requirements of the Elements, Performance Criteria, Required Skills, Required Knowledge an</w:t>
            </w:r>
            <w:r w:rsidRPr="00141A03">
              <w:t>d include:</w:t>
            </w:r>
          </w:p>
          <w:p w:rsidR="00000000" w:rsidRPr="00141A03" w:rsidP="00141A03">
            <w:pPr>
              <w:pStyle w:val="ListBullet"/>
            </w:pPr>
            <w:r w:rsidRPr="00141A03">
              <w:t>effectively liaising with internal and external authorities/agencies</w:t>
            </w:r>
          </w:p>
          <w:p w:rsidR="00000000" w:rsidRPr="00141A03" w:rsidP="00141A03">
            <w:pPr>
              <w:pStyle w:val="ListBullet"/>
            </w:pPr>
            <w:r w:rsidRPr="00141A03">
              <w:t>providing high quality reports</w:t>
            </w:r>
          </w:p>
          <w:p w:rsidR="00000000" w:rsidP="00141A03">
            <w:pPr>
              <w:pStyle w:val="ListBullet"/>
              <w:rPr>
                <w:lang w:val="en-NZ"/>
              </w:rPr>
            </w:pPr>
            <w:r w:rsidRPr="00141A03">
              <w:t>attention to appropriate level of detail in recordkeeping.</w:t>
            </w:r>
          </w:p>
        </w:tc>
      </w:tr>
      <w:tr w:rsidTr="00141A03">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141A03">
            <w:pPr>
              <w:pStyle w:val="BodyText"/>
              <w:rPr>
                <w:lang w:val="en-NZ"/>
              </w:rPr>
            </w:pPr>
            <w:r w:rsidRPr="00141A03">
              <w:rPr>
                <w:rStyle w:val="SpecialBold"/>
              </w:rPr>
              <w:t>Context of and specific resources for assessment</w:t>
            </w:r>
          </w:p>
        </w:tc>
        <w:tc>
          <w:tcPr>
            <w:tcW w:w="6159" w:type="dxa"/>
            <w:tcBorders>
              <w:top w:val="nil"/>
              <w:left w:val="nil"/>
              <w:bottom w:val="nil"/>
              <w:right w:val="nil"/>
            </w:tcBorders>
            <w:tcMar>
              <w:top w:w="0" w:type="dxa"/>
              <w:left w:w="62" w:type="dxa"/>
              <w:bottom w:w="0" w:type="dxa"/>
              <w:right w:w="62" w:type="dxa"/>
            </w:tcMar>
          </w:tcPr>
          <w:p w:rsidR="00000000" w:rsidRPr="00141A03" w:rsidP="00141A03">
            <w:pPr>
              <w:pStyle w:val="BodyText"/>
            </w:pPr>
            <w:r w:rsidRPr="00141A03">
              <w:t>Performance is demonstrated consistently over time and in a suitable range of contexts.</w:t>
            </w:r>
          </w:p>
          <w:p w:rsidR="00000000" w:rsidRPr="00141A03" w:rsidP="00141A03">
            <w:pPr>
              <w:pStyle w:val="BodyText"/>
            </w:pPr>
            <w:r w:rsidRPr="00141A03">
              <w:t>Resources for assessment include access to:</w:t>
            </w:r>
          </w:p>
          <w:p w:rsidR="00000000" w:rsidRPr="00141A03" w:rsidP="00141A03">
            <w:pPr>
              <w:pStyle w:val="ListBullet"/>
            </w:pPr>
            <w:r w:rsidRPr="00141A03">
              <w:t>industry-approved marine operations site where coordinating search and rescue operations can be conducted</w:t>
            </w:r>
          </w:p>
          <w:p w:rsidR="00000000" w:rsidRPr="00141A03" w:rsidP="00141A03">
            <w:pPr>
              <w:pStyle w:val="ListBullet"/>
            </w:pPr>
            <w:r w:rsidRPr="00141A03">
              <w:t xml:space="preserve">tools, equipment </w:t>
            </w:r>
            <w:r w:rsidRPr="00141A03">
              <w:t>and personal protective equipment currently used in industry</w:t>
            </w:r>
          </w:p>
          <w:p w:rsidR="00000000" w:rsidRPr="00141A03" w:rsidP="00141A03">
            <w:pPr>
              <w:pStyle w:val="ListBullet"/>
            </w:pPr>
            <w:r w:rsidRPr="00141A03">
              <w:t>relevant regulatory and equipment documentation that impacts on work activities</w:t>
            </w:r>
          </w:p>
          <w:p w:rsidR="00000000" w:rsidRPr="00141A03" w:rsidP="00141A03">
            <w:pPr>
              <w:pStyle w:val="ListBullet"/>
            </w:pPr>
            <w:r w:rsidRPr="00141A03">
              <w:t>range of relevant exercises, case studies and/or other simulated practical and knowledge assessments</w:t>
            </w:r>
          </w:p>
          <w:p w:rsidR="00000000" w:rsidRPr="00141A03" w:rsidP="00141A03">
            <w:pPr>
              <w:pStyle w:val="ListBullet"/>
            </w:pPr>
            <w:r w:rsidRPr="00141A03">
              <w:t>appropriate ra</w:t>
            </w:r>
            <w:r w:rsidRPr="00141A03">
              <w:t>nge of relevant operational situations in the workplace.</w:t>
            </w:r>
          </w:p>
          <w:p w:rsidR="00000000" w:rsidRPr="00141A03" w:rsidP="00141A03">
            <w:pPr>
              <w:pStyle w:val="BodyText"/>
            </w:pPr>
            <w:r w:rsidRPr="00141A03">
              <w:t>In both real and simulated environments, access is required to:</w:t>
            </w:r>
          </w:p>
          <w:p w:rsidR="00000000" w:rsidRPr="00141A03" w:rsidP="00141A03">
            <w:pPr>
              <w:pStyle w:val="ListBullet"/>
            </w:pPr>
            <w:r w:rsidRPr="00141A03">
              <w:t>relevant and appropriate materials and equipment</w:t>
            </w:r>
          </w:p>
          <w:p w:rsidR="00000000" w:rsidP="00141A03">
            <w:pPr>
              <w:pStyle w:val="ListBullet"/>
              <w:rPr>
                <w:lang w:val="en-NZ"/>
              </w:rPr>
            </w:pPr>
            <w:r w:rsidRPr="00141A03">
              <w:t>applicable documentation including workplace procedures, regulations, codes of practi</w:t>
            </w:r>
            <w:r w:rsidRPr="00141A03">
              <w:t>ce and operation manuals.</w:t>
            </w:r>
          </w:p>
        </w:tc>
      </w:tr>
      <w:tr w:rsidTr="00141A03">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141A03">
            <w:pPr>
              <w:pStyle w:val="BodyText"/>
              <w:rPr>
                <w:lang w:val="en-NZ"/>
              </w:rPr>
            </w:pPr>
            <w:r w:rsidRPr="00141A03">
              <w:rPr>
                <w:rStyle w:val="SpecialBold"/>
              </w:rPr>
              <w:t>Method of assessment</w:t>
            </w:r>
          </w:p>
        </w:tc>
        <w:tc>
          <w:tcPr>
            <w:tcW w:w="6159" w:type="dxa"/>
            <w:tcBorders>
              <w:top w:val="nil"/>
              <w:left w:val="nil"/>
              <w:bottom w:val="nil"/>
              <w:right w:val="nil"/>
            </w:tcBorders>
            <w:tcMar>
              <w:top w:w="0" w:type="dxa"/>
              <w:left w:w="62" w:type="dxa"/>
              <w:bottom w:w="0" w:type="dxa"/>
              <w:right w:w="62" w:type="dxa"/>
            </w:tcMar>
          </w:tcPr>
          <w:p w:rsidR="00000000" w:rsidRPr="00141A03" w:rsidP="00141A03">
            <w:pPr>
              <w:pStyle w:val="BodyText"/>
            </w:pPr>
            <w:r w:rsidRPr="00141A03">
              <w:t>Practical assessment must occur in an:</w:t>
            </w:r>
          </w:p>
          <w:p w:rsidR="00000000" w:rsidRPr="00141A03" w:rsidP="00141A03">
            <w:pPr>
              <w:pStyle w:val="ListBullet"/>
            </w:pPr>
            <w:r w:rsidRPr="00141A03">
              <w:t>appropriately simulated workplace environment and/or</w:t>
            </w:r>
          </w:p>
          <w:p w:rsidR="00000000" w:rsidRPr="00141A03" w:rsidP="00141A03">
            <w:pPr>
              <w:pStyle w:val="ListBullet"/>
            </w:pPr>
            <w:r w:rsidRPr="00141A03">
              <w:t>appropriate range of situations in the workplace.</w:t>
            </w:r>
          </w:p>
          <w:p w:rsidR="00000000" w:rsidRPr="00141A03" w:rsidP="00141A03">
            <w:pPr>
              <w:pStyle w:val="BodyText"/>
            </w:pPr>
            <w:r w:rsidRPr="00141A03">
              <w:t>A range of assessment methods should be used to assess practical skills and knowledge. The following examples are appropriate to this unit:</w:t>
            </w:r>
          </w:p>
          <w:p w:rsidR="00000000" w:rsidRPr="00141A03" w:rsidP="00141A03">
            <w:pPr>
              <w:pStyle w:val="ListBullet"/>
            </w:pPr>
            <w:r w:rsidRPr="00141A03">
              <w:t>direct observation of the candidate coordinating search and rescue operations</w:t>
            </w:r>
          </w:p>
          <w:p w:rsidR="00000000" w:rsidP="00141A03">
            <w:pPr>
              <w:pStyle w:val="ListBullet"/>
              <w:rPr>
                <w:lang w:val="en-NZ"/>
              </w:rPr>
            </w:pPr>
            <w:r w:rsidRPr="00141A03">
              <w:t>direct observation of the candidate a</w:t>
            </w:r>
            <w:r w:rsidRPr="00141A03">
              <w:t>pplying relevant WHS/OHS requirements and work practices.</w:t>
            </w:r>
          </w:p>
        </w:tc>
      </w:tr>
      <w:tr w:rsidTr="00141A03">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141A03">
            <w:pPr>
              <w:pStyle w:val="BodyText"/>
              <w:rPr>
                <w:lang w:val="en-NZ"/>
              </w:rPr>
            </w:pPr>
            <w:r w:rsidRPr="00141A03">
              <w:rPr>
                <w:rStyle w:val="SpecialBold"/>
              </w:rPr>
              <w:t>Guidance information for assessment</w:t>
            </w:r>
          </w:p>
        </w:tc>
        <w:tc>
          <w:tcPr>
            <w:tcW w:w="6159" w:type="dxa"/>
            <w:tcBorders>
              <w:top w:val="nil"/>
              <w:left w:val="nil"/>
              <w:bottom w:val="nil"/>
              <w:right w:val="nil"/>
            </w:tcBorders>
            <w:tcMar>
              <w:top w:w="0" w:type="dxa"/>
              <w:left w:w="62" w:type="dxa"/>
              <w:bottom w:w="0" w:type="dxa"/>
              <w:right w:w="62" w:type="dxa"/>
            </w:tcMar>
          </w:tcPr>
          <w:p w:rsidR="00000000" w:rsidRPr="00141A03" w:rsidP="00141A03">
            <w:pPr>
              <w:pStyle w:val="BodyText"/>
            </w:pPr>
            <w:r w:rsidRPr="00141A03">
              <w:t>Holistic assessment with other units relevant to the industry sector, workplace and job role is recommended.</w:t>
            </w:r>
          </w:p>
          <w:p w:rsidR="00000000" w:rsidRPr="00141A03" w:rsidP="00141A03">
            <w:pPr>
              <w:pStyle w:val="BodyText"/>
            </w:pPr>
            <w:r w:rsidRPr="00141A03">
              <w:t>In all cases where practical assessment is used it s</w:t>
            </w:r>
            <w:r w:rsidRPr="00141A03">
              <w:t>hould be combined with targeted questioning to assess Required Knowledge.</w:t>
            </w:r>
          </w:p>
          <w:p w:rsidR="00000000" w:rsidRPr="00141A03" w:rsidP="00141A03">
            <w:pPr>
              <w:pStyle w:val="BodyText"/>
            </w:pPr>
            <w:r w:rsidRPr="00141A03">
              <w:t>Assessment processes and techniques must be appropriate to the language and literacy requirements of the work being performed and the capacity of the candidate.</w:t>
            </w:r>
          </w:p>
        </w:tc>
      </w:tr>
    </w:tbl>
    <w:p w:rsidR="00000000" w:rsidRPr="00141A03" w:rsidP="00141A03">
      <w:pPr>
        <w:pStyle w:val="BodyText"/>
      </w:pPr>
    </w:p>
    <w:p w:rsidR="00000000" w:rsidRPr="00141A03" w:rsidP="00141A03">
      <w:pPr>
        <w:pStyle w:val="AllowPageBreak"/>
      </w:pPr>
    </w:p>
    <w:p w:rsidR="00000000" w:rsidRPr="00141A03" w:rsidP="00141A03">
      <w:pPr>
        <w:pStyle w:val="Heading1"/>
      </w:pPr>
      <w:bookmarkStart w:id="11" w:name="O_537109"/>
      <w:bookmarkEnd w:id="11"/>
      <w:r w:rsidRPr="00141A03">
        <w:t>Ra</w:t>
      </w:r>
      <w:r w:rsidRPr="00141A03">
        <w:t>nge Statement</w:t>
      </w:r>
    </w:p>
    <w:tbl>
      <w:tblPr>
        <w:tblW w:w="0" w:type="auto"/>
        <w:tblCellMar>
          <w:left w:w="62" w:type="dxa"/>
          <w:right w:w="62" w:type="dxa"/>
        </w:tblCellMar>
        <w:tblLook w:val="0000"/>
      </w:tblPr>
      <w:tblGrid>
        <w:gridCol w:w="2586"/>
        <w:gridCol w:w="6610"/>
      </w:tblGrid>
      <w:tr w:rsidTr="00225748">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141A03">
            <w:pPr>
              <w:pStyle w:val="BodyText"/>
              <w:rPr>
                <w:lang w:val="en-NZ"/>
              </w:rPr>
            </w:pPr>
            <w:r w:rsidRPr="00141A03">
              <w:t>The range statement relates to the unit of competency as a whole. It allows for different work environments and situations that may affect performance. Bold italicised wording, if used in the performance criteria, is detailed below.</w:t>
            </w:r>
          </w:p>
        </w:tc>
      </w:tr>
      <w:tr w:rsidTr="0022574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41A03">
            <w:pPr>
              <w:pStyle w:val="BodyText"/>
              <w:rPr>
                <w:lang w:val="en-NZ"/>
              </w:rPr>
            </w:pPr>
            <w:r w:rsidRPr="00141A03">
              <w:t>Type of emergency may include:</w:t>
            </w:r>
          </w:p>
        </w:tc>
        <w:tc>
          <w:tcPr>
            <w:tcW w:w="0" w:type="auto"/>
            <w:tcBorders>
              <w:top w:val="nil"/>
              <w:left w:val="nil"/>
              <w:bottom w:val="nil"/>
              <w:right w:val="nil"/>
            </w:tcBorders>
            <w:tcMar>
              <w:top w:w="0" w:type="dxa"/>
              <w:left w:w="62" w:type="dxa"/>
              <w:bottom w:w="0" w:type="dxa"/>
              <w:right w:w="62" w:type="dxa"/>
            </w:tcMar>
          </w:tcPr>
          <w:p w:rsidR="00000000" w:rsidRPr="00141A03" w:rsidP="00141A03">
            <w:pPr>
              <w:pStyle w:val="ListBullet"/>
            </w:pPr>
            <w:r w:rsidRPr="00141A03">
              <w:t>Ditched aircraft</w:t>
            </w:r>
          </w:p>
          <w:p w:rsidR="00000000" w:rsidRPr="00141A03" w:rsidP="00141A03">
            <w:pPr>
              <w:pStyle w:val="ListBullet"/>
            </w:pPr>
            <w:r w:rsidRPr="00141A03">
              <w:t>Person/s in distress in sea</w:t>
            </w:r>
          </w:p>
          <w:p w:rsidR="00000000" w:rsidRPr="00141A03" w:rsidP="00141A03">
            <w:pPr>
              <w:pStyle w:val="ListBullet"/>
            </w:pPr>
            <w:r w:rsidRPr="00141A03">
              <w:t>Person/s in distress in survival craft</w:t>
            </w:r>
          </w:p>
          <w:p w:rsidR="00000000" w:rsidP="00141A03">
            <w:pPr>
              <w:pStyle w:val="ListBullet"/>
              <w:rPr>
                <w:lang w:val="en-NZ"/>
              </w:rPr>
            </w:pPr>
            <w:r w:rsidRPr="00141A03">
              <w:t>Vessel/s in distress</w:t>
            </w:r>
          </w:p>
        </w:tc>
      </w:tr>
      <w:tr w:rsidTr="0022574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41A03">
            <w:pPr>
              <w:pStyle w:val="BodyText"/>
              <w:rPr>
                <w:lang w:val="en-NZ"/>
              </w:rPr>
            </w:pPr>
            <w:r w:rsidRPr="00141A03">
              <w:t>Information may include:</w:t>
            </w:r>
          </w:p>
        </w:tc>
        <w:tc>
          <w:tcPr>
            <w:tcW w:w="0" w:type="auto"/>
            <w:tcBorders>
              <w:top w:val="nil"/>
              <w:left w:val="nil"/>
              <w:bottom w:val="nil"/>
              <w:right w:val="nil"/>
            </w:tcBorders>
            <w:tcMar>
              <w:top w:w="0" w:type="dxa"/>
              <w:left w:w="62" w:type="dxa"/>
              <w:bottom w:w="0" w:type="dxa"/>
              <w:right w:w="62" w:type="dxa"/>
            </w:tcMar>
          </w:tcPr>
          <w:p w:rsidR="00000000" w:rsidRPr="00141A03" w:rsidP="00141A03">
            <w:pPr>
              <w:pStyle w:val="ListBullet"/>
            </w:pPr>
            <w:r w:rsidRPr="00141A03">
              <w:t>Agents and operators both private and commercial</w:t>
            </w:r>
          </w:p>
          <w:p w:rsidR="00000000" w:rsidRPr="00141A03" w:rsidP="00141A03">
            <w:pPr>
              <w:pStyle w:val="ListBullet"/>
            </w:pPr>
            <w:r w:rsidRPr="00141A03">
              <w:t>Government departments</w:t>
            </w:r>
          </w:p>
          <w:p w:rsidR="00000000" w:rsidRPr="00141A03" w:rsidP="00141A03">
            <w:pPr>
              <w:pStyle w:val="ListBullet"/>
            </w:pPr>
            <w:r w:rsidRPr="00141A03">
              <w:t>Members of the public</w:t>
            </w:r>
          </w:p>
          <w:p w:rsidR="00000000" w:rsidRPr="00141A03" w:rsidP="00141A03">
            <w:pPr>
              <w:pStyle w:val="ListBullet"/>
            </w:pPr>
            <w:r w:rsidRPr="00141A03">
              <w:t>Search and rescue authorities</w:t>
            </w:r>
          </w:p>
          <w:p w:rsidR="00000000" w:rsidRPr="00141A03" w:rsidP="00141A03">
            <w:pPr>
              <w:pStyle w:val="ListBullet"/>
            </w:pPr>
            <w:r w:rsidRPr="00141A03">
              <w:t>Specialist search and rescue information systems</w:t>
            </w:r>
          </w:p>
          <w:p w:rsidR="00000000" w:rsidRPr="00141A03" w:rsidP="00141A03">
            <w:pPr>
              <w:pStyle w:val="ListBullet"/>
            </w:pPr>
            <w:r w:rsidRPr="00141A03">
              <w:t>Vessel/aircraft owners</w:t>
            </w:r>
          </w:p>
          <w:p w:rsidR="00000000" w:rsidP="00141A03">
            <w:pPr>
              <w:pStyle w:val="ListBullet"/>
              <w:rPr>
                <w:lang w:val="en-NZ"/>
              </w:rPr>
            </w:pPr>
            <w:r w:rsidRPr="00141A03">
              <w:t>Volunteer organisations</w:t>
            </w:r>
          </w:p>
        </w:tc>
      </w:tr>
      <w:tr w:rsidTr="0022574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41A03">
            <w:pPr>
              <w:pStyle w:val="BodyText"/>
              <w:rPr>
                <w:lang w:val="en-NZ"/>
              </w:rPr>
            </w:pPr>
            <w:r w:rsidRPr="00141A03">
              <w:t>Resources may include:</w:t>
            </w:r>
          </w:p>
        </w:tc>
        <w:tc>
          <w:tcPr>
            <w:tcW w:w="0" w:type="auto"/>
            <w:tcBorders>
              <w:top w:val="nil"/>
              <w:left w:val="nil"/>
              <w:bottom w:val="nil"/>
              <w:right w:val="nil"/>
            </w:tcBorders>
            <w:tcMar>
              <w:top w:w="0" w:type="dxa"/>
              <w:left w:w="62" w:type="dxa"/>
              <w:bottom w:w="0" w:type="dxa"/>
              <w:right w:w="62" w:type="dxa"/>
            </w:tcMar>
          </w:tcPr>
          <w:p w:rsidR="00000000" w:rsidRPr="00141A03" w:rsidP="00141A03">
            <w:pPr>
              <w:pStyle w:val="ListBullet"/>
            </w:pPr>
            <w:r w:rsidRPr="00141A03">
              <w:t>Accommodation</w:t>
            </w:r>
          </w:p>
          <w:p w:rsidR="00000000" w:rsidRPr="00141A03" w:rsidP="00141A03">
            <w:pPr>
              <w:pStyle w:val="ListBullet"/>
            </w:pPr>
            <w:r w:rsidRPr="00141A03">
              <w:t>Aircraft</w:t>
            </w:r>
          </w:p>
          <w:p w:rsidR="00000000" w:rsidRPr="00141A03" w:rsidP="00141A03">
            <w:pPr>
              <w:pStyle w:val="ListBullet"/>
            </w:pPr>
            <w:r w:rsidRPr="00141A03">
              <w:t>Australian Defence Force/Police assets</w:t>
            </w:r>
          </w:p>
          <w:p w:rsidR="00000000" w:rsidRPr="00141A03" w:rsidP="00141A03">
            <w:pPr>
              <w:pStyle w:val="ListBullet"/>
            </w:pPr>
            <w:r w:rsidRPr="00141A03">
              <w:t>Communications system</w:t>
            </w:r>
            <w:r w:rsidRPr="00141A03">
              <w:t>s</w:t>
            </w:r>
          </w:p>
          <w:p w:rsidR="00000000" w:rsidRPr="00141A03" w:rsidP="00141A03">
            <w:pPr>
              <w:pStyle w:val="ListBullet"/>
            </w:pPr>
            <w:r w:rsidRPr="00141A03">
              <w:t>Electronic aids</w:t>
            </w:r>
          </w:p>
          <w:p w:rsidR="00000000" w:rsidRPr="00141A03" w:rsidP="00141A03">
            <w:pPr>
              <w:pStyle w:val="ListBullet"/>
            </w:pPr>
            <w:r w:rsidRPr="00141A03">
              <w:t>Equipment</w:t>
            </w:r>
          </w:p>
          <w:p w:rsidR="00000000" w:rsidRPr="00141A03" w:rsidP="00141A03">
            <w:pPr>
              <w:pStyle w:val="ListBullet"/>
            </w:pPr>
            <w:r w:rsidRPr="00141A03">
              <w:t>Facilities</w:t>
            </w:r>
          </w:p>
          <w:p w:rsidR="00000000" w:rsidRPr="00141A03" w:rsidP="00141A03">
            <w:pPr>
              <w:pStyle w:val="ListBullet"/>
            </w:pPr>
            <w:r w:rsidRPr="00141A03">
              <w:t>Fuel</w:t>
            </w:r>
          </w:p>
          <w:p w:rsidR="00000000" w:rsidRPr="00141A03" w:rsidP="00141A03">
            <w:pPr>
              <w:pStyle w:val="ListBullet"/>
            </w:pPr>
            <w:r w:rsidRPr="00141A03">
              <w:t>Instructions</w:t>
            </w:r>
          </w:p>
          <w:p w:rsidR="00000000" w:rsidRPr="00141A03" w:rsidP="00141A03">
            <w:pPr>
              <w:pStyle w:val="ListBullet"/>
            </w:pPr>
            <w:r w:rsidRPr="00141A03">
              <w:t>Manuals</w:t>
            </w:r>
          </w:p>
          <w:p w:rsidR="00000000" w:rsidRPr="00141A03" w:rsidP="00141A03">
            <w:pPr>
              <w:pStyle w:val="ListBullet"/>
            </w:pPr>
            <w:r w:rsidRPr="00141A03">
              <w:t>Maps/charts</w:t>
            </w:r>
          </w:p>
          <w:p w:rsidR="00000000" w:rsidRPr="00141A03" w:rsidP="00141A03">
            <w:pPr>
              <w:pStyle w:val="ListBullet"/>
            </w:pPr>
            <w:r w:rsidRPr="00141A03">
              <w:t>People</w:t>
            </w:r>
          </w:p>
          <w:p w:rsidR="00000000" w:rsidP="00141A03">
            <w:pPr>
              <w:pStyle w:val="ListBullet"/>
              <w:rPr>
                <w:lang w:val="en-NZ"/>
              </w:rPr>
            </w:pPr>
            <w:r w:rsidRPr="00141A03">
              <w:t>Vessels</w:t>
            </w:r>
          </w:p>
        </w:tc>
      </w:tr>
      <w:tr w:rsidTr="0022574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41A03">
            <w:pPr>
              <w:pStyle w:val="BodyText"/>
              <w:rPr>
                <w:lang w:val="en-NZ"/>
              </w:rPr>
            </w:pPr>
            <w:r w:rsidRPr="00141A03">
              <w:t>Limits of the vessel and the environment may include:</w:t>
            </w:r>
          </w:p>
        </w:tc>
        <w:tc>
          <w:tcPr>
            <w:tcW w:w="0" w:type="auto"/>
            <w:tcBorders>
              <w:top w:val="nil"/>
              <w:left w:val="nil"/>
              <w:bottom w:val="nil"/>
              <w:right w:val="nil"/>
            </w:tcBorders>
            <w:tcMar>
              <w:top w:w="0" w:type="dxa"/>
              <w:left w:w="62" w:type="dxa"/>
              <w:bottom w:w="0" w:type="dxa"/>
              <w:right w:w="62" w:type="dxa"/>
            </w:tcMar>
          </w:tcPr>
          <w:p w:rsidR="00000000" w:rsidRPr="00141A03" w:rsidP="00141A03">
            <w:pPr>
              <w:pStyle w:val="ListBullet"/>
            </w:pPr>
            <w:r w:rsidRPr="00141A03">
              <w:t xml:space="preserve">Fuel range </w:t>
            </w:r>
          </w:p>
          <w:p w:rsidR="00000000" w:rsidRPr="00141A03" w:rsidP="00141A03">
            <w:pPr>
              <w:pStyle w:val="ListBullet"/>
            </w:pPr>
            <w:r w:rsidRPr="00141A03">
              <w:t>Limits of propulsion</w:t>
            </w:r>
          </w:p>
          <w:p w:rsidR="00000000" w:rsidRPr="00141A03" w:rsidP="00141A03">
            <w:pPr>
              <w:pStyle w:val="ListBullet"/>
            </w:pPr>
            <w:r w:rsidRPr="00141A03">
              <w:t>Prevailing weather</w:t>
            </w:r>
          </w:p>
          <w:p w:rsidR="00000000" w:rsidRPr="00141A03" w:rsidP="00141A03">
            <w:pPr>
              <w:pStyle w:val="ListBullet"/>
            </w:pPr>
            <w:r w:rsidRPr="00141A03">
              <w:t>Sea conditions</w:t>
            </w:r>
          </w:p>
          <w:p w:rsidR="00000000" w:rsidRPr="00141A03" w:rsidP="00141A03">
            <w:pPr>
              <w:pStyle w:val="ListBullet"/>
            </w:pPr>
            <w:r w:rsidRPr="00141A03">
              <w:t>Steering</w:t>
            </w:r>
          </w:p>
          <w:p w:rsidR="00000000" w:rsidP="00141A03">
            <w:pPr>
              <w:pStyle w:val="ListBullet"/>
              <w:rPr>
                <w:lang w:val="en-NZ"/>
              </w:rPr>
            </w:pPr>
            <w:r w:rsidRPr="00141A03">
              <w:t>Vessel stability</w:t>
            </w:r>
          </w:p>
        </w:tc>
      </w:tr>
      <w:tr w:rsidTr="0022574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41A03">
            <w:pPr>
              <w:pStyle w:val="BodyText"/>
              <w:rPr>
                <w:lang w:val="en-NZ"/>
              </w:rPr>
            </w:pPr>
            <w:r w:rsidRPr="00141A03">
              <w:t xml:space="preserve">External authorities/agencies </w:t>
            </w:r>
            <w:r w:rsidRPr="00141A03">
              <w:t>may include:</w:t>
            </w:r>
          </w:p>
        </w:tc>
        <w:tc>
          <w:tcPr>
            <w:tcW w:w="0" w:type="auto"/>
            <w:tcBorders>
              <w:top w:val="nil"/>
              <w:left w:val="nil"/>
              <w:bottom w:val="nil"/>
              <w:right w:val="nil"/>
            </w:tcBorders>
            <w:tcMar>
              <w:top w:w="0" w:type="dxa"/>
              <w:left w:w="62" w:type="dxa"/>
              <w:bottom w:w="0" w:type="dxa"/>
              <w:right w:w="62" w:type="dxa"/>
            </w:tcMar>
          </w:tcPr>
          <w:p w:rsidR="00000000" w:rsidRPr="00141A03" w:rsidP="00141A03">
            <w:pPr>
              <w:pStyle w:val="ListBullet"/>
            </w:pPr>
            <w:r w:rsidRPr="00141A03">
              <w:t>Aircraft</w:t>
            </w:r>
          </w:p>
          <w:p w:rsidR="00000000" w:rsidRPr="00141A03" w:rsidP="00141A03">
            <w:pPr>
              <w:pStyle w:val="ListBullet"/>
            </w:pPr>
            <w:r w:rsidRPr="00141A03">
              <w:t>Other vessels</w:t>
            </w:r>
          </w:p>
          <w:p w:rsidR="00000000" w:rsidRPr="00141A03" w:rsidP="00141A03">
            <w:pPr>
              <w:pStyle w:val="ListBullet"/>
            </w:pPr>
            <w:r w:rsidRPr="00141A03">
              <w:t>Search and rescue authorities</w:t>
            </w:r>
          </w:p>
          <w:p w:rsidR="00000000" w:rsidP="00141A03">
            <w:pPr>
              <w:pStyle w:val="ListBullet"/>
              <w:rPr>
                <w:lang w:val="en-NZ"/>
              </w:rPr>
            </w:pPr>
            <w:r w:rsidRPr="00141A03">
              <w:t>Other parties involved in the rescue</w:t>
            </w:r>
          </w:p>
        </w:tc>
      </w:tr>
      <w:tr w:rsidTr="0022574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41A03">
            <w:pPr>
              <w:pStyle w:val="BodyText"/>
              <w:rPr>
                <w:lang w:val="en-NZ"/>
              </w:rPr>
            </w:pPr>
            <w:r w:rsidRPr="00141A03">
              <w:t>Reports may include:</w:t>
            </w:r>
          </w:p>
        </w:tc>
        <w:tc>
          <w:tcPr>
            <w:tcW w:w="0" w:type="auto"/>
            <w:tcBorders>
              <w:top w:val="nil"/>
              <w:left w:val="nil"/>
              <w:bottom w:val="nil"/>
              <w:right w:val="nil"/>
            </w:tcBorders>
            <w:tcMar>
              <w:top w:w="0" w:type="dxa"/>
              <w:left w:w="62" w:type="dxa"/>
              <w:bottom w:w="0" w:type="dxa"/>
              <w:right w:w="62" w:type="dxa"/>
            </w:tcMar>
          </w:tcPr>
          <w:p w:rsidR="00000000" w:rsidRPr="00141A03" w:rsidP="00141A03">
            <w:pPr>
              <w:pStyle w:val="ListBullet"/>
            </w:pPr>
            <w:r w:rsidRPr="00141A03">
              <w:t>Board reports and briefings</w:t>
            </w:r>
          </w:p>
          <w:p w:rsidR="00000000" w:rsidRPr="00141A03" w:rsidP="00141A03">
            <w:pPr>
              <w:pStyle w:val="ListBullet"/>
            </w:pPr>
            <w:r w:rsidRPr="00141A03">
              <w:t>Briefings to government</w:t>
            </w:r>
          </w:p>
          <w:p w:rsidR="00000000" w:rsidRPr="00141A03" w:rsidP="00141A03">
            <w:pPr>
              <w:pStyle w:val="ListBullet"/>
            </w:pPr>
            <w:r w:rsidRPr="00141A03">
              <w:t>Covering reports</w:t>
            </w:r>
          </w:p>
          <w:p w:rsidR="00000000" w:rsidRPr="00141A03" w:rsidP="00141A03">
            <w:pPr>
              <w:pStyle w:val="ListBullet"/>
            </w:pPr>
            <w:r w:rsidRPr="00141A03">
              <w:t>Initial advice forms</w:t>
            </w:r>
          </w:p>
          <w:p w:rsidR="00000000" w:rsidRPr="00141A03" w:rsidP="00141A03">
            <w:pPr>
              <w:pStyle w:val="ListBullet"/>
            </w:pPr>
            <w:r w:rsidRPr="00141A03">
              <w:t>Media rel</w:t>
            </w:r>
            <w:r w:rsidRPr="00141A03">
              <w:t xml:space="preserve">eases </w:t>
            </w:r>
          </w:p>
          <w:p w:rsidR="00000000" w:rsidRPr="00141A03" w:rsidP="00141A03">
            <w:pPr>
              <w:pStyle w:val="ListBullet"/>
            </w:pPr>
            <w:r w:rsidRPr="00141A03">
              <w:t>Messaging systems</w:t>
            </w:r>
          </w:p>
          <w:p w:rsidR="00000000" w:rsidRPr="00141A03" w:rsidP="00141A03">
            <w:pPr>
              <w:pStyle w:val="ListBullet"/>
            </w:pPr>
            <w:r w:rsidRPr="00141A03">
              <w:t>Search and rescue logs</w:t>
            </w:r>
          </w:p>
        </w:tc>
      </w:tr>
    </w:tbl>
    <w:p w:rsidR="00000000" w:rsidRPr="00141A03" w:rsidP="00141A03">
      <w:pPr>
        <w:pStyle w:val="BodyText"/>
      </w:pPr>
    </w:p>
    <w:p w:rsidR="00000000" w:rsidRPr="00141A03" w:rsidP="00141A03">
      <w:pPr>
        <w:pStyle w:val="AllowPageBreak"/>
      </w:pPr>
    </w:p>
    <w:p w:rsidR="00000000" w:rsidRPr="00141A03" w:rsidP="00141A03">
      <w:pPr>
        <w:pStyle w:val="Heading1"/>
      </w:pPr>
      <w:bookmarkStart w:id="12" w:name="O_537108"/>
      <w:bookmarkEnd w:id="12"/>
      <w:r w:rsidRPr="00141A03">
        <w:t>Unit Sector(s)</w:t>
      </w:r>
    </w:p>
    <w:p w:rsidR="00000000" w:rsidRPr="00141A03" w:rsidP="00141A03">
      <w:pPr>
        <w:pStyle w:val="BodyText"/>
      </w:pPr>
      <w:r w:rsidRPr="00141A03">
        <w:t>Not applicable.</w:t>
      </w:r>
    </w:p>
    <w:p w:rsidR="00000000" w:rsidRPr="00141A03" w:rsidP="00141A03">
      <w:pPr>
        <w:pStyle w:val="AllowPageBreak"/>
      </w:pPr>
    </w:p>
    <w:p w:rsidR="00000000" w:rsidRPr="00141A03" w:rsidP="00141A03">
      <w:pPr>
        <w:pStyle w:val="Heading1"/>
      </w:pPr>
      <w:bookmarkStart w:id="13" w:name="O_537107"/>
      <w:bookmarkEnd w:id="13"/>
      <w:r w:rsidRPr="00141A03">
        <w:t>Competency Field</w:t>
      </w:r>
    </w:p>
    <w:p w:rsidR="00000000" w:rsidRPr="00141A03" w:rsidP="00141A03">
      <w:pPr>
        <w:pStyle w:val="BodyText"/>
      </w:pPr>
      <w:r w:rsidRPr="00141A03">
        <w:t>Operational Quality and Safety</w:t>
      </w:r>
    </w:p>
    <w:p w:rsidR="00000000" w:rsidRPr="00141A03" w:rsidP="00141A03"/>
    <w:sectPr w:rsidSect="00141A0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1A0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1A03" w:rsidRPr="00225748" w:rsidP="0022574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1A0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5748" w:rsidP="00141A0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11</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225748" w:rsidP="00141A03">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225748" w:rsidP="00141A0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1A0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1A03" w:rsidRPr="00225748" w:rsidP="0022574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1A0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5748" w:rsidRPr="002D2AF8" w:rsidP="00141A03">
    <w:pPr>
      <w:pStyle w:val="Header"/>
      <w:framePr w:wrap="around"/>
    </w:pPr>
    <w:r>
      <w:fldChar w:fldCharType="begin"/>
    </w:r>
    <w:r>
      <w:instrText xml:space="preserve"> TITLE   \* MERGEFORMAT </w:instrText>
    </w:r>
    <w:r>
      <w:fldChar w:fldCharType="separate"/>
    </w:r>
    <w:r>
      <w:t>MARF6001A Coordinate search and rescue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June 2013</w:t>
    </w:r>
    <w:r>
      <w:fldChar w:fldCharType="end"/>
    </w:r>
  </w:p>
  <w:p w:rsidR="00225748" w:rsidP="00141A0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78EAF3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EDE4A9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1A0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41A03"/>
    <w:pPr>
      <w:spacing w:before="360" w:after="60"/>
      <w:outlineLvl w:val="0"/>
    </w:pPr>
    <w:rPr>
      <w:sz w:val="32"/>
    </w:rPr>
  </w:style>
  <w:style w:type="paragraph" w:styleId="Heading2">
    <w:name w:val="heading 2"/>
    <w:basedOn w:val="HeadingBase"/>
    <w:next w:val="BodyText"/>
    <w:link w:val="Heading2Char"/>
    <w:qFormat/>
    <w:rsid w:val="00141A03"/>
    <w:pPr>
      <w:keepLines/>
      <w:spacing w:before="240" w:after="120"/>
      <w:outlineLvl w:val="1"/>
    </w:pPr>
    <w:rPr>
      <w:sz w:val="28"/>
      <w:szCs w:val="40"/>
    </w:rPr>
  </w:style>
  <w:style w:type="paragraph" w:styleId="Heading3">
    <w:name w:val="heading 3"/>
    <w:basedOn w:val="HeadingBase"/>
    <w:next w:val="BodyText"/>
    <w:link w:val="Heading3Char"/>
    <w:qFormat/>
    <w:rsid w:val="00141A03"/>
    <w:pPr>
      <w:spacing w:before="180" w:after="120"/>
      <w:outlineLvl w:val="2"/>
    </w:pPr>
    <w:rPr>
      <w:spacing w:val="-10"/>
      <w:kern w:val="32"/>
    </w:rPr>
  </w:style>
  <w:style w:type="paragraph" w:styleId="Heading4">
    <w:name w:val="heading 4"/>
    <w:basedOn w:val="HeadingBase"/>
    <w:next w:val="BodyText"/>
    <w:link w:val="Heading4Char"/>
    <w:qFormat/>
    <w:rsid w:val="00141A03"/>
    <w:pPr>
      <w:spacing w:before="160" w:after="120"/>
      <w:outlineLvl w:val="3"/>
    </w:pPr>
    <w:rPr>
      <w:sz w:val="22"/>
    </w:rPr>
  </w:style>
  <w:style w:type="paragraph" w:styleId="Heading5">
    <w:name w:val="heading 5"/>
    <w:basedOn w:val="HeadingBase"/>
    <w:next w:val="Normal"/>
    <w:link w:val="Heading5Char"/>
    <w:qFormat/>
    <w:rsid w:val="00141A03"/>
    <w:pPr>
      <w:spacing w:before="80"/>
      <w:outlineLvl w:val="4"/>
    </w:pPr>
    <w:rPr>
      <w:color w:val="918585"/>
      <w:sz w:val="20"/>
    </w:rPr>
  </w:style>
  <w:style w:type="paragraph" w:styleId="Heading6">
    <w:name w:val="heading 6"/>
    <w:basedOn w:val="HeadingBase"/>
    <w:next w:val="Normal"/>
    <w:link w:val="Heading6Char"/>
    <w:qFormat/>
    <w:rsid w:val="00141A03"/>
    <w:pPr>
      <w:spacing w:before="60"/>
      <w:outlineLvl w:val="5"/>
    </w:pPr>
    <w:rPr>
      <w:color w:val="918585"/>
      <w:sz w:val="20"/>
    </w:rPr>
  </w:style>
  <w:style w:type="paragraph" w:styleId="Heading7">
    <w:name w:val="heading 7"/>
    <w:basedOn w:val="Normal"/>
    <w:next w:val="Normal"/>
    <w:link w:val="Heading7Char"/>
    <w:qFormat/>
    <w:rsid w:val="00141A03"/>
    <w:pPr>
      <w:ind w:left="720"/>
      <w:outlineLvl w:val="6"/>
    </w:pPr>
    <w:rPr>
      <w:i/>
    </w:rPr>
  </w:style>
  <w:style w:type="paragraph" w:styleId="Heading8">
    <w:name w:val="heading 8"/>
    <w:basedOn w:val="Normal"/>
    <w:next w:val="Normal"/>
    <w:link w:val="Heading8Char"/>
    <w:qFormat/>
    <w:rsid w:val="00141A03"/>
    <w:pPr>
      <w:ind w:left="720"/>
      <w:outlineLvl w:val="7"/>
    </w:pPr>
    <w:rPr>
      <w:i/>
    </w:rPr>
  </w:style>
  <w:style w:type="paragraph" w:styleId="Heading9">
    <w:name w:val="heading 9"/>
    <w:basedOn w:val="Normal"/>
    <w:next w:val="Normal"/>
    <w:link w:val="Heading9Char"/>
    <w:qFormat/>
    <w:rsid w:val="00141A03"/>
    <w:pPr>
      <w:ind w:left="720"/>
      <w:outlineLvl w:val="8"/>
    </w:pPr>
    <w:rPr>
      <w:i/>
    </w:rPr>
  </w:style>
  <w:style w:type="character" w:default="1" w:styleId="DefaultParagraphFont">
    <w:name w:val="Default Paragraph Font"/>
    <w:uiPriority w:val="1"/>
    <w:unhideWhenUsed/>
    <w:rsid w:val="00141A0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41A03"/>
  </w:style>
  <w:style w:type="character" w:customStyle="1" w:styleId="Heading1Char">
    <w:name w:val="Heading 1 Char"/>
    <w:basedOn w:val="DefaultParagraphFont"/>
    <w:link w:val="Heading1"/>
    <w:rsid w:val="00141A03"/>
    <w:rPr>
      <w:rFonts w:ascii="Times New Roman" w:eastAsia="Times New Roman" w:hAnsi="Times New Roman" w:cs="Times New Roman"/>
      <w:b/>
      <w:sz w:val="32"/>
      <w:szCs w:val="20"/>
      <w:lang w:eastAsia="en-US"/>
    </w:rPr>
  </w:style>
  <w:style w:type="paragraph" w:styleId="BodyText">
    <w:name w:val="Body Text"/>
    <w:basedOn w:val="Normal"/>
    <w:link w:val="BodyTextChar"/>
    <w:rsid w:val="00141A0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41A03"/>
    <w:rPr>
      <w:rFonts w:ascii="Times New Roman" w:eastAsia="Times New Roman" w:hAnsi="Times New Roman" w:cs="Times New Roman"/>
      <w:sz w:val="24"/>
      <w:lang w:eastAsia="en-US"/>
    </w:rPr>
  </w:style>
  <w:style w:type="paragraph" w:styleId="ListBullet">
    <w:name w:val="List Bullet"/>
    <w:basedOn w:val="List"/>
    <w:rsid w:val="00141A03"/>
    <w:pPr>
      <w:numPr>
        <w:numId w:val="12"/>
      </w:numPr>
      <w:tabs>
        <w:tab w:val="clear" w:pos="340"/>
      </w:tabs>
      <w:spacing w:before="40" w:after="40"/>
    </w:pPr>
  </w:style>
  <w:style w:type="character" w:customStyle="1" w:styleId="SpecialBold">
    <w:name w:val="Special Bold"/>
    <w:basedOn w:val="DefaultParagraphFont"/>
    <w:rsid w:val="00141A03"/>
    <w:rPr>
      <w:b/>
      <w:spacing w:val="0"/>
    </w:rPr>
  </w:style>
  <w:style w:type="paragraph" w:customStyle="1" w:styleId="SuperHeading">
    <w:name w:val="SuperHeading"/>
    <w:basedOn w:val="Normal"/>
    <w:rsid w:val="00141A03"/>
    <w:pPr>
      <w:spacing w:before="240" w:after="120"/>
      <w:outlineLvl w:val="0"/>
    </w:pPr>
    <w:rPr>
      <w:rFonts w:ascii="Times New Roman" w:hAnsi="Times New Roman"/>
      <w:b/>
      <w:sz w:val="32"/>
    </w:rPr>
  </w:style>
  <w:style w:type="paragraph" w:customStyle="1" w:styleId="AllowPageBreak">
    <w:name w:val="AllowPageBreak"/>
    <w:rsid w:val="00141A0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41A03"/>
    <w:rPr>
      <w:b/>
      <w:i/>
      <w:u w:val="none"/>
    </w:rPr>
  </w:style>
  <w:style w:type="character" w:customStyle="1" w:styleId="Heading2Char">
    <w:name w:val="Heading 2 Char"/>
    <w:basedOn w:val="DefaultParagraphFont"/>
    <w:link w:val="Heading2"/>
    <w:rsid w:val="00141A0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41A0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41A0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41A0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41A0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41A0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41A0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41A03"/>
    <w:rPr>
      <w:rFonts w:ascii="Courier New" w:eastAsia="Times New Roman" w:hAnsi="Courier New" w:cs="Times New Roman"/>
      <w:i/>
      <w:szCs w:val="20"/>
      <w:lang w:eastAsia="en-US"/>
    </w:rPr>
  </w:style>
  <w:style w:type="paragraph" w:customStyle="1" w:styleId="HeadingBase">
    <w:name w:val="Heading Base"/>
    <w:rsid w:val="00141A0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41A03"/>
    <w:pPr>
      <w:tabs>
        <w:tab w:val="right" w:leader="dot" w:pos="9072"/>
      </w:tabs>
      <w:ind w:left="567"/>
    </w:pPr>
    <w:rPr>
      <w:szCs w:val="22"/>
    </w:rPr>
  </w:style>
  <w:style w:type="paragraph" w:customStyle="1" w:styleId="TOCBase">
    <w:name w:val="TOC Base"/>
    <w:rsid w:val="00141A0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41A03"/>
    <w:pPr>
      <w:tabs>
        <w:tab w:val="right" w:leader="dot" w:pos="9072"/>
      </w:tabs>
      <w:spacing w:before="40" w:after="40"/>
      <w:ind w:left="284"/>
    </w:pPr>
    <w:rPr>
      <w:rFonts w:ascii="Times New Roman" w:hAnsi="Times New Roman"/>
    </w:rPr>
  </w:style>
  <w:style w:type="paragraph" w:styleId="TOC1">
    <w:name w:val="toc 1"/>
    <w:basedOn w:val="TOCBase"/>
    <w:next w:val="Normal"/>
    <w:rsid w:val="00141A0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41A0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41A03"/>
    <w:rPr>
      <w:rFonts w:ascii="Times New Roman" w:eastAsia="Times New Roman" w:hAnsi="Times New Roman" w:cs="Times New Roman"/>
      <w:sz w:val="16"/>
      <w:lang w:eastAsia="en-US"/>
    </w:rPr>
  </w:style>
  <w:style w:type="paragraph" w:styleId="Title">
    <w:name w:val="Title"/>
    <w:basedOn w:val="HeadingBase"/>
    <w:link w:val="TitleChar"/>
    <w:qFormat/>
    <w:rsid w:val="00141A03"/>
    <w:pPr>
      <w:spacing w:before="5040"/>
      <w:jc w:val="center"/>
    </w:pPr>
    <w:rPr>
      <w:sz w:val="48"/>
      <w:szCs w:val="72"/>
      <w:lang w:val="en-US"/>
    </w:rPr>
  </w:style>
  <w:style w:type="character" w:customStyle="1" w:styleId="TitleChar">
    <w:name w:val="Title Char"/>
    <w:basedOn w:val="DefaultParagraphFont"/>
    <w:link w:val="Title"/>
    <w:rsid w:val="00141A0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41A03"/>
    <w:pPr>
      <w:tabs>
        <w:tab w:val="left" w:pos="3600"/>
        <w:tab w:val="left" w:pos="3958"/>
      </w:tabs>
    </w:pPr>
  </w:style>
  <w:style w:type="paragraph" w:styleId="List">
    <w:name w:val="List"/>
    <w:basedOn w:val="BodyText"/>
    <w:next w:val="BodyText"/>
    <w:rsid w:val="00141A03"/>
    <w:pPr>
      <w:tabs>
        <w:tab w:val="left" w:pos="340"/>
      </w:tabs>
      <w:spacing w:before="60" w:after="60"/>
      <w:ind w:left="340" w:hanging="340"/>
    </w:pPr>
  </w:style>
  <w:style w:type="paragraph" w:customStyle="1" w:styleId="Note">
    <w:name w:val="Note"/>
    <w:basedOn w:val="BodyText"/>
    <w:rsid w:val="00141A0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41A03"/>
    <w:pPr>
      <w:framePr w:wrap="auto" w:hAnchor="text" w:y="6049"/>
    </w:pPr>
    <w:rPr>
      <w:color w:val="000000"/>
      <w:sz w:val="40"/>
    </w:rPr>
  </w:style>
  <w:style w:type="paragraph" w:customStyle="1" w:styleId="TOCTitle">
    <w:name w:val="TOCTitle"/>
    <w:basedOn w:val="Heading1"/>
    <w:rsid w:val="00141A03"/>
    <w:pPr>
      <w:spacing w:after="240"/>
      <w:jc w:val="center"/>
      <w:outlineLvl w:val="9"/>
    </w:pPr>
    <w:rPr>
      <w:caps/>
    </w:rPr>
  </w:style>
  <w:style w:type="paragraph" w:customStyle="1" w:styleId="Version">
    <w:name w:val="Version"/>
    <w:rsid w:val="00141A0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41A03"/>
    <w:pPr>
      <w:numPr>
        <w:numId w:val="13"/>
      </w:numPr>
      <w:tabs>
        <w:tab w:val="clear" w:pos="680"/>
      </w:tabs>
    </w:pPr>
  </w:style>
  <w:style w:type="paragraph" w:styleId="Index1">
    <w:name w:val="index 1"/>
    <w:basedOn w:val="Normal"/>
    <w:next w:val="Normal"/>
    <w:semiHidden/>
    <w:rsid w:val="00141A03"/>
    <w:pPr>
      <w:keepNext w:val="0"/>
      <w:tabs>
        <w:tab w:val="right" w:pos="4176"/>
      </w:tabs>
      <w:ind w:left="198" w:hanging="198"/>
    </w:pPr>
    <w:rPr>
      <w:rFonts w:ascii="Garamond" w:hAnsi="Garamond"/>
    </w:rPr>
  </w:style>
  <w:style w:type="paragraph" w:styleId="IndexHeading">
    <w:name w:val="index heading"/>
    <w:basedOn w:val="Normal"/>
    <w:next w:val="Index1"/>
    <w:semiHidden/>
    <w:rsid w:val="00141A03"/>
    <w:pPr>
      <w:spacing w:before="120" w:after="120"/>
    </w:pPr>
    <w:rPr>
      <w:rFonts w:ascii="Arial" w:hAnsi="Arial"/>
      <w:b/>
      <w:color w:val="918585"/>
      <w:sz w:val="24"/>
    </w:rPr>
  </w:style>
  <w:style w:type="paragraph" w:styleId="Header">
    <w:name w:val="header"/>
    <w:basedOn w:val="Normal"/>
    <w:link w:val="HeaderChar"/>
    <w:rsid w:val="00141A0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41A03"/>
    <w:rPr>
      <w:rFonts w:ascii="Times New Roman" w:eastAsia="Times New Roman" w:hAnsi="Times New Roman" w:cs="Times New Roman"/>
      <w:sz w:val="16"/>
      <w:szCs w:val="20"/>
      <w:lang w:val="en-GB" w:eastAsia="en-US"/>
    </w:rPr>
  </w:style>
  <w:style w:type="paragraph" w:customStyle="1" w:styleId="Chapter">
    <w:name w:val="Chapter"/>
    <w:basedOn w:val="Normal"/>
    <w:rsid w:val="00141A03"/>
    <w:pPr>
      <w:spacing w:before="240"/>
    </w:pPr>
    <w:rPr>
      <w:rFonts w:ascii="Times New Roman" w:hAnsi="Times New Roman"/>
      <w:smallCaps/>
      <w:spacing w:val="80"/>
      <w:sz w:val="28"/>
    </w:rPr>
  </w:style>
  <w:style w:type="paragraph" w:customStyle="1" w:styleId="InChapter">
    <w:name w:val="InChapter"/>
    <w:basedOn w:val="Heading3"/>
    <w:rsid w:val="00141A03"/>
    <w:pPr>
      <w:spacing w:after="240"/>
      <w:outlineLvl w:val="9"/>
    </w:pPr>
    <w:rPr>
      <w:noProof/>
    </w:rPr>
  </w:style>
  <w:style w:type="paragraph" w:styleId="Index2">
    <w:name w:val="index 2"/>
    <w:basedOn w:val="Normal"/>
    <w:next w:val="Normal"/>
    <w:semiHidden/>
    <w:rsid w:val="00141A03"/>
    <w:pPr>
      <w:tabs>
        <w:tab w:val="right" w:pos="4176"/>
      </w:tabs>
      <w:ind w:left="568" w:hanging="284"/>
    </w:pPr>
    <w:rPr>
      <w:rFonts w:ascii="Garamond" w:hAnsi="Garamond"/>
    </w:rPr>
  </w:style>
  <w:style w:type="paragraph" w:customStyle="1" w:styleId="Byline">
    <w:name w:val="Byline"/>
    <w:rsid w:val="00141A0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41A03"/>
    <w:pPr>
      <w:tabs>
        <w:tab w:val="clear" w:pos="3600"/>
        <w:tab w:val="clear" w:pos="3958"/>
      </w:tabs>
      <w:jc w:val="right"/>
    </w:pPr>
  </w:style>
  <w:style w:type="character" w:styleId="Emphasis">
    <w:name w:val="Emphasis"/>
    <w:basedOn w:val="DefaultParagraphFont"/>
    <w:qFormat/>
    <w:rsid w:val="00141A03"/>
    <w:rPr>
      <w:i/>
    </w:rPr>
  </w:style>
  <w:style w:type="paragraph" w:styleId="Caption">
    <w:name w:val="caption"/>
    <w:basedOn w:val="BodyText"/>
    <w:next w:val="Normal"/>
    <w:qFormat/>
    <w:rsid w:val="00141A03"/>
    <w:pPr>
      <w:framePr w:w="2268" w:hSpace="181" w:vSpace="181" w:wrap="around" w:vAnchor="text" w:hAnchor="page" w:x="1135" w:y="285" w:anchorLock="1"/>
    </w:pPr>
    <w:rPr>
      <w:i/>
    </w:rPr>
  </w:style>
  <w:style w:type="paragraph" w:customStyle="1" w:styleId="MiniTOCTitle">
    <w:name w:val="MiniTOCTitle"/>
    <w:basedOn w:val="Heading4"/>
    <w:rsid w:val="00141A03"/>
    <w:pPr>
      <w:spacing w:before="240"/>
      <w:outlineLvl w:val="9"/>
    </w:pPr>
    <w:rPr>
      <w:noProof/>
      <w:sz w:val="24"/>
    </w:rPr>
  </w:style>
  <w:style w:type="paragraph" w:customStyle="1" w:styleId="MiniTOCItem">
    <w:name w:val="MiniTOCItem"/>
    <w:basedOn w:val="ListBullet"/>
    <w:rsid w:val="00141A03"/>
    <w:pPr>
      <w:numPr>
        <w:numId w:val="0"/>
      </w:numPr>
      <w:tabs>
        <w:tab w:val="right" w:leader="dot" w:pos="6521"/>
      </w:tabs>
      <w:spacing w:before="0" w:after="0"/>
    </w:pPr>
  </w:style>
  <w:style w:type="paragraph" w:customStyle="1" w:styleId="TOFTitle">
    <w:name w:val="TOFTitle"/>
    <w:basedOn w:val="TOCTitle"/>
    <w:rsid w:val="00141A03"/>
  </w:style>
  <w:style w:type="paragraph" w:styleId="TableofFigures">
    <w:name w:val="table of figures"/>
    <w:basedOn w:val="Normal"/>
    <w:next w:val="Normal"/>
    <w:semiHidden/>
    <w:rsid w:val="00141A03"/>
    <w:pPr>
      <w:tabs>
        <w:tab w:val="right" w:leader="dot" w:pos="9072"/>
      </w:tabs>
      <w:ind w:left="970" w:hanging="403"/>
    </w:pPr>
    <w:rPr>
      <w:rFonts w:ascii="Times New Roman" w:hAnsi="Times New Roman"/>
      <w:b/>
    </w:rPr>
  </w:style>
  <w:style w:type="paragraph" w:styleId="ListNumber">
    <w:name w:val="List Number"/>
    <w:basedOn w:val="List"/>
    <w:rsid w:val="00141A03"/>
    <w:pPr>
      <w:numPr>
        <w:numId w:val="10"/>
      </w:numPr>
    </w:pPr>
  </w:style>
  <w:style w:type="character" w:customStyle="1" w:styleId="WingdingSymbols">
    <w:name w:val="Wingding Symbols"/>
    <w:rsid w:val="00141A03"/>
    <w:rPr>
      <w:rFonts w:ascii="Wingdings" w:hAnsi="Wingdings"/>
    </w:rPr>
  </w:style>
  <w:style w:type="paragraph" w:customStyle="1" w:styleId="TableHeading">
    <w:name w:val="Table Heading"/>
    <w:basedOn w:val="HeadingBase"/>
    <w:rsid w:val="00141A03"/>
    <w:pPr>
      <w:keepLines/>
      <w:pBdr>
        <w:bottom w:val="single" w:sz="6" w:space="1" w:color="918585"/>
      </w:pBdr>
      <w:spacing w:before="240"/>
    </w:pPr>
  </w:style>
  <w:style w:type="character" w:customStyle="1" w:styleId="HotSpot">
    <w:name w:val="HotSpot"/>
    <w:rsid w:val="00141A03"/>
    <w:rPr>
      <w:color w:val="0033CC"/>
      <w:u w:val="none"/>
    </w:rPr>
  </w:style>
  <w:style w:type="paragraph" w:customStyle="1" w:styleId="BodyTextRight">
    <w:name w:val="Body Text Right"/>
    <w:basedOn w:val="BodyText"/>
    <w:rsid w:val="00141A03"/>
    <w:pPr>
      <w:spacing w:before="0" w:after="0"/>
      <w:jc w:val="right"/>
    </w:pPr>
  </w:style>
  <w:style w:type="paragraph" w:styleId="Index3">
    <w:name w:val="index 3"/>
    <w:basedOn w:val="ListNumber2"/>
    <w:next w:val="Normal"/>
    <w:semiHidden/>
    <w:rsid w:val="00141A03"/>
    <w:pPr>
      <w:numPr>
        <w:numId w:val="0"/>
      </w:numPr>
      <w:tabs>
        <w:tab w:val="right" w:leader="dot" w:pos="4176"/>
      </w:tabs>
    </w:pPr>
  </w:style>
  <w:style w:type="paragraph" w:styleId="ListNumber2">
    <w:name w:val="List Number 2"/>
    <w:basedOn w:val="List2"/>
    <w:rsid w:val="00141A03"/>
    <w:pPr>
      <w:numPr>
        <w:numId w:val="9"/>
      </w:numPr>
      <w:tabs>
        <w:tab w:val="clear" w:pos="1060"/>
      </w:tabs>
    </w:pPr>
  </w:style>
  <w:style w:type="paragraph" w:customStyle="1" w:styleId="MarginNote">
    <w:name w:val="Margin Note"/>
    <w:basedOn w:val="BodyText"/>
    <w:rsid w:val="00141A0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41A0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41A0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41A03"/>
    <w:rPr>
      <w:sz w:val="32"/>
    </w:rPr>
  </w:style>
  <w:style w:type="paragraph" w:customStyle="1" w:styleId="HeadingProcedure">
    <w:name w:val="Heading Procedure"/>
    <w:basedOn w:val="HeadingBase"/>
    <w:next w:val="Normal"/>
    <w:rsid w:val="00141A03"/>
    <w:pPr>
      <w:tabs>
        <w:tab w:val="left" w:pos="0"/>
      </w:tabs>
      <w:spacing w:before="120" w:after="60"/>
    </w:pPr>
    <w:rPr>
      <w:i/>
      <w:color w:val="918585"/>
      <w:sz w:val="22"/>
    </w:rPr>
  </w:style>
  <w:style w:type="paragraph" w:customStyle="1" w:styleId="TableBodyText">
    <w:name w:val="Table Body Text"/>
    <w:basedOn w:val="BodyText"/>
    <w:rsid w:val="00141A03"/>
    <w:pPr>
      <w:spacing w:before="60" w:after="60"/>
    </w:pPr>
  </w:style>
  <w:style w:type="paragraph" w:styleId="ListContinue">
    <w:name w:val="List Continue"/>
    <w:basedOn w:val="List"/>
    <w:rsid w:val="00141A03"/>
    <w:pPr>
      <w:ind w:firstLine="0"/>
    </w:pPr>
  </w:style>
  <w:style w:type="paragraph" w:customStyle="1" w:styleId="ListNote">
    <w:name w:val="List Note"/>
    <w:basedOn w:val="List"/>
    <w:rsid w:val="00141A03"/>
    <w:pPr>
      <w:pBdr>
        <w:top w:val="single" w:sz="6" w:space="2" w:color="918585"/>
        <w:bottom w:val="single" w:sz="6" w:space="2" w:color="918585"/>
      </w:pBdr>
      <w:tabs>
        <w:tab w:val="left" w:pos="1021"/>
      </w:tabs>
      <w:ind w:firstLine="0"/>
    </w:pPr>
  </w:style>
  <w:style w:type="paragraph" w:customStyle="1" w:styleId="Warning">
    <w:name w:val="Warning"/>
    <w:basedOn w:val="BodyText"/>
    <w:rsid w:val="00141A03"/>
    <w:pPr>
      <w:shd w:val="clear" w:color="auto" w:fill="D9D9D9"/>
      <w:tabs>
        <w:tab w:val="left" w:pos="992"/>
      </w:tabs>
      <w:ind w:left="119" w:right="119"/>
    </w:pPr>
    <w:rPr>
      <w:sz w:val="20"/>
    </w:rPr>
  </w:style>
  <w:style w:type="paragraph" w:customStyle="1" w:styleId="MarginIcons">
    <w:name w:val="Margin Icons"/>
    <w:basedOn w:val="BodyText"/>
    <w:rsid w:val="00141A0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41A03"/>
    <w:rPr>
      <w:rFonts w:ascii="Courier New" w:hAnsi="Courier New"/>
    </w:rPr>
  </w:style>
  <w:style w:type="paragraph" w:customStyle="1" w:styleId="NoteBullet">
    <w:name w:val="Note Bullet"/>
    <w:basedOn w:val="Note"/>
    <w:rsid w:val="00141A03"/>
    <w:pPr>
      <w:tabs>
        <w:tab w:val="clear" w:pos="680"/>
      </w:tabs>
      <w:spacing w:before="60" w:after="60"/>
    </w:pPr>
  </w:style>
  <w:style w:type="paragraph" w:customStyle="1" w:styleId="SubHeading2">
    <w:name w:val="SubHeading2"/>
    <w:basedOn w:val="HeadingBase"/>
    <w:rsid w:val="00141A03"/>
    <w:pPr>
      <w:spacing w:before="240" w:after="60"/>
    </w:pPr>
    <w:rPr>
      <w:sz w:val="20"/>
    </w:rPr>
  </w:style>
  <w:style w:type="paragraph" w:customStyle="1" w:styleId="SubHeading1">
    <w:name w:val="SubHeading1"/>
    <w:basedOn w:val="HeadingBase"/>
    <w:rsid w:val="00141A03"/>
    <w:pPr>
      <w:spacing w:before="240" w:after="60"/>
    </w:pPr>
    <w:rPr>
      <w:color w:val="918585"/>
      <w:sz w:val="22"/>
    </w:rPr>
  </w:style>
  <w:style w:type="paragraph" w:customStyle="1" w:styleId="SideHeading">
    <w:name w:val="Side Heading"/>
    <w:basedOn w:val="HeadingBase"/>
    <w:rsid w:val="00141A0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41A03"/>
    <w:pPr>
      <w:tabs>
        <w:tab w:val="num" w:pos="360"/>
      </w:tabs>
    </w:pPr>
  </w:style>
  <w:style w:type="paragraph" w:styleId="PlainText">
    <w:name w:val="Plain Text"/>
    <w:basedOn w:val="Normal"/>
    <w:link w:val="PlainTextChar"/>
    <w:rsid w:val="00141A03"/>
    <w:rPr>
      <w:sz w:val="20"/>
    </w:rPr>
  </w:style>
  <w:style w:type="character" w:customStyle="1" w:styleId="PlainTextChar">
    <w:name w:val="Plain Text Char"/>
    <w:basedOn w:val="DefaultParagraphFont"/>
    <w:link w:val="PlainText"/>
    <w:rsid w:val="00141A03"/>
    <w:rPr>
      <w:rFonts w:ascii="Courier New" w:eastAsia="Times New Roman" w:hAnsi="Courier New" w:cs="Times New Roman"/>
      <w:sz w:val="20"/>
      <w:szCs w:val="20"/>
      <w:lang w:eastAsia="en-US"/>
    </w:rPr>
  </w:style>
  <w:style w:type="character" w:customStyle="1" w:styleId="MenuOption">
    <w:name w:val="Menu Option"/>
    <w:basedOn w:val="DefaultParagraphFont"/>
    <w:rsid w:val="00141A03"/>
    <w:rPr>
      <w:b/>
      <w:smallCaps/>
    </w:rPr>
  </w:style>
  <w:style w:type="paragraph" w:customStyle="1" w:styleId="TableListNumber">
    <w:name w:val="Table List Number"/>
    <w:basedOn w:val="ListNumber"/>
    <w:rsid w:val="00141A03"/>
    <w:pPr>
      <w:numPr>
        <w:numId w:val="0"/>
      </w:numPr>
    </w:pPr>
  </w:style>
  <w:style w:type="paragraph" w:styleId="TOC4">
    <w:name w:val="toc 4"/>
    <w:basedOn w:val="TOCBase"/>
    <w:next w:val="Normal"/>
    <w:semiHidden/>
    <w:rsid w:val="00141A03"/>
    <w:pPr>
      <w:tabs>
        <w:tab w:val="right" w:leader="dot" w:pos="9071"/>
      </w:tabs>
      <w:ind w:left="1701"/>
    </w:pPr>
  </w:style>
  <w:style w:type="paragraph" w:customStyle="1" w:styleId="ListAlpha">
    <w:name w:val="List Alpha"/>
    <w:basedOn w:val="List"/>
    <w:rsid w:val="00141A03"/>
    <w:pPr>
      <w:numPr>
        <w:numId w:val="8"/>
      </w:numPr>
    </w:pPr>
  </w:style>
  <w:style w:type="paragraph" w:customStyle="1" w:styleId="ListAlpha2">
    <w:name w:val="List Alpha 2"/>
    <w:basedOn w:val="List2"/>
    <w:rsid w:val="00141A03"/>
    <w:pPr>
      <w:numPr>
        <w:numId w:val="7"/>
      </w:numPr>
    </w:pPr>
  </w:style>
  <w:style w:type="paragraph" w:styleId="List2">
    <w:name w:val="List 2"/>
    <w:basedOn w:val="BodyText"/>
    <w:rsid w:val="00141A03"/>
    <w:pPr>
      <w:tabs>
        <w:tab w:val="left" w:pos="680"/>
      </w:tabs>
      <w:spacing w:before="60" w:after="60"/>
      <w:ind w:left="680" w:hanging="340"/>
    </w:pPr>
  </w:style>
  <w:style w:type="paragraph" w:styleId="List3">
    <w:name w:val="List 3"/>
    <w:basedOn w:val="BodyText"/>
    <w:rsid w:val="00141A03"/>
    <w:pPr>
      <w:tabs>
        <w:tab w:val="left" w:pos="1021"/>
      </w:tabs>
      <w:spacing w:before="60" w:after="60"/>
      <w:ind w:left="1020" w:hanging="340"/>
    </w:pPr>
  </w:style>
  <w:style w:type="paragraph" w:styleId="List4">
    <w:name w:val="List 4"/>
    <w:basedOn w:val="BodyText"/>
    <w:rsid w:val="00141A03"/>
    <w:pPr>
      <w:tabs>
        <w:tab w:val="left" w:pos="1361"/>
      </w:tabs>
      <w:spacing w:before="60" w:after="60"/>
      <w:ind w:left="1361" w:hanging="340"/>
    </w:pPr>
  </w:style>
  <w:style w:type="paragraph" w:styleId="List5">
    <w:name w:val="List 5"/>
    <w:basedOn w:val="BodyText"/>
    <w:rsid w:val="00141A03"/>
    <w:pPr>
      <w:tabs>
        <w:tab w:val="left" w:pos="1701"/>
      </w:tabs>
      <w:spacing w:before="60" w:after="60"/>
      <w:ind w:left="1701" w:hanging="340"/>
    </w:pPr>
  </w:style>
  <w:style w:type="paragraph" w:styleId="ListBullet3">
    <w:name w:val="List Bullet 3"/>
    <w:basedOn w:val="List3"/>
    <w:rsid w:val="00141A03"/>
    <w:pPr>
      <w:numPr>
        <w:numId w:val="14"/>
      </w:numPr>
      <w:tabs>
        <w:tab w:val="clear" w:pos="1021"/>
      </w:tabs>
      <w:ind w:left="1037" w:hanging="357"/>
    </w:pPr>
  </w:style>
  <w:style w:type="paragraph" w:styleId="ListBullet4">
    <w:name w:val="List Bullet 4"/>
    <w:basedOn w:val="List4"/>
    <w:rsid w:val="00141A03"/>
    <w:pPr>
      <w:numPr>
        <w:numId w:val="2"/>
      </w:numPr>
    </w:pPr>
  </w:style>
  <w:style w:type="paragraph" w:styleId="ListBullet5">
    <w:name w:val="List Bullet 5"/>
    <w:basedOn w:val="List5"/>
    <w:rsid w:val="00141A03"/>
    <w:pPr>
      <w:numPr>
        <w:numId w:val="3"/>
      </w:numPr>
    </w:pPr>
  </w:style>
  <w:style w:type="paragraph" w:styleId="ListContinue2">
    <w:name w:val="List Continue 2"/>
    <w:basedOn w:val="List2"/>
    <w:rsid w:val="00141A03"/>
    <w:pPr>
      <w:ind w:firstLine="0"/>
    </w:pPr>
  </w:style>
  <w:style w:type="paragraph" w:styleId="ListContinue3">
    <w:name w:val="List Continue 3"/>
    <w:basedOn w:val="List3"/>
    <w:rsid w:val="00141A03"/>
    <w:pPr>
      <w:ind w:left="1021" w:firstLine="0"/>
    </w:pPr>
  </w:style>
  <w:style w:type="paragraph" w:styleId="ListContinue4">
    <w:name w:val="List Continue 4"/>
    <w:basedOn w:val="List4"/>
    <w:rsid w:val="00141A03"/>
    <w:pPr>
      <w:ind w:firstLine="0"/>
    </w:pPr>
  </w:style>
  <w:style w:type="paragraph" w:styleId="ListContinue5">
    <w:name w:val="List Continue 5"/>
    <w:basedOn w:val="List5"/>
    <w:rsid w:val="00141A03"/>
    <w:pPr>
      <w:ind w:firstLine="0"/>
    </w:pPr>
  </w:style>
  <w:style w:type="paragraph" w:styleId="ListNumber3">
    <w:name w:val="List Number 3"/>
    <w:basedOn w:val="List3"/>
    <w:rsid w:val="00141A03"/>
    <w:pPr>
      <w:numPr>
        <w:numId w:val="4"/>
      </w:numPr>
    </w:pPr>
  </w:style>
  <w:style w:type="paragraph" w:styleId="ListNumber4">
    <w:name w:val="List Number 4"/>
    <w:basedOn w:val="List4"/>
    <w:rsid w:val="00141A03"/>
    <w:pPr>
      <w:numPr>
        <w:numId w:val="5"/>
      </w:numPr>
    </w:pPr>
  </w:style>
  <w:style w:type="paragraph" w:styleId="ListNumber5">
    <w:name w:val="List Number 5"/>
    <w:basedOn w:val="List5"/>
    <w:rsid w:val="00141A03"/>
    <w:pPr>
      <w:numPr>
        <w:numId w:val="6"/>
      </w:numPr>
    </w:pPr>
  </w:style>
  <w:style w:type="paragraph" w:styleId="BlockText">
    <w:name w:val="Block Text"/>
    <w:basedOn w:val="Normal"/>
    <w:rsid w:val="00141A03"/>
    <w:pPr>
      <w:spacing w:after="120"/>
      <w:ind w:left="1440" w:right="1440"/>
    </w:pPr>
  </w:style>
  <w:style w:type="character" w:customStyle="1" w:styleId="Subscript">
    <w:name w:val="Subscript"/>
    <w:basedOn w:val="DefaultParagraphFont"/>
    <w:rsid w:val="00141A03"/>
    <w:rPr>
      <w:sz w:val="16"/>
      <w:vertAlign w:val="subscript"/>
    </w:rPr>
  </w:style>
  <w:style w:type="character" w:customStyle="1" w:styleId="Superscript">
    <w:name w:val="Superscript"/>
    <w:basedOn w:val="DefaultParagraphFont"/>
    <w:rsid w:val="00141A03"/>
    <w:rPr>
      <w:sz w:val="16"/>
      <w:vertAlign w:val="superscript"/>
    </w:rPr>
  </w:style>
  <w:style w:type="character" w:customStyle="1" w:styleId="Symbols">
    <w:name w:val="Symbols"/>
    <w:basedOn w:val="DefaultParagraphFont"/>
    <w:rsid w:val="00141A03"/>
    <w:rPr>
      <w:rFonts w:ascii="Symbol" w:hAnsi="Symbol"/>
    </w:rPr>
  </w:style>
  <w:style w:type="character" w:customStyle="1" w:styleId="MenuOptions">
    <w:name w:val="Menu Options"/>
    <w:basedOn w:val="DefaultParagraphFont"/>
    <w:rsid w:val="00141A03"/>
    <w:rPr>
      <w:rFonts w:ascii="Arial Narrow" w:hAnsi="Arial Narrow"/>
      <w:smallCaps/>
    </w:rPr>
  </w:style>
  <w:style w:type="character" w:customStyle="1" w:styleId="Buttons">
    <w:name w:val="Buttons"/>
    <w:basedOn w:val="DefaultParagraphFont"/>
    <w:rsid w:val="00141A03"/>
    <w:rPr>
      <w:b/>
    </w:rPr>
  </w:style>
  <w:style w:type="character" w:customStyle="1" w:styleId="Underlined">
    <w:name w:val="Underlined"/>
    <w:basedOn w:val="DefaultParagraphFont"/>
    <w:rsid w:val="00141A03"/>
    <w:rPr>
      <w:u w:val="single"/>
    </w:rPr>
  </w:style>
  <w:style w:type="paragraph" w:customStyle="1" w:styleId="TableBodyTextRight">
    <w:name w:val="Table Body Text Right"/>
    <w:basedOn w:val="TableBodyText"/>
    <w:rsid w:val="00141A03"/>
    <w:pPr>
      <w:widowControl w:val="0"/>
      <w:autoSpaceDE w:val="0"/>
      <w:autoSpaceDN w:val="0"/>
      <w:adjustRightInd w:val="0"/>
      <w:jc w:val="right"/>
    </w:pPr>
    <w:rPr>
      <w:rFonts w:cs="Arial"/>
      <w:szCs w:val="18"/>
    </w:rPr>
  </w:style>
  <w:style w:type="paragraph" w:customStyle="1" w:styleId="CopyrightText">
    <w:name w:val="Copyright Text"/>
    <w:basedOn w:val="BodyText"/>
    <w:rsid w:val="00141A03"/>
    <w:rPr>
      <w:sz w:val="18"/>
    </w:rPr>
  </w:style>
  <w:style w:type="paragraph" w:customStyle="1" w:styleId="BodySmallRight">
    <w:name w:val="Body Small Right"/>
    <w:basedOn w:val="BodyTextRight"/>
    <w:rsid w:val="00141A03"/>
    <w:rPr>
      <w:sz w:val="18"/>
      <w:szCs w:val="18"/>
    </w:rPr>
  </w:style>
  <w:style w:type="paragraph" w:customStyle="1" w:styleId="MarginEdition">
    <w:name w:val="Margin Edition"/>
    <w:basedOn w:val="MarginNote"/>
    <w:rsid w:val="00141A03"/>
    <w:pPr>
      <w:spacing w:before="0" w:after="0"/>
    </w:pPr>
    <w:rPr>
      <w:rFonts w:ascii="Times New Roman" w:hAnsi="Times New Roman"/>
      <w:color w:val="999999"/>
    </w:rPr>
  </w:style>
  <w:style w:type="paragraph" w:customStyle="1" w:styleId="Spacer">
    <w:name w:val="Spacer"/>
    <w:basedOn w:val="Normal"/>
    <w:rsid w:val="00141A03"/>
    <w:rPr>
      <w:sz w:val="2"/>
      <w:szCs w:val="2"/>
    </w:rPr>
  </w:style>
  <w:style w:type="character" w:customStyle="1" w:styleId="Small">
    <w:name w:val="Small"/>
    <w:basedOn w:val="DefaultParagraphFont"/>
    <w:rsid w:val="00141A03"/>
    <w:rPr>
      <w:sz w:val="16"/>
    </w:rPr>
  </w:style>
  <w:style w:type="paragraph" w:customStyle="1" w:styleId="WideTable">
    <w:name w:val="Wide Table"/>
    <w:basedOn w:val="Normal"/>
    <w:rsid w:val="00141A03"/>
    <w:pPr>
      <w:ind w:left="-1418"/>
    </w:pPr>
    <w:rPr>
      <w:sz w:val="2"/>
      <w:szCs w:val="2"/>
    </w:rPr>
  </w:style>
  <w:style w:type="character" w:styleId="PageNumber">
    <w:name w:val="page number"/>
    <w:basedOn w:val="DefaultParagraphFont"/>
    <w:rsid w:val="00141A03"/>
  </w:style>
  <w:style w:type="paragraph" w:styleId="Quote">
    <w:name w:val="Quote"/>
    <w:basedOn w:val="Heading1"/>
    <w:link w:val="QuoteChar"/>
    <w:qFormat/>
    <w:rsid w:val="00141A03"/>
    <w:rPr>
      <w:b w:val="0"/>
      <w:sz w:val="72"/>
      <w:szCs w:val="72"/>
      <w:lang w:val="en-NZ"/>
    </w:rPr>
  </w:style>
  <w:style w:type="character" w:customStyle="1" w:styleId="QuoteChar">
    <w:name w:val="Quote Char"/>
    <w:basedOn w:val="DefaultParagraphFont"/>
    <w:link w:val="Quote"/>
    <w:rsid w:val="00141A0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41A03"/>
    <w:pPr>
      <w:pageBreakBefore/>
    </w:pPr>
  </w:style>
  <w:style w:type="paragraph" w:customStyle="1" w:styleId="Border">
    <w:name w:val="Border"/>
    <w:basedOn w:val="Normal"/>
    <w:qFormat/>
    <w:rsid w:val="00141A0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41A03"/>
    <w:rPr>
      <w:b/>
      <w:bCs/>
      <w:i/>
      <w:iCs/>
      <w:color w:val="auto"/>
    </w:rPr>
  </w:style>
  <w:style w:type="paragraph" w:styleId="IntenseQuote">
    <w:name w:val="Intense Quote"/>
    <w:basedOn w:val="Normal"/>
    <w:next w:val="Normal"/>
    <w:link w:val="IntenseQuoteChar"/>
    <w:uiPriority w:val="30"/>
    <w:qFormat/>
    <w:rsid w:val="00141A0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41A0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41A03"/>
    <w:rPr>
      <w:smallCaps/>
      <w:color w:val="auto"/>
      <w:u w:val="single"/>
    </w:rPr>
  </w:style>
  <w:style w:type="character" w:styleId="IntenseReference">
    <w:name w:val="Intense Reference"/>
    <w:basedOn w:val="DefaultParagraphFont"/>
    <w:uiPriority w:val="32"/>
    <w:qFormat/>
    <w:rsid w:val="00141A03"/>
    <w:rPr>
      <w:b/>
      <w:bCs/>
      <w:smallCaps/>
      <w:color w:val="auto"/>
      <w:spacing w:val="5"/>
      <w:u w:val="single"/>
    </w:rPr>
  </w:style>
  <w:style w:type="paragraph" w:customStyle="1" w:styleId="2ColumnHeading">
    <w:name w:val="2Column Heading"/>
    <w:basedOn w:val="BodyText"/>
    <w:qFormat/>
    <w:rsid w:val="00141A03"/>
    <w:pPr>
      <w:spacing w:after="60"/>
      <w:ind w:left="-2268"/>
    </w:pPr>
    <w:rPr>
      <w:b/>
    </w:rPr>
  </w:style>
  <w:style w:type="paragraph" w:customStyle="1" w:styleId="Heading1TOC">
    <w:name w:val="Heading1 TOC"/>
    <w:basedOn w:val="Normal"/>
    <w:qFormat/>
    <w:rsid w:val="00141A03"/>
    <w:pPr>
      <w:spacing w:before="240" w:after="120"/>
    </w:pPr>
    <w:rPr>
      <w:rFonts w:ascii="Times New Roman" w:hAnsi="Times New Roman"/>
      <w:b/>
      <w:sz w:val="32"/>
    </w:rPr>
  </w:style>
  <w:style w:type="paragraph" w:customStyle="1" w:styleId="Heading2TOC">
    <w:name w:val="Heading2 TOC"/>
    <w:basedOn w:val="Normal"/>
    <w:qFormat/>
    <w:rsid w:val="00141A03"/>
    <w:pPr>
      <w:spacing w:before="240" w:after="60"/>
    </w:pPr>
    <w:rPr>
      <w:rFonts w:ascii="Times New Roman" w:hAnsi="Times New Roman"/>
      <w:b/>
      <w:sz w:val="28"/>
    </w:rPr>
  </w:style>
  <w:style w:type="character" w:customStyle="1" w:styleId="Underline">
    <w:name w:val="Underline"/>
    <w:basedOn w:val="DefaultParagraphFont"/>
    <w:qFormat/>
    <w:rsid w:val="00141A03"/>
    <w:rPr>
      <w:u w:val="single"/>
    </w:rPr>
  </w:style>
  <w:style w:type="paragraph" w:styleId="BalloonText">
    <w:name w:val="Balloon Text"/>
    <w:basedOn w:val="Normal"/>
    <w:link w:val="BalloonTextChar"/>
    <w:rsid w:val="00141A03"/>
    <w:rPr>
      <w:rFonts w:ascii="Tahoma" w:hAnsi="Tahoma" w:cs="Tahoma"/>
      <w:sz w:val="16"/>
      <w:szCs w:val="16"/>
    </w:rPr>
  </w:style>
  <w:style w:type="character" w:customStyle="1" w:styleId="BalloonTextChar">
    <w:name w:val="Balloon Text Char"/>
    <w:basedOn w:val="DefaultParagraphFont"/>
    <w:link w:val="BalloonText"/>
    <w:rsid w:val="00141A0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41A0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41A0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41A03"/>
    <w:rPr>
      <w:b/>
      <w:color w:val="660033"/>
      <w:spacing w:val="0"/>
    </w:rPr>
  </w:style>
  <w:style w:type="paragraph" w:customStyle="1" w:styleId="Nameditemlist">
    <w:name w:val="Named item list"/>
    <w:basedOn w:val="BodyText"/>
    <w:qFormat/>
    <w:rsid w:val="00141A0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1473</Words>
  <Characters>9062</Characters>
  <Application>Microsoft Office Word</Application>
  <DocSecurity>0</DocSecurity>
  <Lines>377</Lines>
  <Paragraphs>206</Paragraphs>
  <ScaleCrop>false</ScaleCrop>
  <Company>Author-it Software Corporation Ltd.</Company>
  <LinksUpToDate>false</LinksUpToDate>
  <CharactersWithSpaces>10406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MARF6001A Coordinate search and rescue operations</dc:title>
  <dc:subject>Approved</dc:subject>
  <dc:creator>Transport &amp; Logistics Industry Skills Council</dc:creator>
  <cp:keywords>Release 1</cp:keywords>
  <dc:description>Review Date: 12 April 2008</dc:description>
  <cp:lastModifiedBy>TPCMS</cp:lastModifiedBy>
  <cp:revision>3</cp:revision>
  <dcterms:created xsi:type="dcterms:W3CDTF">2013-06-06T05:05:00Z</dcterms:created>
  <dcterms:modified xsi:type="dcterms:W3CDTF">2013-06-06T05:05:00Z</dcterms:modified>
</cp:coreProperties>
</file>