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7FC4" w:rsidP="00367F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MARF5002A Provide medical first aid on board a vessel</w:t>
      </w:r>
      <w:r>
        <w:fldChar w:fldCharType="end"/>
      </w:r>
    </w:p>
    <w:p w:rsidR="00367FC4" w:rsidP="00367FC4">
      <w:pPr>
        <w:pStyle w:val="Version"/>
        <w:sectPr w:rsidSect="003C02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C0280" w:rsidP="003C0280">
      <w:pPr>
        <w:pStyle w:val="SuperHeading"/>
      </w:pPr>
      <w:r w:rsidRPr="003C0280">
        <w:t>MARF5002A Provide medical first aid on board a vessel</w:t>
      </w:r>
    </w:p>
    <w:p w:rsidR="00000000" w:rsidRPr="003C0280" w:rsidP="003C0280">
      <w:pPr>
        <w:pStyle w:val="Heading1"/>
      </w:pPr>
      <w:bookmarkStart w:id="1" w:name="O_537076"/>
      <w:bookmarkEnd w:id="1"/>
      <w:r w:rsidRPr="003C0280">
        <w:t>Modification History</w:t>
      </w:r>
    </w:p>
    <w:p w:rsidR="00000000" w:rsidRPr="003C0280" w:rsidP="003C0280">
      <w:pPr>
        <w:pStyle w:val="BodyText"/>
      </w:pPr>
      <w:r w:rsidRPr="003C0280">
        <w:t>Release 1</w:t>
      </w:r>
    </w:p>
    <w:p w:rsidR="00000000" w:rsidRPr="003C0280" w:rsidP="003C0280">
      <w:pPr>
        <w:pStyle w:val="BodyText"/>
      </w:pPr>
      <w:r w:rsidRPr="003C0280">
        <w:t>This is the first release of this unit.</w:t>
      </w:r>
    </w:p>
    <w:p w:rsidR="00000000" w:rsidRPr="003C0280" w:rsidP="003C0280">
      <w:pPr>
        <w:pStyle w:val="AllowPageBreak"/>
      </w:pPr>
    </w:p>
    <w:p w:rsidR="00000000" w:rsidRPr="003C0280" w:rsidP="003C0280">
      <w:pPr>
        <w:pStyle w:val="Heading1"/>
      </w:pPr>
      <w:bookmarkStart w:id="2" w:name="O_537088"/>
      <w:bookmarkEnd w:id="2"/>
      <w:r w:rsidRPr="003C0280">
        <w:t>Unit Descriptor</w:t>
      </w:r>
    </w:p>
    <w:p w:rsidR="00000000" w:rsidRPr="003C0280" w:rsidP="003C0280">
      <w:pPr>
        <w:pStyle w:val="BodyText"/>
      </w:pPr>
      <w:r w:rsidRPr="003C0280">
        <w:t>This unit involves the skills and knowledge required to provide immediate first aid in the event of accident or illness on board a vesse</w:t>
      </w:r>
      <w:r w:rsidRPr="003C0280">
        <w:t>l.</w:t>
      </w:r>
    </w:p>
    <w:p w:rsidR="00000000" w:rsidRPr="003C0280" w:rsidP="003C0280">
      <w:pPr>
        <w:pStyle w:val="AllowPageBreak"/>
      </w:pPr>
    </w:p>
    <w:p w:rsidR="00000000" w:rsidRPr="003C0280" w:rsidP="003C0280">
      <w:pPr>
        <w:pStyle w:val="Heading1"/>
      </w:pPr>
      <w:bookmarkStart w:id="3" w:name="O_537087"/>
      <w:bookmarkEnd w:id="3"/>
      <w:r w:rsidRPr="003C0280">
        <w:t>Application of the Unit</w:t>
      </w:r>
    </w:p>
    <w:p w:rsidR="00000000" w:rsidRPr="003C0280" w:rsidP="003C0280">
      <w:pPr>
        <w:pStyle w:val="BodyText"/>
      </w:pPr>
      <w:r w:rsidRPr="003C0280">
        <w:t xml:space="preserve">This unit applies to maritime workers working in the maritime industry as a Watchkeeper Deck; as a Master, Chief Mate or Watchkeeper Deck on ships of less than 500 gross tonnage (GT) in any operating area; or as </w:t>
      </w:r>
      <w:r w:rsidRPr="003C0280">
        <w:t>Master or Chief Mate of vessels less than 3000 GT operating in near coastal waters; or as Marine Engineer Class 2 on commercial vessels greater than 3000 kW; or as a Marine Engineer Class 1 on commercial vessels of unlimited propulsion power.</w:t>
      </w:r>
    </w:p>
    <w:p w:rsidR="00000000" w:rsidRPr="003C0280" w:rsidP="003C0280">
      <w:pPr>
        <w:pStyle w:val="AllowPageBreak"/>
      </w:pPr>
    </w:p>
    <w:p w:rsidR="00000000" w:rsidRPr="003C0280" w:rsidP="003C0280">
      <w:pPr>
        <w:pStyle w:val="Heading1"/>
      </w:pPr>
      <w:bookmarkStart w:id="4" w:name="O_537086"/>
      <w:bookmarkEnd w:id="4"/>
      <w:r w:rsidRPr="003C0280">
        <w:t>Licensing/Regulatory Information</w:t>
      </w:r>
    </w:p>
    <w:p w:rsidR="00000000" w:rsidRPr="003C0280" w:rsidP="003C0280">
      <w:pPr>
        <w:pStyle w:val="BodyText"/>
      </w:pPr>
      <w:r w:rsidRPr="003C0280">
        <w:t>Not applicable.</w:t>
      </w:r>
    </w:p>
    <w:p w:rsidR="00000000" w:rsidRPr="003C0280" w:rsidP="003C0280">
      <w:pPr>
        <w:pStyle w:val="AllowPageBreak"/>
      </w:pPr>
    </w:p>
    <w:p w:rsidR="00000000" w:rsidRPr="003C0280" w:rsidP="003C0280">
      <w:pPr>
        <w:pStyle w:val="Heading1"/>
      </w:pPr>
      <w:bookmarkStart w:id="5" w:name="O_537085"/>
      <w:bookmarkEnd w:id="5"/>
      <w:r w:rsidRPr="003C0280">
        <w:t>Pre-Requisites</w:t>
      </w:r>
    </w:p>
    <w:p w:rsidR="00000000" w:rsidRPr="003C0280" w:rsidP="003C0280">
      <w:pPr>
        <w:pStyle w:val="BodyText"/>
      </w:pPr>
      <w:r w:rsidRPr="003C0280">
        <w:t>Not applicable.</w:t>
      </w:r>
    </w:p>
    <w:p w:rsidR="00000000" w:rsidRPr="003C0280" w:rsidP="003C0280">
      <w:pPr>
        <w:pStyle w:val="AllowPageBreak"/>
      </w:pPr>
    </w:p>
    <w:p w:rsidR="00000000" w:rsidRPr="003C0280" w:rsidP="003C0280">
      <w:pPr>
        <w:pStyle w:val="Heading1"/>
      </w:pPr>
      <w:bookmarkStart w:id="6" w:name="O_537084"/>
      <w:bookmarkEnd w:id="6"/>
      <w:r w:rsidRPr="003C0280">
        <w:t>Employability Skills Information</w:t>
      </w:r>
    </w:p>
    <w:p w:rsidR="00000000" w:rsidRPr="003C0280" w:rsidP="003C0280">
      <w:pPr>
        <w:pStyle w:val="BodyText"/>
      </w:pPr>
      <w:r w:rsidRPr="003C0280">
        <w:t>This unit contains employability skills.</w:t>
      </w:r>
    </w:p>
    <w:p w:rsidR="00000000" w:rsidRPr="003C0280" w:rsidP="003C0280">
      <w:pPr>
        <w:pStyle w:val="AllowPageBreak"/>
      </w:pPr>
    </w:p>
    <w:p w:rsidR="00000000" w:rsidRPr="003C0280" w:rsidP="003C0280">
      <w:pPr>
        <w:pStyle w:val="Heading1"/>
      </w:pPr>
      <w:bookmarkStart w:id="7" w:name="O_537083"/>
      <w:bookmarkEnd w:id="7"/>
      <w:r w:rsidRPr="003C0280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367F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E</w:t>
            </w:r>
            <w:r w:rsidRPr="003C0280">
              <w:t>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280" w:rsidP="003C0280">
            <w:pPr>
              <w:pStyle w:val="BodyText"/>
            </w:pPr>
            <w:r w:rsidRPr="003C0280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3C0280" w:rsidP="003C0280">
      <w:pPr>
        <w:pStyle w:val="BodyText"/>
      </w:pPr>
    </w:p>
    <w:p w:rsidR="00000000" w:rsidRPr="003C0280" w:rsidP="003C0280">
      <w:pPr>
        <w:pStyle w:val="AllowPageBreak"/>
      </w:pPr>
    </w:p>
    <w:p w:rsidR="00000000" w:rsidRPr="003C0280" w:rsidP="003C0280">
      <w:pPr>
        <w:pStyle w:val="Heading1"/>
      </w:pPr>
      <w:bookmarkStart w:id="8" w:name="O_537082"/>
      <w:bookmarkEnd w:id="8"/>
      <w:r w:rsidRPr="003C0280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367F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280" w:rsidP="003C0280">
            <w:pPr>
              <w:pStyle w:val="BodyText"/>
            </w:pPr>
            <w:r w:rsidRPr="003C0280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rPr>
                <w:rStyle w:val="SpecialBold"/>
              </w:rPr>
              <w:t>Prepare to respond to emergency on board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 xml:space="preserve">Casualty condition is assessed and appropriate response is determined in order to minimise hazards and determine the need for </w:t>
            </w:r>
            <w:r w:rsidRPr="003C0280">
              <w:rPr>
                <w:rStyle w:val="BoldandItalics"/>
              </w:rPr>
              <w:t xml:space="preserve">emergency </w:t>
            </w:r>
            <w:r w:rsidRPr="003C0280">
              <w:t>medical assistance</w:t>
            </w:r>
          </w:p>
        </w:tc>
      </w:tr>
      <w:tr w:rsidTr="00367F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280" w:rsidP="003C0280">
            <w:pPr>
              <w:pStyle w:val="BodyText"/>
            </w:pPr>
            <w:r w:rsidRPr="003C0280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rPr>
                <w:rStyle w:val="BoldandItalics"/>
              </w:rPr>
              <w:t>Optio</w:t>
            </w:r>
            <w:r w:rsidRPr="003C0280">
              <w:rPr>
                <w:rStyle w:val="BoldandItalics"/>
              </w:rPr>
              <w:t>ns for transporting casualty or waiting for medical assistance</w:t>
            </w:r>
            <w:r w:rsidRPr="003C0280">
              <w:t xml:space="preserve"> are evaluated in relation to environmental issues, transport availability and casualty condition</w:t>
            </w:r>
          </w:p>
        </w:tc>
      </w:tr>
      <w:tr w:rsidTr="00367F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Casualty is sheltered from elements according to environmental conditions, if required</w:t>
            </w:r>
          </w:p>
        </w:tc>
      </w:tr>
      <w:tr w:rsidTr="00367F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280" w:rsidP="003C0280">
            <w:pPr>
              <w:pStyle w:val="BodyText"/>
            </w:pPr>
            <w:r w:rsidRPr="003C0280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rPr>
                <w:rStyle w:val="SpecialBold"/>
              </w:rPr>
              <w:t>Provide first aid on board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 xml:space="preserve">Nature of casualty injury/condition and relevant first aid procedures are determined and explained to the casualty </w:t>
            </w:r>
          </w:p>
        </w:tc>
      </w:tr>
      <w:tr w:rsidTr="00367F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Consent is sought from the casualty prior to applying first aid</w:t>
            </w:r>
          </w:p>
        </w:tc>
      </w:tr>
      <w:tr w:rsidTr="00367F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First aid is provided to address casualty condition and according to effective first aid principles</w:t>
            </w:r>
          </w:p>
        </w:tc>
      </w:tr>
      <w:tr w:rsidTr="00367F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Casualty condition is monitored and ongoing first aid is provided as required</w:t>
            </w:r>
          </w:p>
        </w:tc>
      </w:tr>
      <w:tr w:rsidTr="00367F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Casualty is calmly reassured according to effective first aid pr</w:t>
            </w:r>
            <w:r w:rsidRPr="003C0280">
              <w:t>inciples</w:t>
            </w:r>
          </w:p>
        </w:tc>
      </w:tr>
      <w:tr w:rsidTr="00367F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 xml:space="preserve">Condition of casualty is </w:t>
            </w:r>
            <w:r w:rsidRPr="003C0280">
              <w:rPr>
                <w:rStyle w:val="BoldandItalics"/>
              </w:rPr>
              <w:t xml:space="preserve">documented </w:t>
            </w:r>
            <w:r w:rsidRPr="003C0280">
              <w:t>over time to assist in providing ongoing first aid</w:t>
            </w:r>
          </w:p>
        </w:tc>
      </w:tr>
      <w:tr w:rsidTr="00367F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280" w:rsidP="003C0280">
            <w:pPr>
              <w:pStyle w:val="BodyText"/>
            </w:pPr>
            <w:r w:rsidRPr="003C0280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rPr>
                <w:rStyle w:val="SpecialBold"/>
              </w:rPr>
              <w:t>Work in conjunction with medical and emergency services support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 xml:space="preserve">Communication links are established with medical services using relevant </w:t>
            </w:r>
            <w:r w:rsidRPr="003C0280">
              <w:rPr>
                <w:rStyle w:val="BoldandItalics"/>
              </w:rPr>
              <w:t>communication equipment</w:t>
            </w:r>
            <w:r w:rsidRPr="003C0280">
              <w:t xml:space="preserve"> to ensure prompt control action is taken</w:t>
            </w:r>
          </w:p>
        </w:tc>
      </w:tr>
      <w:tr w:rsidTr="00367F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Appropriate medical assistance is sought according to the circumstances</w:t>
            </w:r>
          </w:p>
        </w:tc>
      </w:tr>
      <w:tr w:rsidTr="00367F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 xml:space="preserve">Medication is administered under direction from an </w:t>
            </w:r>
            <w:r w:rsidRPr="003C0280">
              <w:rPr>
                <w:rStyle w:val="BoldandItalics"/>
              </w:rPr>
              <w:t>authorised health worker</w:t>
            </w:r>
            <w:r w:rsidRPr="003C0280">
              <w:t xml:space="preserve"> as required</w:t>
            </w:r>
          </w:p>
        </w:tc>
      </w:tr>
      <w:tr w:rsidTr="00367F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Directions given by emergency services are followed to assist in the evacuation of the casualty, if required</w:t>
            </w:r>
          </w:p>
        </w:tc>
      </w:tr>
      <w:tr w:rsidTr="00367F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280" w:rsidP="003C0280">
            <w:pPr>
              <w:pStyle w:val="BodyText"/>
            </w:pPr>
            <w:r w:rsidRPr="003C0280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rPr>
                <w:rStyle w:val="SpecialBold"/>
              </w:rPr>
              <w:t>Participate in debriefings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Information is provided on the incident and the first aid assistance provided</w:t>
            </w:r>
          </w:p>
        </w:tc>
      </w:tr>
      <w:tr w:rsidTr="00367F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Clarifications are provided, where required</w:t>
            </w:r>
          </w:p>
        </w:tc>
      </w:tr>
      <w:tr w:rsidTr="00367F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280" w:rsidP="003C0280">
            <w:pPr>
              <w:pStyle w:val="BodyText"/>
            </w:pPr>
            <w:r w:rsidRPr="003C0280">
              <w:t>Suggestions are provided to improve future operations</w:t>
            </w:r>
          </w:p>
        </w:tc>
      </w:tr>
    </w:tbl>
    <w:p w:rsidR="00000000" w:rsidRPr="003C0280" w:rsidP="003C0280">
      <w:pPr>
        <w:pStyle w:val="BodyText"/>
      </w:pPr>
    </w:p>
    <w:p w:rsidR="00000000" w:rsidRPr="003C0280" w:rsidP="003C0280">
      <w:pPr>
        <w:pStyle w:val="AllowPageBreak"/>
      </w:pPr>
    </w:p>
    <w:p w:rsidR="00000000" w:rsidRPr="003C0280" w:rsidP="003C0280">
      <w:pPr>
        <w:pStyle w:val="Heading1"/>
      </w:pPr>
      <w:bookmarkStart w:id="9" w:name="O_537081"/>
      <w:bookmarkEnd w:id="9"/>
      <w:r w:rsidRPr="003C0280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This section describes the skills and knowledge required for this unit.</w:t>
            </w:r>
          </w:p>
        </w:tc>
      </w:tr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rPr>
                <w:rStyle w:val="SpecialBold"/>
              </w:rPr>
              <w:t>Required Skills:</w:t>
            </w:r>
          </w:p>
        </w:tc>
      </w:tr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ListBullet"/>
              <w:rPr>
                <w:lang w:val="en-NZ"/>
              </w:rPr>
            </w:pPr>
            <w:r w:rsidRPr="003C0280">
              <w:t>Accurately listen to, clarify and apply medical instructions</w:t>
            </w:r>
          </w:p>
        </w:tc>
      </w:tr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ListBullet"/>
              <w:rPr>
                <w:lang w:val="en-NZ"/>
              </w:rPr>
            </w:pPr>
            <w:r w:rsidRPr="003C0280">
              <w:t>Administer medication under direct instruction from an authorised health worker</w:t>
            </w:r>
          </w:p>
        </w:tc>
      </w:tr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ListBullet"/>
              <w:rPr>
                <w:lang w:val="en-NZ"/>
              </w:rPr>
            </w:pPr>
            <w:r w:rsidRPr="003C0280">
              <w:t>Conduct an initial casualty assessment</w:t>
            </w:r>
          </w:p>
        </w:tc>
      </w:tr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ListBullet"/>
              <w:rPr>
                <w:lang w:val="en-NZ"/>
              </w:rPr>
            </w:pPr>
            <w:r w:rsidRPr="003C0280">
              <w:t>Demonstrate adequate infection control procedures</w:t>
            </w:r>
          </w:p>
        </w:tc>
      </w:tr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ListBullet"/>
              <w:rPr>
                <w:lang w:val="en-NZ"/>
              </w:rPr>
            </w:pPr>
            <w:r w:rsidRPr="003C0280">
              <w:t>Evaluate available options for transporting or maintaining condition of casualty</w:t>
            </w:r>
          </w:p>
        </w:tc>
      </w:tr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ListBullet"/>
              <w:rPr>
                <w:lang w:val="en-NZ"/>
              </w:rPr>
            </w:pPr>
            <w:r w:rsidRPr="003C0280">
              <w:t>Examine casualty or patient</w:t>
            </w:r>
          </w:p>
        </w:tc>
      </w:tr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ListBullet"/>
              <w:rPr>
                <w:lang w:val="en-NZ"/>
              </w:rPr>
            </w:pPr>
            <w:r w:rsidRPr="003C0280">
              <w:t>Identify and prepare an area for safe evacuation</w:t>
            </w:r>
          </w:p>
        </w:tc>
      </w:tr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ListBullet"/>
              <w:rPr>
                <w:lang w:val="en-NZ"/>
              </w:rPr>
            </w:pPr>
            <w:r w:rsidRPr="003C0280">
              <w:t>Improvise treatment and associated resources</w:t>
            </w:r>
          </w:p>
        </w:tc>
      </w:tr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ListBullet"/>
              <w:rPr>
                <w:lang w:val="en-NZ"/>
              </w:rPr>
            </w:pPr>
            <w:r w:rsidRPr="003C0280">
              <w:t>Plan an appropriate first aid response in lin</w:t>
            </w:r>
            <w:r w:rsidRPr="003C0280">
              <w:t>e with established first aid principles, policies and procedures</w:t>
            </w:r>
          </w:p>
        </w:tc>
      </w:tr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ListBullet"/>
              <w:rPr>
                <w:lang w:val="en-NZ"/>
              </w:rPr>
            </w:pPr>
            <w:r w:rsidRPr="003C0280">
              <w:t>Prepare incident reports</w:t>
            </w:r>
          </w:p>
        </w:tc>
      </w:tr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280" w:rsidP="003C0280">
            <w:pPr>
              <w:pStyle w:val="ListBullet"/>
            </w:pPr>
            <w:r w:rsidRPr="003C0280">
              <w:t>Use available communication methods and equipment to access medical assistance</w:t>
            </w:r>
          </w:p>
        </w:tc>
      </w:tr>
    </w:tbl>
    <w:p w:rsidR="00000000" w:rsidRPr="003C0280" w:rsidP="003C0280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rPr>
                <w:rStyle w:val="SpecialBold"/>
              </w:rPr>
              <w:t>Required Knowledge:</w:t>
            </w:r>
          </w:p>
        </w:tc>
      </w:tr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ListBullet"/>
              <w:rPr>
                <w:lang w:val="en-NZ"/>
              </w:rPr>
            </w:pPr>
            <w:r w:rsidRPr="003C0280">
              <w:t>Body structure and function</w:t>
            </w:r>
          </w:p>
        </w:tc>
      </w:tr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ListBullet"/>
              <w:rPr>
                <w:lang w:val="en-NZ"/>
              </w:rPr>
            </w:pPr>
            <w:r w:rsidRPr="003C0280">
              <w:t>Burns, scalds and the effects of heat and cold</w:t>
            </w:r>
          </w:p>
        </w:tc>
      </w:tr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ListBullet"/>
              <w:rPr>
                <w:lang w:val="en-NZ"/>
              </w:rPr>
            </w:pPr>
            <w:r w:rsidRPr="003C0280">
              <w:t>Cardiac arrest, drowning and asphyxia</w:t>
            </w:r>
          </w:p>
        </w:tc>
      </w:tr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ListBullet"/>
              <w:rPr>
                <w:lang w:val="en-NZ"/>
              </w:rPr>
            </w:pPr>
            <w:r w:rsidRPr="003C0280">
              <w:t>First aid kit</w:t>
            </w:r>
          </w:p>
        </w:tc>
      </w:tr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ListBullet"/>
              <w:rPr>
                <w:lang w:val="en-NZ"/>
              </w:rPr>
            </w:pPr>
            <w:r w:rsidRPr="003C0280">
              <w:t>Fractures, dislocations and muscular injuries</w:t>
            </w:r>
          </w:p>
        </w:tc>
      </w:tr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ListBullet"/>
              <w:rPr>
                <w:lang w:val="en-NZ"/>
              </w:rPr>
            </w:pPr>
            <w:r w:rsidRPr="003C0280">
              <w:t>Medical care of rescued persons</w:t>
            </w:r>
          </w:p>
        </w:tc>
      </w:tr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ListBullet"/>
              <w:rPr>
                <w:lang w:val="en-NZ"/>
              </w:rPr>
            </w:pPr>
            <w:r w:rsidRPr="003C0280">
              <w:t>Pharmacology</w:t>
            </w:r>
          </w:p>
        </w:tc>
      </w:tr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ListBullet"/>
              <w:rPr>
                <w:lang w:val="en-NZ"/>
              </w:rPr>
            </w:pPr>
            <w:r w:rsidRPr="003C0280">
              <w:t>Radio medical advice</w:t>
            </w:r>
          </w:p>
        </w:tc>
      </w:tr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ListBullet"/>
              <w:rPr>
                <w:lang w:val="en-NZ"/>
              </w:rPr>
            </w:pPr>
            <w:r w:rsidRPr="003C0280">
              <w:t>Sterilisation</w:t>
            </w:r>
          </w:p>
        </w:tc>
      </w:tr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ListBullet"/>
              <w:rPr>
                <w:lang w:val="en-NZ"/>
              </w:rPr>
            </w:pPr>
            <w:r w:rsidRPr="003C0280">
              <w:t>Toxicological hazards on board including use of the Medical First Aid Guide for Use in Accidents Involving Dangerous Goods (MFAG) or its national equivalent</w:t>
            </w:r>
          </w:p>
        </w:tc>
      </w:tr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280" w:rsidP="003C0280">
            <w:pPr>
              <w:pStyle w:val="ListBullet"/>
            </w:pPr>
            <w:r w:rsidRPr="003C0280">
              <w:t>Work health and safety (WHS)/occupational health and safety (OHS) requirements and work practices</w:t>
            </w:r>
          </w:p>
        </w:tc>
      </w:tr>
    </w:tbl>
    <w:p w:rsidR="00367FC4" w:rsidP="003C0280">
      <w:pPr>
        <w:pStyle w:val="BodyText"/>
      </w:pPr>
    </w:p>
    <w:p w:rsidR="00367FC4" w:rsidP="003C0280">
      <w:pPr>
        <w:pStyle w:val="BodyText"/>
      </w:pPr>
    </w:p>
    <w:p w:rsidR="00000000" w:rsidRPr="003C0280" w:rsidP="003C0280">
      <w:pPr>
        <w:pStyle w:val="Heading1"/>
      </w:pPr>
      <w:bookmarkStart w:id="10" w:name="O_537080"/>
      <w:bookmarkEnd w:id="10"/>
      <w:r w:rsidRPr="003C0280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3C02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The evidence guide provides advice on assessment and must be read in conjunction with the performance criteria, the required skills and knowledge, the range statement and the Asse</w:t>
            </w:r>
            <w:r w:rsidRPr="003C0280">
              <w:t>ssment Guidelines for the Training Package.</w:t>
            </w:r>
          </w:p>
        </w:tc>
      </w:tr>
      <w:tr w:rsidTr="003C02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280" w:rsidP="003C0280">
            <w:pPr>
              <w:pStyle w:val="BodyText"/>
            </w:pPr>
            <w:r w:rsidRPr="003C0280">
              <w:t xml:space="preserve">The evidence required to demonstrate competence in this unit must be relevant to and satisfy all of the requirements </w:t>
            </w:r>
            <w:r w:rsidRPr="003C0280">
              <w:t>of the Elements, Performance Criteria, Required Skills, Required Knowledge and include:</w:t>
            </w:r>
          </w:p>
          <w:p w:rsidR="00000000" w:rsidRPr="003C0280" w:rsidP="003C0280">
            <w:pPr>
              <w:pStyle w:val="ListBullet"/>
            </w:pPr>
            <w:r w:rsidRPr="003C0280">
              <w:t>minimising the risk of harm to self and others at all times</w:t>
            </w:r>
          </w:p>
          <w:p w:rsidR="00000000" w:rsidP="003C0280">
            <w:pPr>
              <w:pStyle w:val="ListBullet"/>
              <w:rPr>
                <w:lang w:val="en-NZ"/>
              </w:rPr>
            </w:pPr>
            <w:r w:rsidRPr="003C0280">
              <w:t>promptly completing identification of probable cause, nature and extent of injuries according to current fi</w:t>
            </w:r>
            <w:r w:rsidRPr="003C0280">
              <w:t>rst aid practice.</w:t>
            </w:r>
          </w:p>
        </w:tc>
      </w:tr>
      <w:tr w:rsidTr="003C02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280" w:rsidP="003C0280">
            <w:pPr>
              <w:pStyle w:val="BodyText"/>
            </w:pPr>
            <w:r w:rsidRPr="003C0280">
              <w:t>Performance is demonstrated consistently over time and in a suitable range of contexts.</w:t>
            </w:r>
          </w:p>
          <w:p w:rsidR="00000000" w:rsidRPr="003C0280" w:rsidP="003C0280">
            <w:pPr>
              <w:pStyle w:val="BodyText"/>
            </w:pPr>
            <w:r w:rsidRPr="003C0280">
              <w:t>Resources for assessment include access to:</w:t>
            </w:r>
          </w:p>
          <w:p w:rsidR="00000000" w:rsidRPr="003C0280" w:rsidP="003C0280">
            <w:pPr>
              <w:pStyle w:val="ListBullet"/>
            </w:pPr>
            <w:r w:rsidRPr="003C0280">
              <w:t>industry-approved marine operations site where providing medical first aid on board a vessel can be conducted</w:t>
            </w:r>
          </w:p>
          <w:p w:rsidR="00000000" w:rsidRPr="003C0280" w:rsidP="003C0280">
            <w:pPr>
              <w:pStyle w:val="ListBullet"/>
            </w:pPr>
            <w:r w:rsidRPr="003C0280">
              <w:t>tools, equipment and personal protective equipment currently used in industry</w:t>
            </w:r>
          </w:p>
          <w:p w:rsidR="00000000" w:rsidRPr="003C0280" w:rsidP="003C0280">
            <w:pPr>
              <w:pStyle w:val="ListBullet"/>
            </w:pPr>
            <w:r w:rsidRPr="003C0280">
              <w:t>relevant regulatory and equipment documentation that impacts on work</w:t>
            </w:r>
            <w:r w:rsidRPr="003C0280">
              <w:t xml:space="preserve"> activities</w:t>
            </w:r>
          </w:p>
          <w:p w:rsidR="00000000" w:rsidRPr="003C0280" w:rsidP="003C0280">
            <w:pPr>
              <w:pStyle w:val="ListBullet"/>
            </w:pPr>
            <w:r w:rsidRPr="003C0280">
              <w:t>range of relevant exercises, case studies and/or other simulated practical and knowledge assessments</w:t>
            </w:r>
          </w:p>
          <w:p w:rsidR="00000000" w:rsidRPr="003C0280" w:rsidP="003C0280">
            <w:pPr>
              <w:pStyle w:val="ListBullet"/>
            </w:pPr>
            <w:r w:rsidRPr="003C0280">
              <w:t>appropriate range of relevant operational situations in the workplace.</w:t>
            </w:r>
          </w:p>
          <w:p w:rsidR="00000000" w:rsidRPr="003C0280" w:rsidP="003C0280">
            <w:pPr>
              <w:pStyle w:val="BodyText"/>
            </w:pPr>
            <w:r w:rsidRPr="003C0280">
              <w:t>In both real and simulated environments, access is required to:</w:t>
            </w:r>
          </w:p>
          <w:p w:rsidR="00000000" w:rsidRPr="003C0280" w:rsidP="003C0280">
            <w:pPr>
              <w:pStyle w:val="ListBullet"/>
            </w:pPr>
            <w:r w:rsidRPr="003C0280">
              <w:t>relevan</w:t>
            </w:r>
            <w:r w:rsidRPr="003C0280">
              <w:t>t and appropriate materials and equipment</w:t>
            </w:r>
          </w:p>
          <w:p w:rsidR="00000000" w:rsidP="003C0280">
            <w:pPr>
              <w:pStyle w:val="ListBullet"/>
              <w:rPr>
                <w:lang w:val="en-NZ"/>
              </w:rPr>
            </w:pPr>
            <w:r w:rsidRPr="003C0280">
              <w:t>applicable documentation including workplace procedures, regulations, codes of practice and operation manuals.</w:t>
            </w:r>
          </w:p>
        </w:tc>
      </w:tr>
      <w:tr w:rsidTr="003C02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280" w:rsidP="003C0280">
            <w:pPr>
              <w:pStyle w:val="BodyText"/>
            </w:pPr>
            <w:r w:rsidRPr="003C0280">
              <w:t>Practical assessment must occur in an:</w:t>
            </w:r>
          </w:p>
          <w:p w:rsidR="00000000" w:rsidRPr="003C0280" w:rsidP="003C0280">
            <w:pPr>
              <w:pStyle w:val="ListBullet"/>
            </w:pPr>
            <w:r w:rsidRPr="003C0280">
              <w:t>appropriately simulated workplace environ</w:t>
            </w:r>
            <w:r w:rsidRPr="003C0280">
              <w:t>ment and/or</w:t>
            </w:r>
          </w:p>
          <w:p w:rsidR="00000000" w:rsidRPr="003C0280" w:rsidP="003C0280">
            <w:pPr>
              <w:pStyle w:val="ListBullet"/>
            </w:pPr>
            <w:r w:rsidRPr="003C0280">
              <w:t>appropriate range of situations in the workplace.</w:t>
            </w:r>
          </w:p>
          <w:p w:rsidR="00000000" w:rsidRPr="003C0280" w:rsidP="003C0280">
            <w:pPr>
              <w:pStyle w:val="BodyText"/>
            </w:pPr>
            <w:r w:rsidRPr="003C0280">
              <w:t>A range of assessment methods should be used to assess practical skills and knowledge. The following examples are appropriate to this unit:</w:t>
            </w:r>
          </w:p>
          <w:p w:rsidR="00000000" w:rsidRPr="003C0280" w:rsidP="003C0280">
            <w:pPr>
              <w:pStyle w:val="ListBullet"/>
            </w:pPr>
            <w:r w:rsidRPr="003C0280">
              <w:t>direct observation of the candidate providing medical first aid on board a vessel</w:t>
            </w:r>
          </w:p>
          <w:p w:rsidR="00000000" w:rsidP="003C0280">
            <w:pPr>
              <w:pStyle w:val="ListBullet"/>
              <w:rPr>
                <w:lang w:val="en-NZ"/>
              </w:rPr>
            </w:pPr>
            <w:r w:rsidRPr="003C0280">
              <w:t>direct observation of the candidate applying relevant WHS/OHS requirements and work practices.</w:t>
            </w:r>
          </w:p>
        </w:tc>
      </w:tr>
      <w:tr w:rsidTr="003C02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280" w:rsidP="003C0280">
            <w:pPr>
              <w:pStyle w:val="BodyText"/>
            </w:pPr>
            <w:r w:rsidRPr="003C0280">
              <w:t>Holistic assessment with other units relev</w:t>
            </w:r>
            <w:r w:rsidRPr="003C0280">
              <w:t>ant to the industry sector, workplace and job role is recommended.</w:t>
            </w:r>
          </w:p>
          <w:p w:rsidR="00000000" w:rsidRPr="003C0280" w:rsidP="003C0280">
            <w:pPr>
              <w:pStyle w:val="BodyText"/>
            </w:pPr>
            <w:r w:rsidRPr="003C0280">
              <w:t>In all cases where practical assessment is used it should be combined with targeted questioning to assess Required Knowledge.</w:t>
            </w:r>
          </w:p>
          <w:p w:rsidR="00000000" w:rsidRPr="003C0280" w:rsidP="003C0280">
            <w:pPr>
              <w:pStyle w:val="BodyText"/>
            </w:pPr>
            <w:r w:rsidRPr="003C0280">
              <w:t xml:space="preserve">Assessment processes and techniques must be appropriate to the </w:t>
            </w:r>
            <w:r w:rsidRPr="003C0280">
              <w:t>language and literacy requirements of the work being performed and the capacity of the candidate.</w:t>
            </w:r>
          </w:p>
        </w:tc>
      </w:tr>
    </w:tbl>
    <w:p w:rsidR="00000000" w:rsidRPr="003C0280" w:rsidP="003C0280">
      <w:pPr>
        <w:pStyle w:val="BodyText"/>
      </w:pPr>
    </w:p>
    <w:p w:rsidR="00000000" w:rsidRPr="003C0280" w:rsidP="003C0280">
      <w:pPr>
        <w:pStyle w:val="AllowPageBreak"/>
      </w:pPr>
    </w:p>
    <w:p w:rsidR="00000000" w:rsidRPr="003C0280" w:rsidP="003C0280">
      <w:pPr>
        <w:pStyle w:val="Heading1"/>
      </w:pPr>
      <w:bookmarkStart w:id="11" w:name="O_537079"/>
      <w:bookmarkEnd w:id="11"/>
      <w:r w:rsidRPr="003C0280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 xml:space="preserve">The range statement relates to the unit of competency as a whole. It allows for different work environments and situations </w:t>
            </w:r>
            <w:r w:rsidRPr="003C0280">
              <w:t>that may affect performance. Bold italicised wording, if used in the performance criteria, is detailed below.</w:t>
            </w:r>
          </w:p>
        </w:tc>
      </w:tr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Emergency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280" w:rsidP="003C0280">
            <w:pPr>
              <w:pStyle w:val="ListBullet"/>
            </w:pPr>
            <w:r w:rsidRPr="003C0280">
              <w:t xml:space="preserve">Asphyxia </w:t>
            </w:r>
          </w:p>
          <w:p w:rsidR="00000000" w:rsidRPr="003C0280" w:rsidP="003C0280">
            <w:pPr>
              <w:pStyle w:val="ListBullet"/>
            </w:pPr>
            <w:r w:rsidRPr="003C0280">
              <w:t>Burns and scalds and the effects of heat and cold</w:t>
            </w:r>
          </w:p>
          <w:p w:rsidR="00000000" w:rsidRPr="003C0280" w:rsidP="003C0280">
            <w:pPr>
              <w:pStyle w:val="ListBullet"/>
            </w:pPr>
            <w:r w:rsidRPr="003C0280">
              <w:t>Cardiac arrest</w:t>
            </w:r>
          </w:p>
          <w:p w:rsidR="00000000" w:rsidRPr="003C0280" w:rsidP="003C0280">
            <w:pPr>
              <w:pStyle w:val="ListBullet"/>
            </w:pPr>
            <w:r w:rsidRPr="003C0280">
              <w:t xml:space="preserve">Drowning </w:t>
            </w:r>
          </w:p>
          <w:p w:rsidR="00000000" w:rsidRPr="003C0280" w:rsidP="003C0280">
            <w:pPr>
              <w:pStyle w:val="ListBullet"/>
            </w:pPr>
            <w:r w:rsidRPr="003C0280">
              <w:t>Fractures, dis</w:t>
            </w:r>
            <w:r w:rsidRPr="003C0280">
              <w:t>locations and muscular injuries</w:t>
            </w:r>
          </w:p>
          <w:p w:rsidR="00000000" w:rsidP="003C0280">
            <w:pPr>
              <w:pStyle w:val="ListBullet"/>
              <w:rPr>
                <w:lang w:val="en-NZ"/>
              </w:rPr>
            </w:pPr>
            <w:r w:rsidRPr="003C0280">
              <w:t>Medical care of rescued persons</w:t>
            </w:r>
          </w:p>
        </w:tc>
      </w:tr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Options for transporting casualty or waiting for medical assistance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280" w:rsidP="003C0280">
            <w:pPr>
              <w:pStyle w:val="ListBullet"/>
            </w:pPr>
            <w:r w:rsidRPr="003C0280">
              <w:t>Advice given by authorised health worker</w:t>
            </w:r>
          </w:p>
          <w:p w:rsidR="00000000" w:rsidRPr="003C0280" w:rsidP="003C0280">
            <w:pPr>
              <w:pStyle w:val="ListBullet"/>
            </w:pPr>
            <w:r w:rsidRPr="003C0280">
              <w:t>Severity of injury</w:t>
            </w:r>
          </w:p>
          <w:p w:rsidR="00000000" w:rsidRPr="003C0280" w:rsidP="003C0280">
            <w:pPr>
              <w:pStyle w:val="ListBullet"/>
            </w:pPr>
            <w:r w:rsidRPr="003C0280">
              <w:t>Time required for medical assistance to arrive</w:t>
            </w:r>
          </w:p>
          <w:p w:rsidR="00000000" w:rsidRPr="003C0280" w:rsidP="003C0280">
            <w:pPr>
              <w:pStyle w:val="ListBullet"/>
            </w:pPr>
            <w:r w:rsidRPr="003C0280">
              <w:t>Whether movement might cause a deterioration in casualty condition</w:t>
            </w:r>
          </w:p>
          <w:p w:rsidR="00000000" w:rsidP="003C0280">
            <w:pPr>
              <w:pStyle w:val="ListBullet"/>
              <w:rPr>
                <w:lang w:val="en-NZ"/>
              </w:rPr>
            </w:pPr>
            <w:r w:rsidRPr="003C0280">
              <w:t>Whether contact with medical and/or emergency services has been achieved</w:t>
            </w:r>
          </w:p>
        </w:tc>
      </w:tr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Documented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280" w:rsidP="003C0280">
            <w:pPr>
              <w:pStyle w:val="ListBullet"/>
            </w:pPr>
            <w:r w:rsidRPr="003C0280">
              <w:t>Administration of medications including time, date, dose, person administering</w:t>
            </w:r>
          </w:p>
          <w:p w:rsidR="00000000" w:rsidRPr="003C0280" w:rsidP="003C0280">
            <w:pPr>
              <w:pStyle w:val="ListBullet"/>
            </w:pPr>
            <w:r w:rsidRPr="003C0280">
              <w:t>Description</w:t>
            </w:r>
            <w:r w:rsidRPr="003C0280">
              <w:t xml:space="preserve"> of injury</w:t>
            </w:r>
          </w:p>
          <w:p w:rsidR="00000000" w:rsidRPr="003C0280" w:rsidP="003C0280">
            <w:pPr>
              <w:pStyle w:val="ListBullet"/>
            </w:pPr>
            <w:r w:rsidRPr="003C0280">
              <w:t>First aid management</w:t>
            </w:r>
          </w:p>
          <w:p w:rsidR="00000000" w:rsidRPr="003C0280" w:rsidP="003C0280">
            <w:pPr>
              <w:pStyle w:val="ListBullet"/>
            </w:pPr>
            <w:r w:rsidRPr="003C0280">
              <w:t>Fluid/oral intake/output including fluid loss via blood, vomit, faeces, urine</w:t>
            </w:r>
          </w:p>
          <w:p w:rsidR="00000000" w:rsidRPr="003C0280" w:rsidP="003C0280">
            <w:pPr>
              <w:pStyle w:val="ListBullet"/>
            </w:pPr>
            <w:r w:rsidRPr="003C0280">
              <w:t>Location</w:t>
            </w:r>
          </w:p>
          <w:p w:rsidR="00000000" w:rsidRPr="003C0280" w:rsidP="003C0280">
            <w:pPr>
              <w:pStyle w:val="ListBullet"/>
            </w:pPr>
            <w:r w:rsidRPr="003C0280">
              <w:t>Time</w:t>
            </w:r>
          </w:p>
          <w:p w:rsidR="00000000" w:rsidP="003C0280">
            <w:pPr>
              <w:pStyle w:val="ListBullet"/>
              <w:rPr>
                <w:lang w:val="en-NZ"/>
              </w:rPr>
            </w:pPr>
            <w:r w:rsidRPr="003C0280">
              <w:t>Vital signs</w:t>
            </w:r>
          </w:p>
        </w:tc>
      </w:tr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>Communication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280" w:rsidP="003C0280">
            <w:pPr>
              <w:pStyle w:val="ListBullet"/>
            </w:pPr>
            <w:r w:rsidRPr="003C0280">
              <w:t>GMDSS equipment</w:t>
            </w:r>
          </w:p>
          <w:p w:rsidR="00000000" w:rsidP="003C0280">
            <w:pPr>
              <w:pStyle w:val="ListBullet"/>
              <w:rPr>
                <w:lang w:val="en-NZ"/>
              </w:rPr>
            </w:pPr>
            <w:r w:rsidRPr="003C0280">
              <w:t>VHF radio</w:t>
            </w:r>
          </w:p>
        </w:tc>
      </w:tr>
      <w:tr w:rsidTr="00367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280">
            <w:pPr>
              <w:pStyle w:val="BodyText"/>
              <w:rPr>
                <w:lang w:val="en-NZ"/>
              </w:rPr>
            </w:pPr>
            <w:r w:rsidRPr="003C0280">
              <w:t xml:space="preserve">Authorised health worker </w:t>
            </w:r>
            <w:r w:rsidRPr="003C0280">
              <w:t>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280" w:rsidP="003C0280">
            <w:pPr>
              <w:pStyle w:val="ListBullet"/>
            </w:pPr>
            <w:r w:rsidRPr="003C0280">
              <w:t>General practitioner</w:t>
            </w:r>
          </w:p>
          <w:p w:rsidR="00000000" w:rsidRPr="003C0280" w:rsidP="003C0280">
            <w:pPr>
              <w:pStyle w:val="ListBullet"/>
            </w:pPr>
            <w:r w:rsidRPr="003C0280">
              <w:t>Nurse practitioner</w:t>
            </w:r>
          </w:p>
          <w:p w:rsidR="00000000" w:rsidRPr="003C0280" w:rsidP="003C0280">
            <w:pPr>
              <w:pStyle w:val="ListBullet"/>
            </w:pPr>
            <w:r w:rsidRPr="003C0280">
              <w:t>Paramedic/ambulance officer</w:t>
            </w:r>
          </w:p>
        </w:tc>
      </w:tr>
    </w:tbl>
    <w:p w:rsidR="00000000" w:rsidRPr="003C0280" w:rsidP="003C0280">
      <w:pPr>
        <w:pStyle w:val="BodyText"/>
      </w:pPr>
    </w:p>
    <w:p w:rsidR="00000000" w:rsidRPr="003C0280" w:rsidP="003C0280">
      <w:pPr>
        <w:pStyle w:val="AllowPageBreak"/>
      </w:pPr>
    </w:p>
    <w:p w:rsidR="00000000" w:rsidRPr="003C0280" w:rsidP="003C0280">
      <w:pPr>
        <w:pStyle w:val="Heading1"/>
      </w:pPr>
      <w:bookmarkStart w:id="12" w:name="O_537078"/>
      <w:bookmarkEnd w:id="12"/>
      <w:r w:rsidRPr="003C0280">
        <w:t>Unit Sector(s)</w:t>
      </w:r>
    </w:p>
    <w:p w:rsidR="00000000" w:rsidRPr="003C0280" w:rsidP="003C0280">
      <w:pPr>
        <w:pStyle w:val="BodyText"/>
      </w:pPr>
      <w:r w:rsidRPr="003C0280">
        <w:t>Not applicable.</w:t>
      </w:r>
    </w:p>
    <w:p w:rsidR="00000000" w:rsidRPr="003C0280" w:rsidP="003C0280">
      <w:pPr>
        <w:pStyle w:val="AllowPageBreak"/>
      </w:pPr>
    </w:p>
    <w:p w:rsidR="00000000" w:rsidRPr="003C0280" w:rsidP="003C0280">
      <w:pPr>
        <w:pStyle w:val="Heading1"/>
      </w:pPr>
      <w:bookmarkStart w:id="13" w:name="O_537077"/>
      <w:bookmarkEnd w:id="13"/>
      <w:r w:rsidRPr="003C0280">
        <w:t>Competency Field</w:t>
      </w:r>
    </w:p>
    <w:p w:rsidR="00000000" w:rsidRPr="003C0280" w:rsidP="003C0280">
      <w:pPr>
        <w:pStyle w:val="BodyText"/>
      </w:pPr>
      <w:r w:rsidRPr="003C0280">
        <w:t>Operational Quality and Safety</w:t>
      </w:r>
    </w:p>
    <w:p w:rsidR="00000000" w:rsidRPr="003C0280" w:rsidP="003C0280"/>
    <w:sectPr w:rsidSect="003C02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2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280" w:rsidRPr="00367FC4" w:rsidP="00367F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2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FC4" w:rsidP="003C02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367FC4" w:rsidP="003C02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67FC4" w:rsidP="003C02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2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280" w:rsidRPr="00367FC4" w:rsidP="00367FC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2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FC4" w:rsidRPr="002D2AF8" w:rsidP="003C02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MARF5002A Provide medical first aid on board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367FC4" w:rsidP="003C02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105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F499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2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02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02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02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02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02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02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02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02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02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02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0280"/>
  </w:style>
  <w:style w:type="character" w:customStyle="1" w:styleId="Heading1Char">
    <w:name w:val="Heading 1 Char"/>
    <w:basedOn w:val="DefaultParagraphFont"/>
    <w:link w:val="Heading1"/>
    <w:rsid w:val="003C02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028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02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02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0280"/>
    <w:rPr>
      <w:b/>
      <w:spacing w:val="0"/>
    </w:rPr>
  </w:style>
  <w:style w:type="paragraph" w:customStyle="1" w:styleId="SuperHeading">
    <w:name w:val="SuperHeading"/>
    <w:basedOn w:val="Normal"/>
    <w:rsid w:val="003C02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02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C028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C02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02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02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02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02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02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02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02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02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02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02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02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02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02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02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02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02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02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02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02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02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02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02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028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02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02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02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02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02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02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02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02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02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0280"/>
    <w:rPr>
      <w:i/>
    </w:rPr>
  </w:style>
  <w:style w:type="paragraph" w:styleId="Caption">
    <w:name w:val="caption"/>
    <w:basedOn w:val="BodyText"/>
    <w:next w:val="Normal"/>
    <w:qFormat/>
    <w:rsid w:val="003C02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02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02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0280"/>
  </w:style>
  <w:style w:type="paragraph" w:styleId="TableofFigures">
    <w:name w:val="table of figures"/>
    <w:basedOn w:val="Normal"/>
    <w:next w:val="Normal"/>
    <w:semiHidden/>
    <w:rsid w:val="003C02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0280"/>
    <w:pPr>
      <w:numPr>
        <w:numId w:val="10"/>
      </w:numPr>
    </w:pPr>
  </w:style>
  <w:style w:type="character" w:customStyle="1" w:styleId="WingdingSymbols">
    <w:name w:val="Wingding Symbols"/>
    <w:rsid w:val="003C0280"/>
    <w:rPr>
      <w:rFonts w:ascii="Wingdings" w:hAnsi="Wingdings"/>
    </w:rPr>
  </w:style>
  <w:style w:type="paragraph" w:customStyle="1" w:styleId="TableHeading">
    <w:name w:val="Table Heading"/>
    <w:basedOn w:val="HeadingBase"/>
    <w:rsid w:val="003C02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0280"/>
    <w:rPr>
      <w:color w:val="0033CC"/>
      <w:u w:val="none"/>
    </w:rPr>
  </w:style>
  <w:style w:type="paragraph" w:customStyle="1" w:styleId="BodyTextRight">
    <w:name w:val="Body Text Right"/>
    <w:basedOn w:val="BodyText"/>
    <w:rsid w:val="003C02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02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02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02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02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02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0280"/>
    <w:rPr>
      <w:sz w:val="32"/>
    </w:rPr>
  </w:style>
  <w:style w:type="paragraph" w:customStyle="1" w:styleId="HeadingProcedure">
    <w:name w:val="Heading Procedure"/>
    <w:basedOn w:val="HeadingBase"/>
    <w:next w:val="Normal"/>
    <w:rsid w:val="003C02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0280"/>
    <w:pPr>
      <w:spacing w:before="60" w:after="60"/>
    </w:pPr>
  </w:style>
  <w:style w:type="paragraph" w:styleId="ListContinue">
    <w:name w:val="List Continue"/>
    <w:basedOn w:val="List"/>
    <w:rsid w:val="003C0280"/>
    <w:pPr>
      <w:ind w:firstLine="0"/>
    </w:pPr>
  </w:style>
  <w:style w:type="paragraph" w:customStyle="1" w:styleId="ListNote">
    <w:name w:val="List Note"/>
    <w:basedOn w:val="List"/>
    <w:rsid w:val="003C02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02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02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0280"/>
    <w:rPr>
      <w:rFonts w:ascii="Courier New" w:hAnsi="Courier New"/>
    </w:rPr>
  </w:style>
  <w:style w:type="paragraph" w:customStyle="1" w:styleId="NoteBullet">
    <w:name w:val="Note Bullet"/>
    <w:basedOn w:val="Note"/>
    <w:rsid w:val="003C02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02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02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02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02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02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02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0280"/>
    <w:rPr>
      <w:b/>
      <w:smallCaps/>
    </w:rPr>
  </w:style>
  <w:style w:type="paragraph" w:customStyle="1" w:styleId="TableListNumber">
    <w:name w:val="Table List Number"/>
    <w:basedOn w:val="ListNumber"/>
    <w:rsid w:val="003C02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02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0280"/>
    <w:pPr>
      <w:numPr>
        <w:numId w:val="8"/>
      </w:numPr>
    </w:pPr>
  </w:style>
  <w:style w:type="paragraph" w:customStyle="1" w:styleId="ListAlpha2">
    <w:name w:val="List Alpha 2"/>
    <w:basedOn w:val="List2"/>
    <w:rsid w:val="003C0280"/>
    <w:pPr>
      <w:numPr>
        <w:numId w:val="7"/>
      </w:numPr>
    </w:pPr>
  </w:style>
  <w:style w:type="paragraph" w:styleId="List2">
    <w:name w:val="List 2"/>
    <w:basedOn w:val="BodyText"/>
    <w:rsid w:val="003C02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02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02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02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02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0280"/>
    <w:pPr>
      <w:numPr>
        <w:numId w:val="2"/>
      </w:numPr>
    </w:pPr>
  </w:style>
  <w:style w:type="paragraph" w:styleId="ListBullet5">
    <w:name w:val="List Bullet 5"/>
    <w:basedOn w:val="List5"/>
    <w:rsid w:val="003C0280"/>
    <w:pPr>
      <w:numPr>
        <w:numId w:val="3"/>
      </w:numPr>
    </w:pPr>
  </w:style>
  <w:style w:type="paragraph" w:styleId="ListContinue2">
    <w:name w:val="List Continue 2"/>
    <w:basedOn w:val="List2"/>
    <w:rsid w:val="003C0280"/>
    <w:pPr>
      <w:ind w:firstLine="0"/>
    </w:pPr>
  </w:style>
  <w:style w:type="paragraph" w:styleId="ListContinue3">
    <w:name w:val="List Continue 3"/>
    <w:basedOn w:val="List3"/>
    <w:rsid w:val="003C0280"/>
    <w:pPr>
      <w:ind w:left="1021" w:firstLine="0"/>
    </w:pPr>
  </w:style>
  <w:style w:type="paragraph" w:styleId="ListContinue4">
    <w:name w:val="List Continue 4"/>
    <w:basedOn w:val="List4"/>
    <w:rsid w:val="003C0280"/>
    <w:pPr>
      <w:ind w:firstLine="0"/>
    </w:pPr>
  </w:style>
  <w:style w:type="paragraph" w:styleId="ListContinue5">
    <w:name w:val="List Continue 5"/>
    <w:basedOn w:val="List5"/>
    <w:rsid w:val="003C0280"/>
    <w:pPr>
      <w:ind w:firstLine="0"/>
    </w:pPr>
  </w:style>
  <w:style w:type="paragraph" w:styleId="ListNumber3">
    <w:name w:val="List Number 3"/>
    <w:basedOn w:val="List3"/>
    <w:rsid w:val="003C0280"/>
    <w:pPr>
      <w:numPr>
        <w:numId w:val="4"/>
      </w:numPr>
    </w:pPr>
  </w:style>
  <w:style w:type="paragraph" w:styleId="ListNumber4">
    <w:name w:val="List Number 4"/>
    <w:basedOn w:val="List4"/>
    <w:rsid w:val="003C0280"/>
    <w:pPr>
      <w:numPr>
        <w:numId w:val="5"/>
      </w:numPr>
    </w:pPr>
  </w:style>
  <w:style w:type="paragraph" w:styleId="ListNumber5">
    <w:name w:val="List Number 5"/>
    <w:basedOn w:val="List5"/>
    <w:rsid w:val="003C0280"/>
    <w:pPr>
      <w:numPr>
        <w:numId w:val="6"/>
      </w:numPr>
    </w:pPr>
  </w:style>
  <w:style w:type="paragraph" w:styleId="BlockText">
    <w:name w:val="Block Text"/>
    <w:basedOn w:val="Normal"/>
    <w:rsid w:val="003C02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02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0280"/>
    <w:rPr>
      <w:sz w:val="16"/>
      <w:vertAlign w:val="superscript"/>
    </w:rPr>
  </w:style>
  <w:style w:type="character" w:customStyle="1" w:styleId="Symbols">
    <w:name w:val="Symbols"/>
    <w:basedOn w:val="DefaultParagraphFont"/>
    <w:rsid w:val="003C0280"/>
    <w:rPr>
      <w:rFonts w:ascii="Symbol" w:hAnsi="Symbol"/>
    </w:rPr>
  </w:style>
  <w:style w:type="character" w:customStyle="1" w:styleId="MenuOptions">
    <w:name w:val="Menu Options"/>
    <w:basedOn w:val="DefaultParagraphFont"/>
    <w:rsid w:val="003C02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0280"/>
    <w:rPr>
      <w:b/>
    </w:rPr>
  </w:style>
  <w:style w:type="character" w:customStyle="1" w:styleId="Underlined">
    <w:name w:val="Underlined"/>
    <w:basedOn w:val="DefaultParagraphFont"/>
    <w:rsid w:val="003C0280"/>
    <w:rPr>
      <w:u w:val="single"/>
    </w:rPr>
  </w:style>
  <w:style w:type="paragraph" w:customStyle="1" w:styleId="TableBodyTextRight">
    <w:name w:val="Table Body Text Right"/>
    <w:basedOn w:val="TableBodyText"/>
    <w:rsid w:val="003C02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0280"/>
    <w:rPr>
      <w:sz w:val="18"/>
    </w:rPr>
  </w:style>
  <w:style w:type="paragraph" w:customStyle="1" w:styleId="BodySmallRight">
    <w:name w:val="Body Small Right"/>
    <w:basedOn w:val="BodyTextRight"/>
    <w:rsid w:val="003C0280"/>
    <w:rPr>
      <w:sz w:val="18"/>
      <w:szCs w:val="18"/>
    </w:rPr>
  </w:style>
  <w:style w:type="paragraph" w:customStyle="1" w:styleId="MarginEdition">
    <w:name w:val="Margin Edition"/>
    <w:basedOn w:val="MarginNote"/>
    <w:rsid w:val="003C02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0280"/>
    <w:rPr>
      <w:sz w:val="2"/>
      <w:szCs w:val="2"/>
    </w:rPr>
  </w:style>
  <w:style w:type="character" w:customStyle="1" w:styleId="Small">
    <w:name w:val="Small"/>
    <w:basedOn w:val="DefaultParagraphFont"/>
    <w:rsid w:val="003C0280"/>
    <w:rPr>
      <w:sz w:val="16"/>
    </w:rPr>
  </w:style>
  <w:style w:type="paragraph" w:customStyle="1" w:styleId="WideTable">
    <w:name w:val="Wide Table"/>
    <w:basedOn w:val="Normal"/>
    <w:rsid w:val="003C02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0280"/>
  </w:style>
  <w:style w:type="paragraph" w:styleId="Quote">
    <w:name w:val="Quote"/>
    <w:basedOn w:val="Heading1"/>
    <w:link w:val="QuoteChar"/>
    <w:qFormat/>
    <w:rsid w:val="003C02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02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0280"/>
    <w:pPr>
      <w:pageBreakBefore/>
    </w:pPr>
  </w:style>
  <w:style w:type="paragraph" w:customStyle="1" w:styleId="Border">
    <w:name w:val="Border"/>
    <w:basedOn w:val="Normal"/>
    <w:qFormat/>
    <w:rsid w:val="003C02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02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2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2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02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02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02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02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02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0280"/>
    <w:rPr>
      <w:u w:val="single"/>
    </w:rPr>
  </w:style>
  <w:style w:type="paragraph" w:styleId="BalloonText">
    <w:name w:val="Balloon Text"/>
    <w:basedOn w:val="Normal"/>
    <w:link w:val="BalloonTextChar"/>
    <w:rsid w:val="003C02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2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028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02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02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028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1153</Words>
  <Characters>6972</Characters>
  <Application>Microsoft Office Word</Application>
  <DocSecurity>0</DocSecurity>
  <Lines>267</Lines>
  <Paragraphs>148</Paragraphs>
  <ScaleCrop>false</ScaleCrop>
  <Company>Author-it Software Corporation Ltd.</Company>
  <LinksUpToDate>false</LinksUpToDate>
  <CharactersWithSpaces>8038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MARF5002A Provide medical first aid on board a vessel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2013-06-06T04:53:00Z</dcterms:created>
  <dcterms:modified xsi:type="dcterms:W3CDTF">2013-06-06T04:53:00Z</dcterms:modified>
</cp:coreProperties>
</file>