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B60" w:rsidP="007A0B60">
      <w:pPr>
        <w:pStyle w:val="Title"/>
      </w:pPr>
      <w:r>
        <w:fldChar w:fldCharType="begin"/>
      </w:r>
      <w:r>
        <w:instrText xml:space="preserve"> TITLE   \* MERGEFORMAT </w:instrText>
      </w:r>
      <w:r>
        <w:fldChar w:fldCharType="separate"/>
      </w:r>
      <w:r>
        <w:t>MARC3003A Operate and maintain a steam engine up to 750 kW and steam auxiliary equipment</w:t>
      </w:r>
      <w:r>
        <w:fldChar w:fldCharType="end"/>
      </w:r>
    </w:p>
    <w:p w:rsidR="007A0B60" w:rsidP="007A0B60">
      <w:pPr>
        <w:pStyle w:val="Version"/>
        <w:sectPr w:rsidSect="00A51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24E" w:rsidP="00A5124E">
      <w:pPr>
        <w:pStyle w:val="SuperHeading"/>
      </w:pPr>
      <w:r w:rsidRPr="00A5124E">
        <w:t>MARC3003A Operate and maintain a steam engine up to 750 kW and steam auxiliary equipment</w:t>
      </w:r>
    </w:p>
    <w:p w:rsidR="00000000" w:rsidRPr="00A5124E" w:rsidP="00A5124E">
      <w:pPr>
        <w:pStyle w:val="Heading1"/>
      </w:pPr>
      <w:bookmarkStart w:id="1" w:name="O_536526"/>
      <w:bookmarkEnd w:id="1"/>
      <w:r w:rsidRPr="00A5124E">
        <w:t>Modification History</w:t>
      </w:r>
    </w:p>
    <w:p w:rsidR="00000000" w:rsidRPr="00A5124E" w:rsidP="00A5124E">
      <w:pPr>
        <w:pStyle w:val="BodyText"/>
      </w:pPr>
      <w:r w:rsidRPr="00A5124E">
        <w:t>Release 1</w:t>
      </w:r>
    </w:p>
    <w:p w:rsidR="00000000" w:rsidRPr="00A5124E" w:rsidP="00A5124E">
      <w:pPr>
        <w:pStyle w:val="BodyText"/>
      </w:pPr>
      <w:r w:rsidRPr="00A5124E">
        <w:t>This is the first release of this unit.</w:t>
      </w:r>
    </w:p>
    <w:p w:rsidR="00000000" w:rsidRPr="00A5124E" w:rsidP="00A5124E">
      <w:pPr>
        <w:pStyle w:val="AllowPageBreak"/>
      </w:pPr>
    </w:p>
    <w:p w:rsidR="00000000" w:rsidRPr="00A5124E" w:rsidP="00A5124E">
      <w:pPr>
        <w:pStyle w:val="Heading1"/>
      </w:pPr>
      <w:bookmarkStart w:id="2" w:name="O_536538"/>
      <w:bookmarkEnd w:id="2"/>
      <w:r w:rsidRPr="00A5124E">
        <w:t>Unit Descriptor</w:t>
      </w:r>
    </w:p>
    <w:p w:rsidR="00000000" w:rsidRPr="00A5124E" w:rsidP="00A5124E">
      <w:pPr>
        <w:pStyle w:val="BodyText"/>
      </w:pPr>
      <w:r w:rsidRPr="00A5124E">
        <w:t>This unit involves the skills and knowledge required to operate and perform basic maintenance on a reciprocating steam engine up to 750 kW nominal propulsion power according to relevant workplace practices and codes of practice. It includes operating contr</w:t>
      </w:r>
      <w:r w:rsidRPr="00A5124E">
        <w:t>ols, monitoring performance and maintaining operational condition of reciprocating steam engines and steam auxiliary equipment during use.</w:t>
      </w:r>
    </w:p>
    <w:p w:rsidR="00000000" w:rsidRPr="00A5124E" w:rsidP="00A5124E">
      <w:pPr>
        <w:pStyle w:val="AllowPageBreak"/>
      </w:pPr>
    </w:p>
    <w:p w:rsidR="00000000" w:rsidRPr="00A5124E" w:rsidP="00A5124E">
      <w:pPr>
        <w:pStyle w:val="Heading1"/>
      </w:pPr>
      <w:bookmarkStart w:id="3" w:name="O_536537"/>
      <w:bookmarkEnd w:id="3"/>
      <w:r w:rsidRPr="00A5124E">
        <w:t>Application of the Unit</w:t>
      </w:r>
    </w:p>
    <w:p w:rsidR="00000000" w:rsidRPr="00A5124E" w:rsidP="00A5124E">
      <w:pPr>
        <w:pStyle w:val="BodyText"/>
      </w:pPr>
      <w:r w:rsidRPr="00A5124E">
        <w:t>This unit applies to engine workers working in the maritime industry as a Ma</w:t>
      </w:r>
      <w:r w:rsidRPr="00A5124E">
        <w:t>rine Engine Driver Steam.</w:t>
      </w:r>
    </w:p>
    <w:p w:rsidR="00000000" w:rsidRPr="00A5124E" w:rsidP="00A5124E">
      <w:pPr>
        <w:pStyle w:val="AllowPageBreak"/>
      </w:pPr>
    </w:p>
    <w:p w:rsidR="00000000" w:rsidRPr="00A5124E" w:rsidP="00A5124E">
      <w:pPr>
        <w:pStyle w:val="Heading1"/>
      </w:pPr>
      <w:bookmarkStart w:id="4" w:name="O_536536"/>
      <w:bookmarkEnd w:id="4"/>
      <w:r w:rsidRPr="00A5124E">
        <w:t>Licensing/Regulatory Information</w:t>
      </w:r>
    </w:p>
    <w:p w:rsidR="00000000" w:rsidRPr="00A5124E" w:rsidP="00A5124E">
      <w:pPr>
        <w:pStyle w:val="BodyText"/>
      </w:pPr>
      <w:r w:rsidRPr="00A5124E">
        <w:t>Not applicable.</w:t>
      </w:r>
    </w:p>
    <w:p w:rsidR="00000000" w:rsidRPr="00A5124E" w:rsidP="00A5124E">
      <w:pPr>
        <w:pStyle w:val="AllowPageBreak"/>
      </w:pPr>
    </w:p>
    <w:p w:rsidR="00000000" w:rsidRPr="00A5124E" w:rsidP="00A5124E">
      <w:pPr>
        <w:pStyle w:val="Heading1"/>
      </w:pPr>
      <w:bookmarkStart w:id="5" w:name="O_536535"/>
      <w:bookmarkEnd w:id="5"/>
      <w:r w:rsidRPr="00A5124E">
        <w:t>Pre-Requisites</w:t>
      </w:r>
    </w:p>
    <w:p w:rsidR="00000000" w:rsidRPr="00A5124E" w:rsidP="00A5124E">
      <w:pPr>
        <w:pStyle w:val="BodyText"/>
      </w:pPr>
      <w:r w:rsidRPr="00A5124E">
        <w:t>Not applicable.</w:t>
      </w:r>
    </w:p>
    <w:p w:rsidR="00000000" w:rsidRPr="00A5124E" w:rsidP="00A5124E">
      <w:pPr>
        <w:pStyle w:val="AllowPageBreak"/>
      </w:pPr>
    </w:p>
    <w:p w:rsidR="00000000" w:rsidRPr="00A5124E" w:rsidP="00A5124E">
      <w:pPr>
        <w:pStyle w:val="Heading1"/>
      </w:pPr>
      <w:bookmarkStart w:id="6" w:name="O_536534"/>
      <w:bookmarkEnd w:id="6"/>
      <w:r w:rsidRPr="00A5124E">
        <w:t>Employability Skills Information</w:t>
      </w:r>
    </w:p>
    <w:p w:rsidR="00000000" w:rsidRPr="00A5124E" w:rsidP="00A5124E">
      <w:pPr>
        <w:pStyle w:val="BodyText"/>
      </w:pPr>
      <w:r w:rsidRPr="00A5124E">
        <w:t>This unit contains employability skills.</w:t>
      </w:r>
    </w:p>
    <w:p w:rsidR="00000000" w:rsidRPr="00A5124E" w:rsidP="00A5124E">
      <w:pPr>
        <w:pStyle w:val="AllowPageBreak"/>
      </w:pPr>
    </w:p>
    <w:p w:rsidR="00000000" w:rsidRPr="00A5124E" w:rsidP="00A5124E">
      <w:pPr>
        <w:pStyle w:val="Heading1"/>
      </w:pPr>
      <w:bookmarkStart w:id="7" w:name="O_536533"/>
      <w:bookmarkEnd w:id="7"/>
      <w:r w:rsidRPr="00A5124E">
        <w:t>Elements</w:t>
      </w:r>
      <w:r w:rsidRPr="00A5124E">
        <w:t xml:space="preserve"> and Performance Criteria Pre-Content</w:t>
      </w:r>
    </w:p>
    <w:tbl>
      <w:tblPr>
        <w:tblW w:w="9640" w:type="dxa"/>
        <w:tblLayout w:type="fixed"/>
        <w:tblCellMar>
          <w:left w:w="62" w:type="dxa"/>
          <w:right w:w="62" w:type="dxa"/>
        </w:tblCellMar>
        <w:tblLook w:val="0000"/>
      </w:tblPr>
      <w:tblGrid>
        <w:gridCol w:w="2776"/>
        <w:gridCol w:w="6864"/>
      </w:tblGrid>
      <w:tr w:rsidTr="007A0B6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Performance criteria describe the required performance needed to demonstrate achievement of the element. Assessment of performance is to be consistent w</w:t>
            </w:r>
            <w:r w:rsidRPr="00A5124E">
              <w:t>ith the evidence guide.</w:t>
            </w:r>
          </w:p>
        </w:tc>
      </w:tr>
    </w:tbl>
    <w:p w:rsidR="00000000" w:rsidRPr="00A5124E" w:rsidP="00A5124E">
      <w:pPr>
        <w:pStyle w:val="BodyText"/>
      </w:pPr>
    </w:p>
    <w:p w:rsidR="00000000" w:rsidRPr="00A5124E" w:rsidP="00A5124E">
      <w:pPr>
        <w:pStyle w:val="AllowPageBreak"/>
      </w:pPr>
    </w:p>
    <w:p w:rsidR="00000000" w:rsidRPr="00A5124E" w:rsidP="00A5124E">
      <w:pPr>
        <w:pStyle w:val="Heading1"/>
      </w:pPr>
      <w:bookmarkStart w:id="8" w:name="O_536532"/>
      <w:bookmarkEnd w:id="8"/>
      <w:r w:rsidRPr="00A5124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A0B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Prepare vessel for sea</w:t>
            </w: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1.1</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Spares and stores on board are checked to ensure those required for proposed voyage are available</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1.2</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Personal protective equipment</w:t>
            </w:r>
            <w:r w:rsidRPr="00A5124E">
              <w:t xml:space="preserve"> (PPE) is selected for use</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1.3</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Hazardous materials are stowed and managed according to regulatory and organisational requirements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1.4</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 xml:space="preserve">Work health and safety (WHS)/occupational health and safety (OHS) </w:t>
            </w:r>
            <w:r w:rsidRPr="00A5124E">
              <w:rPr>
                <w:rStyle w:val="BoldandItalics"/>
              </w:rPr>
              <w:t>hazards and potential hazards</w:t>
            </w:r>
            <w:r w:rsidRPr="00A5124E">
              <w:t xml:space="preserve"> in engine room are identified and corrective action is taken according to organisational practices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1.5</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Pre-start checks</w:t>
            </w:r>
            <w:r w:rsidRPr="00A5124E">
              <w:t xml:space="preserve"> are conducted on machinery and equipment according to organisational procedures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1.6</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Means of communication</w:t>
            </w:r>
            <w:r w:rsidRPr="00A5124E">
              <w:t xml:space="preserve"> between bridge and eng</w:t>
            </w:r>
            <w:r w:rsidRPr="00A5124E">
              <w:t>ine room are tested</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1.7</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Engines are started according to vessel procedures and organisation safety management systems (SMS)</w:t>
            </w:r>
          </w:p>
        </w:tc>
      </w:tr>
      <w:tr w:rsidTr="007A0B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Operate and monitor steam engine and steam auxiliary machinery</w:t>
            </w: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2.1</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Marine steam plant components</w:t>
            </w:r>
            <w:r w:rsidRPr="00A5124E">
              <w:t xml:space="preserve"> are identified and operated according to organisational operating procedures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2.2</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Steam engine handling techniques are interpreted and applied to eliminate or minimise risk of injury to personnel or damage to equipment</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2.3</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Steam plant controls are identified and operated safely according to organisational procedures and technical specifications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2.4</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 xml:space="preserve">Steam engine auxiliary equipment </w:t>
            </w:r>
            <w:r w:rsidRPr="00A5124E">
              <w:t>is monitored and operated to maintain optimum running conditions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2.5</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Operational faults a</w:t>
            </w:r>
            <w:r w:rsidRPr="00A5124E">
              <w:t>re recognised, assessed and rectified according to organisational procedures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2.6</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Hazards and potential hazards are recognised and interpreted, and appropriate initiatives and action is taken to minimise risk to personnel and equipment according to workp</w:t>
            </w:r>
            <w:r w:rsidRPr="00A5124E">
              <w:t>lace procedures and applicable regulatory requirements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2.7</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Operating log</w:t>
            </w:r>
            <w:r w:rsidRPr="00A5124E">
              <w:t xml:space="preserve"> is maintained clearly and accurately according to statutory requirements</w:t>
            </w:r>
          </w:p>
        </w:tc>
      </w:tr>
      <w:tr w:rsidTr="007A0B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Shut down steam engine</w:t>
            </w: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3.1</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Engine is shut down according to vessel procedures and organisation SMS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3.2</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 xml:space="preserve">Steam auxiliary systems are shut down according to vessel </w:t>
            </w:r>
            <w:r w:rsidRPr="00A5124E">
              <w:t>procedures and organisation SMS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3.3</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 xml:space="preserve">Documentation </w:t>
            </w:r>
            <w:r w:rsidRPr="00A5124E">
              <w:t>is maintained according to workplace and organisational requirements</w:t>
            </w:r>
          </w:p>
        </w:tc>
      </w:tr>
      <w:tr w:rsidTr="007A0B6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Carry out maintenance of steam plant</w:t>
            </w:r>
          </w:p>
        </w:tc>
        <w:tc>
          <w:tcPr>
            <w:tcW w:w="58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4.1</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BoldandItalics"/>
              </w:rPr>
              <w:t>Maintenance requirements</w:t>
            </w:r>
            <w:r w:rsidRPr="00A5124E">
              <w:t xml:space="preserve"> are identified, repairs are carried out and reported according to workplace procedures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4.2</w:t>
            </w:r>
          </w:p>
        </w:tc>
        <w:tc>
          <w:tcPr>
            <w:tcW w:w="686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Engine and auxiliary equipment is regularly inspected and maintained for maintenance according to statutory requirements and workplace procedures</w:t>
            </w:r>
          </w:p>
        </w:tc>
      </w:tr>
      <w:tr w:rsidTr="007A0B6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4.3</w:t>
            </w:r>
          </w:p>
        </w:tc>
        <w:tc>
          <w:tcPr>
            <w:tcW w:w="6864"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Steam plant maintenance schedule is developed and implemented according to organisational planned maintenance system</w:t>
            </w:r>
          </w:p>
        </w:tc>
      </w:tr>
    </w:tbl>
    <w:p w:rsidR="00000000" w:rsidRPr="00A5124E" w:rsidP="00A5124E">
      <w:pPr>
        <w:pStyle w:val="BodyText"/>
      </w:pPr>
    </w:p>
    <w:p w:rsidR="00000000" w:rsidRPr="00A5124E" w:rsidP="00A5124E">
      <w:pPr>
        <w:pStyle w:val="AllowPageBreak"/>
      </w:pPr>
    </w:p>
    <w:p w:rsidR="00000000" w:rsidRPr="00A5124E" w:rsidP="00A5124E">
      <w:pPr>
        <w:pStyle w:val="Heading1"/>
      </w:pPr>
      <w:bookmarkStart w:id="9" w:name="O_536531"/>
      <w:bookmarkEnd w:id="9"/>
      <w:r w:rsidRPr="00A5124E">
        <w:t>Required Skills and Knowledge</w:t>
      </w:r>
    </w:p>
    <w:tbl>
      <w:tblPr>
        <w:tblW w:w="9640" w:type="dxa"/>
        <w:tblLayout w:type="fixed"/>
        <w:tblCellMar>
          <w:left w:w="62" w:type="dxa"/>
          <w:right w:w="62" w:type="dxa"/>
        </w:tblCellMar>
        <w:tblLook w:val="0000"/>
      </w:tblPr>
      <w:tblGrid>
        <w:gridCol w:w="9640"/>
      </w:tblGrid>
      <w:tr w:rsidTr="00A5124E">
        <w:tblPrEx>
          <w:tblW w:w="9640" w:type="dxa"/>
          <w:tblLayout w:type="fixed"/>
          <w:tblCellMar>
            <w:left w:w="62" w:type="dxa"/>
            <w:right w:w="62" w:type="dxa"/>
          </w:tblCellMar>
          <w:tblLook w:val="0000"/>
        </w:tblPrEx>
        <w:trPr>
          <w:trHeight w:val="402"/>
        </w:trPr>
        <w:tc>
          <w:tcPr>
            <w:tcW w:w="96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This section describes the skills and knowledge required for this unit.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Required Skills: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Carry out lubrication processes on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Communicate effectively with others when operating and monitoring performance of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 xml:space="preserve">Complete documentation related to operating and monitoring performance of an item </w:t>
            </w:r>
            <w:r w:rsidRPr="00A5124E">
              <w:t>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Identify and assess steam plant defects and deficiencies, and take appropriate action to report, isolate, repair or replace identified defective equipment according to workplace procedures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Implement contingency plans for emergency situat</w:t>
            </w:r>
            <w:r w:rsidRPr="00A5124E">
              <w:t>ions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Monitor performance of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Operate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Read and interpret instructions, procedures, information and signs relevant to operating and monitoring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 xml:space="preserve">Recognise problems that may arise when </w:t>
            </w:r>
            <w:r w:rsidRPr="00A5124E">
              <w:t>operating and monitoring an item of steam plant and take appropriate action</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Select and use required PPE conforming to industry and WHS/OHS standards</w:t>
            </w:r>
          </w:p>
        </w:tc>
      </w:tr>
    </w:tbl>
    <w:p w:rsidR="00000000" w:rsidRPr="00A5124E" w:rsidP="00A5124E">
      <w:pPr>
        <w:pStyle w:val="BodyText"/>
      </w:pPr>
    </w:p>
    <w:tbl>
      <w:tblPr>
        <w:tblW w:w="9640" w:type="dxa"/>
        <w:tblLayout w:type="fixed"/>
        <w:tblCellMar>
          <w:left w:w="62" w:type="dxa"/>
          <w:right w:w="62" w:type="dxa"/>
        </w:tblCellMar>
        <w:tblLook w:val="0000"/>
      </w:tblPr>
      <w:tblGrid>
        <w:gridCol w:w="9640"/>
      </w:tblGrid>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Required Knowledge:</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Applicabl</w:t>
            </w:r>
            <w:r w:rsidRPr="00A5124E">
              <w:t>e legislation relating to steam plant and nationally approved compliance codes and/or guidelines and codes of practice</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Basic principles of steam plant operation, monitoring devices and auxiliary systems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Methods for:</w:t>
            </w:r>
          </w:p>
          <w:p w:rsidR="00000000" w:rsidRPr="00A5124E" w:rsidP="00A5124E">
            <w:pPr>
              <w:pStyle w:val="ListBullet2"/>
            </w:pPr>
            <w:r w:rsidRPr="00A5124E">
              <w:t>adjusting controls to maximise effi</w:t>
            </w:r>
            <w:r w:rsidRPr="00A5124E">
              <w:t>cient and safe running</w:t>
            </w:r>
          </w:p>
          <w:p w:rsidR="00000000" w:rsidRPr="00A5124E" w:rsidP="00A5124E">
            <w:pPr>
              <w:pStyle w:val="ListBullet2"/>
            </w:pPr>
            <w:r w:rsidRPr="00A5124E">
              <w:t>operating and monitoring performance of auxiliary steam plant equipment</w:t>
            </w:r>
          </w:p>
          <w:p w:rsidR="00000000" w:rsidP="00A5124E">
            <w:pPr>
              <w:pStyle w:val="ListBullet2"/>
              <w:rPr>
                <w:lang w:val="en-NZ"/>
              </w:rPr>
            </w:pPr>
            <w:r w:rsidRPr="00A5124E">
              <w:t>identifying equipment defects and assessing them for appropriate action</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PPE required when operating an item of steam plant and procedures for its use</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Procedures for:</w:t>
            </w:r>
          </w:p>
          <w:p w:rsidR="00000000" w:rsidRPr="00A5124E" w:rsidP="00A5124E">
            <w:pPr>
              <w:pStyle w:val="ListBullet2"/>
            </w:pPr>
            <w:r w:rsidRPr="00A5124E">
              <w:t>operating and monitoring an item of steam plant</w:t>
            </w:r>
          </w:p>
          <w:p w:rsidR="00000000" w:rsidRPr="00A5124E" w:rsidP="00A5124E">
            <w:pPr>
              <w:pStyle w:val="ListBullet2"/>
            </w:pPr>
            <w:r w:rsidRPr="00A5124E">
              <w:t>managing safety incidents and hazardous situations that may arise when operating and monitoring performance of an item of steam plant</w:t>
            </w:r>
          </w:p>
          <w:p w:rsidR="00000000" w:rsidP="00A5124E">
            <w:pPr>
              <w:pStyle w:val="ListBullet2"/>
              <w:rPr>
                <w:lang w:val="en-NZ"/>
              </w:rPr>
            </w:pPr>
            <w:r w:rsidRPr="00A5124E">
              <w:t>maintaining, cleaning, lubricating and servicing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Procedures to be followed in event of an emergency when operating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Relevant licensing, legislative, regulatory or certification requirements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Relevant WHS/OH</w:t>
            </w:r>
            <w:r w:rsidRPr="00A5124E">
              <w:t>S and environmental procedures and regulations</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Requirements for completing relevant documentation during and after operation and monitoring of performance of an item of steam plant</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5124E">
            <w:pPr>
              <w:pStyle w:val="ListBullet"/>
              <w:rPr>
                <w:lang w:val="en-NZ"/>
              </w:rPr>
            </w:pPr>
            <w:r w:rsidRPr="00A5124E">
              <w:t>Steam plant controls, instruments and indicators and their purpose, location and use</w:t>
            </w:r>
          </w:p>
        </w:tc>
      </w:tr>
      <w:tr w:rsidTr="00A5124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Typical problems that can occur with an item of steam plant and related action that should be taken to repair, isolate, replace, report and record faulty equipment</w:t>
            </w:r>
          </w:p>
        </w:tc>
      </w:tr>
    </w:tbl>
    <w:p w:rsidR="007A0B60" w:rsidP="00A5124E">
      <w:pPr>
        <w:pStyle w:val="BodyText"/>
      </w:pPr>
    </w:p>
    <w:p w:rsidR="007A0B60" w:rsidP="00A5124E">
      <w:pPr>
        <w:pStyle w:val="BodyText"/>
      </w:pPr>
    </w:p>
    <w:p w:rsidR="00000000" w:rsidRPr="00A5124E" w:rsidP="00A5124E">
      <w:pPr>
        <w:pStyle w:val="Heading1"/>
      </w:pPr>
      <w:bookmarkStart w:id="10" w:name="O_536530"/>
      <w:bookmarkEnd w:id="10"/>
      <w:r w:rsidRPr="00A5124E">
        <w:t>Evidence Guide</w:t>
      </w:r>
    </w:p>
    <w:tbl>
      <w:tblPr>
        <w:tblW w:w="9499" w:type="dxa"/>
        <w:tblLayout w:type="fixed"/>
        <w:tblCellMar>
          <w:left w:w="62" w:type="dxa"/>
          <w:right w:w="62" w:type="dxa"/>
        </w:tblCellMar>
        <w:tblLook w:val="0000"/>
      </w:tblPr>
      <w:tblGrid>
        <w:gridCol w:w="3340"/>
        <w:gridCol w:w="6159"/>
      </w:tblGrid>
      <w:tr w:rsidTr="00A5124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The evidence guide provides advice on assessment and must be read in conjunction with the performance criteria, the required skills and knowledge, the range statement and the Assessment Guidelines for the Training Package.</w:t>
            </w:r>
          </w:p>
        </w:tc>
      </w:tr>
      <w:tr w:rsidTr="00A5124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The evidence required to demonstrate competence in this unit must be relevant to and satisfy all of the requirements of the Elements, Performance Criteria, Require</w:t>
            </w:r>
            <w:r w:rsidRPr="00A5124E">
              <w:t>d Skills, Required Knowledge and include:</w:t>
            </w:r>
          </w:p>
          <w:p w:rsidR="00000000" w:rsidRPr="00A5124E" w:rsidP="00A5124E">
            <w:pPr>
              <w:pStyle w:val="ListBullet"/>
            </w:pPr>
            <w:r w:rsidRPr="00A5124E">
              <w:t>attention to appropriate level of detail in recordkeeping</w:t>
            </w:r>
          </w:p>
          <w:p w:rsidR="00000000" w:rsidRPr="00A5124E" w:rsidP="00A5124E">
            <w:pPr>
              <w:pStyle w:val="ListBullet"/>
            </w:pPr>
            <w:r w:rsidRPr="00A5124E">
              <w:t>being aware of own ability and limits to rectify irregularities and faults</w:t>
            </w:r>
          </w:p>
          <w:p w:rsidR="00000000" w:rsidRPr="00A5124E" w:rsidP="00A5124E">
            <w:pPr>
              <w:pStyle w:val="ListBullet"/>
            </w:pPr>
            <w:r w:rsidRPr="00A5124E">
              <w:t>providing required amount of detail in reports</w:t>
            </w:r>
          </w:p>
          <w:p w:rsidR="00000000" w:rsidP="00A5124E">
            <w:pPr>
              <w:pStyle w:val="ListBullet"/>
              <w:rPr>
                <w:lang w:val="en-NZ"/>
              </w:rPr>
            </w:pPr>
            <w:r w:rsidRPr="00A5124E">
              <w:t>ensuring behaviour reflects relev</w:t>
            </w:r>
            <w:r w:rsidRPr="00A5124E">
              <w:t>ant current legislative and regulatory requirements.</w:t>
            </w:r>
          </w:p>
        </w:tc>
      </w:tr>
      <w:tr w:rsidTr="00A5124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Performance is demonstrated consistently over time and in a suitable range of contexts.</w:t>
            </w:r>
          </w:p>
          <w:p w:rsidR="00000000" w:rsidRPr="00A5124E" w:rsidP="00A5124E">
            <w:pPr>
              <w:pStyle w:val="BodyText"/>
            </w:pPr>
            <w:r w:rsidRPr="00A5124E">
              <w:t>Resources for assessment include access to:</w:t>
            </w:r>
          </w:p>
          <w:p w:rsidR="00000000" w:rsidRPr="00A5124E" w:rsidP="00A5124E">
            <w:pPr>
              <w:pStyle w:val="ListBullet"/>
            </w:pPr>
            <w:r w:rsidRPr="00A5124E">
              <w:t>industry-approved marine operations site where operating and maintaining a steam engine up to 750 kW and steam auxiliary equipment can be conducted</w:t>
            </w:r>
          </w:p>
          <w:p w:rsidR="00000000" w:rsidRPr="00A5124E" w:rsidP="00A5124E">
            <w:pPr>
              <w:pStyle w:val="ListBullet"/>
            </w:pPr>
            <w:r w:rsidRPr="00A5124E">
              <w:t>tools, equipment and personal protective equipment currently used in industry</w:t>
            </w:r>
          </w:p>
          <w:p w:rsidR="00000000" w:rsidRPr="00A5124E" w:rsidP="00A5124E">
            <w:pPr>
              <w:pStyle w:val="ListBullet"/>
            </w:pPr>
            <w:r w:rsidRPr="00A5124E">
              <w:t>relevant regulatory and equipm</w:t>
            </w:r>
            <w:r w:rsidRPr="00A5124E">
              <w:t>ent documentation that impacts on work activities</w:t>
            </w:r>
          </w:p>
          <w:p w:rsidR="00000000" w:rsidRPr="00A5124E" w:rsidP="00A5124E">
            <w:pPr>
              <w:pStyle w:val="ListBullet"/>
            </w:pPr>
            <w:r w:rsidRPr="00A5124E">
              <w:t>range of relevant exercises, case studies and/or other simulated practical and knowledge assessments</w:t>
            </w:r>
          </w:p>
          <w:p w:rsidR="00000000" w:rsidRPr="00A5124E" w:rsidP="00A5124E">
            <w:pPr>
              <w:pStyle w:val="ListBullet"/>
            </w:pPr>
            <w:r w:rsidRPr="00A5124E">
              <w:t>appropriate range of relevant operational situations in the workplace.</w:t>
            </w:r>
          </w:p>
          <w:p w:rsidR="00000000" w:rsidRPr="00A5124E" w:rsidP="00A5124E">
            <w:pPr>
              <w:pStyle w:val="BodyText"/>
            </w:pPr>
            <w:r w:rsidRPr="00A5124E">
              <w:t>In both real and simulated environ</w:t>
            </w:r>
            <w:r w:rsidRPr="00A5124E">
              <w:t>ments, access is required to:</w:t>
            </w:r>
          </w:p>
          <w:p w:rsidR="00000000" w:rsidRPr="00A5124E" w:rsidP="00A5124E">
            <w:pPr>
              <w:pStyle w:val="ListBullet"/>
            </w:pPr>
            <w:r w:rsidRPr="00A5124E">
              <w:t>relevant and appropriate materials and equipment</w:t>
            </w:r>
          </w:p>
          <w:p w:rsidR="00000000" w:rsidP="00A5124E">
            <w:pPr>
              <w:pStyle w:val="ListBullet"/>
              <w:rPr>
                <w:lang w:val="en-NZ"/>
              </w:rPr>
            </w:pPr>
            <w:r w:rsidRPr="00A5124E">
              <w:t>applicable documentation including workplace procedures, regulations, codes of practice and operation manuals.</w:t>
            </w:r>
          </w:p>
        </w:tc>
      </w:tr>
      <w:tr w:rsidTr="00A5124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Practical assessment must occur in an:</w:t>
            </w:r>
          </w:p>
          <w:p w:rsidR="00000000" w:rsidRPr="00A5124E" w:rsidP="00A5124E">
            <w:pPr>
              <w:pStyle w:val="ListBullet"/>
            </w:pPr>
            <w:r w:rsidRPr="00A5124E">
              <w:t>app</w:t>
            </w:r>
            <w:r w:rsidRPr="00A5124E">
              <w:t>ropriately simulated workplace environment and/or</w:t>
            </w:r>
          </w:p>
          <w:p w:rsidR="00000000" w:rsidRPr="00A5124E" w:rsidP="00A5124E">
            <w:pPr>
              <w:pStyle w:val="ListBullet"/>
            </w:pPr>
            <w:r w:rsidRPr="00A5124E">
              <w:t>appropriate range of situations in the workplace.</w:t>
            </w:r>
          </w:p>
          <w:p w:rsidR="00000000" w:rsidRPr="00A5124E" w:rsidP="00A5124E">
            <w:pPr>
              <w:pStyle w:val="BodyText"/>
            </w:pPr>
            <w:r w:rsidRPr="00A5124E">
              <w:t>A range of assessment methods should be used to assess practical skills and knowledge. The following examples are appropriate to this unit:</w:t>
            </w:r>
          </w:p>
          <w:p w:rsidR="00000000" w:rsidRPr="00A5124E" w:rsidP="00A5124E">
            <w:pPr>
              <w:pStyle w:val="ListBullet"/>
            </w:pPr>
            <w:r w:rsidRPr="00A5124E">
              <w:t>direct observat</w:t>
            </w:r>
            <w:r w:rsidRPr="00A5124E">
              <w:t>ion of the candidate operating and maintaining a steam engine up to 750 kW and steam auxiliary equipment</w:t>
            </w:r>
          </w:p>
          <w:p w:rsidR="00000000" w:rsidP="00A5124E">
            <w:pPr>
              <w:pStyle w:val="ListBullet"/>
              <w:rPr>
                <w:lang w:val="en-NZ"/>
              </w:rPr>
            </w:pPr>
            <w:r w:rsidRPr="00A5124E">
              <w:t>direct observation of the candidate applying relevant WHS/OHS requirements and work practices.</w:t>
            </w:r>
          </w:p>
        </w:tc>
      </w:tr>
      <w:tr w:rsidTr="00A5124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5124E" w:rsidP="00A5124E">
            <w:pPr>
              <w:pStyle w:val="BodyText"/>
            </w:pPr>
            <w:r w:rsidRPr="00A5124E">
              <w:t>Holistic assessment with other units relevant to the industry sector, workplace and job role is recommended.</w:t>
            </w:r>
          </w:p>
          <w:p w:rsidR="00000000" w:rsidRPr="00A5124E" w:rsidP="00A5124E">
            <w:pPr>
              <w:pStyle w:val="BodyText"/>
            </w:pPr>
            <w:r w:rsidRPr="00A5124E">
              <w:t>In all cases where practical assessment is used it should be combined with targeted questioning to assess Required Knowledge.</w:t>
            </w:r>
          </w:p>
          <w:p w:rsidR="00000000" w:rsidRPr="00A5124E" w:rsidP="00A5124E">
            <w:pPr>
              <w:pStyle w:val="BodyText"/>
            </w:pPr>
            <w:r w:rsidRPr="00A5124E">
              <w:t xml:space="preserve">Assessment processes </w:t>
            </w:r>
            <w:r w:rsidRPr="00A5124E">
              <w:t>and techniques must be appropriate to the language and literacy requirements of the work being performed and the capacity of the candidate.</w:t>
            </w:r>
          </w:p>
        </w:tc>
      </w:tr>
    </w:tbl>
    <w:p w:rsidR="00000000" w:rsidRPr="00A5124E" w:rsidP="00A5124E">
      <w:pPr>
        <w:pStyle w:val="BodyText"/>
      </w:pPr>
    </w:p>
    <w:p w:rsidR="00000000" w:rsidRPr="00A5124E" w:rsidP="00A5124E">
      <w:pPr>
        <w:pStyle w:val="AllowPageBreak"/>
      </w:pPr>
    </w:p>
    <w:p w:rsidR="00000000" w:rsidRPr="00A5124E" w:rsidP="00A5124E">
      <w:pPr>
        <w:pStyle w:val="Heading1"/>
      </w:pPr>
      <w:bookmarkStart w:id="11" w:name="O_536529"/>
      <w:bookmarkEnd w:id="11"/>
      <w:r w:rsidRPr="00A5124E">
        <w:t>Range Statement</w:t>
      </w:r>
    </w:p>
    <w:tbl>
      <w:tblPr>
        <w:tblW w:w="0" w:type="auto"/>
        <w:tblCellMar>
          <w:left w:w="62" w:type="dxa"/>
          <w:right w:w="62" w:type="dxa"/>
        </w:tblCellMar>
        <w:tblLook w:val="0000"/>
      </w:tblPr>
      <w:tblGrid>
        <w:gridCol w:w="2586"/>
        <w:gridCol w:w="6610"/>
      </w:tblGrid>
      <w:tr w:rsidTr="007A0B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The range statement relates to the unit of competency as a whole. It allows for d</w:t>
            </w:r>
            <w:r w:rsidRPr="00A5124E">
              <w:t>ifferent work environments and situations that may affect performance. Bold italicised wording, if used in the performance criteria, is detailed below.</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Chemical resistant gloves and apron</w:t>
            </w:r>
          </w:p>
          <w:p w:rsidR="00000000" w:rsidRPr="00A5124E" w:rsidP="00A5124E">
            <w:pPr>
              <w:pStyle w:val="ListBullet"/>
            </w:pPr>
            <w:r w:rsidRPr="00A5124E">
              <w:t>Ear protection (muffs or plugs)</w:t>
            </w:r>
          </w:p>
          <w:p w:rsidR="00000000" w:rsidRPr="00A5124E" w:rsidP="00A5124E">
            <w:pPr>
              <w:pStyle w:val="ListBullet"/>
            </w:pPr>
            <w:r w:rsidRPr="00A5124E">
              <w:t>Eye protection</w:t>
            </w:r>
          </w:p>
          <w:p w:rsidR="00000000" w:rsidRPr="00A5124E" w:rsidP="00A5124E">
            <w:pPr>
              <w:pStyle w:val="ListBullet"/>
            </w:pPr>
            <w:r w:rsidRPr="00A5124E">
              <w:t xml:space="preserve">Fire-resistant clothing </w:t>
            </w:r>
          </w:p>
          <w:p w:rsidR="00000000" w:rsidRPr="00A5124E" w:rsidP="00A5124E">
            <w:pPr>
              <w:pStyle w:val="ListBullet"/>
            </w:pPr>
            <w:r w:rsidRPr="00A5124E">
              <w:t>Hard hat head protection</w:t>
            </w:r>
          </w:p>
          <w:p w:rsidR="00000000" w:rsidRPr="00A5124E" w:rsidP="00A5124E">
            <w:pPr>
              <w:pStyle w:val="ListBullet"/>
            </w:pPr>
            <w:r w:rsidRPr="00A5124E">
              <w:t>Respiratory devices</w:t>
            </w:r>
          </w:p>
          <w:p w:rsidR="00000000" w:rsidRPr="00A5124E" w:rsidP="00A5124E">
            <w:pPr>
              <w:pStyle w:val="ListBullet"/>
            </w:pPr>
            <w:r w:rsidRPr="00A5124E">
              <w:t>Thermally insulated gloves</w:t>
            </w:r>
          </w:p>
          <w:p w:rsidR="00000000" w:rsidP="00A5124E">
            <w:pPr>
              <w:pStyle w:val="ListBullet"/>
              <w:rPr>
                <w:lang w:val="en-NZ"/>
              </w:rPr>
            </w:pPr>
            <w:r w:rsidRPr="00A5124E">
              <w:t>Working protective gloves</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Hazards and potential hazards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Chemical hazards</w:t>
            </w:r>
          </w:p>
          <w:p w:rsidR="00000000" w:rsidRPr="00A5124E" w:rsidP="00A5124E">
            <w:pPr>
              <w:pStyle w:val="ListBullet"/>
            </w:pPr>
            <w:r w:rsidRPr="00A5124E">
              <w:t>Excessive noise</w:t>
            </w:r>
          </w:p>
          <w:p w:rsidR="00000000" w:rsidRPr="00A5124E" w:rsidP="00A5124E">
            <w:pPr>
              <w:pStyle w:val="ListBullet"/>
            </w:pPr>
            <w:r w:rsidRPr="00A5124E">
              <w:t>Hot exposed pipes</w:t>
            </w:r>
          </w:p>
          <w:p w:rsidR="00000000" w:rsidRPr="00A5124E" w:rsidP="00A5124E">
            <w:pPr>
              <w:pStyle w:val="ListBullet"/>
            </w:pPr>
            <w:r w:rsidRPr="00A5124E">
              <w:t>Lack of machinery guards</w:t>
            </w:r>
          </w:p>
          <w:p w:rsidR="00000000" w:rsidRPr="00A5124E" w:rsidP="00A5124E">
            <w:pPr>
              <w:pStyle w:val="ListBullet"/>
            </w:pPr>
            <w:r w:rsidRPr="00A5124E">
              <w:t>Leakage of:</w:t>
            </w:r>
          </w:p>
          <w:p w:rsidR="00000000" w:rsidRPr="00A5124E" w:rsidP="00A5124E">
            <w:pPr>
              <w:pStyle w:val="ListBullet2"/>
            </w:pPr>
            <w:r w:rsidRPr="00A5124E">
              <w:t>fuel</w:t>
            </w:r>
          </w:p>
          <w:p w:rsidR="00000000" w:rsidRPr="00A5124E" w:rsidP="00A5124E">
            <w:pPr>
              <w:pStyle w:val="ListBullet2"/>
            </w:pPr>
            <w:r w:rsidRPr="00A5124E">
              <w:t xml:space="preserve">gas </w:t>
            </w:r>
          </w:p>
          <w:p w:rsidR="00000000" w:rsidRPr="00A5124E" w:rsidP="00A5124E">
            <w:pPr>
              <w:pStyle w:val="ListBullet"/>
            </w:pPr>
            <w:r w:rsidRPr="00A5124E">
              <w:t>Manual handling hazards</w:t>
            </w:r>
          </w:p>
          <w:p w:rsidR="00000000" w:rsidRPr="00A5124E" w:rsidP="00A5124E">
            <w:pPr>
              <w:pStyle w:val="ListBullet"/>
            </w:pPr>
            <w:r w:rsidRPr="00A5124E">
              <w:t>Obstructions and defects in work area</w:t>
            </w:r>
          </w:p>
          <w:p w:rsidR="00000000" w:rsidRPr="00A5124E" w:rsidP="00A5124E">
            <w:pPr>
              <w:pStyle w:val="ListBullet"/>
            </w:pPr>
            <w:r w:rsidRPr="00A5124E">
              <w:t>Poor illumination of work area</w:t>
            </w:r>
          </w:p>
          <w:p w:rsidR="00000000" w:rsidRPr="00A5124E" w:rsidP="00A5124E">
            <w:pPr>
              <w:pStyle w:val="ListBullet"/>
            </w:pPr>
            <w:r w:rsidRPr="00A5124E">
              <w:t>Rubbish and combustibles in work area</w:t>
            </w:r>
          </w:p>
          <w:p w:rsidR="00000000" w:rsidP="00A5124E">
            <w:pPr>
              <w:pStyle w:val="ListBullet"/>
              <w:rPr>
                <w:lang w:val="en-NZ"/>
              </w:rPr>
            </w:pPr>
            <w:r w:rsidRPr="00A5124E">
              <w:t>Thermal hazards</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Pre-start checks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Checks of cooling water supply and system</w:t>
            </w:r>
          </w:p>
          <w:p w:rsidR="00000000" w:rsidRPr="00A5124E" w:rsidP="00A5124E">
            <w:pPr>
              <w:pStyle w:val="ListBullet"/>
            </w:pPr>
            <w:r w:rsidRPr="00A5124E">
              <w:t>Essential fittings</w:t>
            </w:r>
          </w:p>
          <w:p w:rsidR="00000000" w:rsidRPr="00A5124E" w:rsidP="00A5124E">
            <w:pPr>
              <w:pStyle w:val="ListBullet"/>
            </w:pPr>
            <w:r w:rsidRPr="00A5124E">
              <w:t xml:space="preserve">Firefighting equipment </w:t>
            </w:r>
          </w:p>
          <w:p w:rsidR="00000000" w:rsidRPr="00A5124E" w:rsidP="00A5124E">
            <w:pPr>
              <w:pStyle w:val="ListBullet"/>
            </w:pPr>
            <w:r w:rsidRPr="00A5124E">
              <w:t>Fuel supply/heat source system</w:t>
            </w:r>
          </w:p>
          <w:p w:rsidR="00000000" w:rsidRPr="00A5124E" w:rsidP="00A5124E">
            <w:pPr>
              <w:pStyle w:val="ListBullet"/>
            </w:pPr>
            <w:r w:rsidRPr="00A5124E">
              <w:t>Identifying and managing hazards and maintenance problems</w:t>
            </w:r>
          </w:p>
          <w:p w:rsidR="00000000" w:rsidRPr="00A5124E" w:rsidP="00A5124E">
            <w:pPr>
              <w:pStyle w:val="ListBullet"/>
            </w:pPr>
            <w:r w:rsidRPr="00A5124E">
              <w:t>Operation and position of steam engine valves</w:t>
            </w:r>
          </w:p>
          <w:p w:rsidR="00000000" w:rsidP="00A5124E">
            <w:pPr>
              <w:pStyle w:val="ListBullet"/>
              <w:rPr>
                <w:lang w:val="en-NZ"/>
              </w:rPr>
            </w:pPr>
            <w:r w:rsidRPr="00A5124E">
              <w:t>Selecting PPE</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Means of communicatio</w:t>
            </w:r>
            <w:r w:rsidRPr="00A5124E">
              <w:t>n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Bell systems</w:t>
            </w:r>
          </w:p>
          <w:p w:rsidR="00000000" w:rsidRPr="00A5124E" w:rsidP="00A5124E">
            <w:pPr>
              <w:pStyle w:val="ListBullet"/>
            </w:pPr>
            <w:r w:rsidRPr="00A5124E">
              <w:t>Telegraphs</w:t>
            </w:r>
          </w:p>
          <w:p w:rsidR="00000000" w:rsidP="00A5124E">
            <w:pPr>
              <w:pStyle w:val="ListBullet"/>
              <w:rPr>
                <w:lang w:val="en-NZ"/>
              </w:rPr>
            </w:pPr>
            <w:r w:rsidRPr="00A5124E">
              <w:t>Voice pipe</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Marine steam plant components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Boiler controls and safety devices</w:t>
            </w:r>
          </w:p>
          <w:p w:rsidR="00000000" w:rsidRPr="00A5124E" w:rsidP="00A5124E">
            <w:pPr>
              <w:pStyle w:val="ListBullet"/>
            </w:pPr>
            <w:r w:rsidRPr="00A5124E">
              <w:t>Condensers</w:t>
            </w:r>
          </w:p>
          <w:p w:rsidR="00000000" w:rsidRPr="00A5124E" w:rsidP="00A5124E">
            <w:pPr>
              <w:pStyle w:val="ListBullet"/>
            </w:pPr>
            <w:r w:rsidRPr="00A5124E">
              <w:t>Cylinder cocks</w:t>
            </w:r>
          </w:p>
          <w:p w:rsidR="00000000" w:rsidRPr="00A5124E" w:rsidP="00A5124E">
            <w:pPr>
              <w:pStyle w:val="ListBullet"/>
            </w:pPr>
            <w:r w:rsidRPr="00A5124E">
              <w:t>Economisers</w:t>
            </w:r>
          </w:p>
          <w:p w:rsidR="00000000" w:rsidRPr="00A5124E" w:rsidP="00A5124E">
            <w:pPr>
              <w:pStyle w:val="ListBullet"/>
            </w:pPr>
            <w:r w:rsidRPr="00A5124E">
              <w:t>Feed water controls</w:t>
            </w:r>
          </w:p>
          <w:p w:rsidR="00000000" w:rsidRPr="00A5124E" w:rsidP="00A5124E">
            <w:pPr>
              <w:pStyle w:val="ListBullet"/>
            </w:pPr>
            <w:r w:rsidRPr="00A5124E">
              <w:t>Lubricators</w:t>
            </w:r>
          </w:p>
          <w:p w:rsidR="00000000" w:rsidRPr="00A5124E" w:rsidP="00A5124E">
            <w:pPr>
              <w:pStyle w:val="ListBullet"/>
            </w:pPr>
            <w:r w:rsidRPr="00A5124E">
              <w:t>Operational controls</w:t>
            </w:r>
          </w:p>
          <w:p w:rsidR="00000000" w:rsidRPr="00A5124E" w:rsidP="00A5124E">
            <w:pPr>
              <w:pStyle w:val="ListBullet"/>
            </w:pPr>
            <w:r w:rsidRPr="00A5124E">
              <w:t>Short stroke pump</w:t>
            </w:r>
          </w:p>
          <w:p w:rsidR="00000000" w:rsidRPr="00A5124E" w:rsidP="00A5124E">
            <w:pPr>
              <w:pStyle w:val="ListBullet"/>
            </w:pPr>
            <w:r w:rsidRPr="00A5124E">
              <w:t>Steam plant instrumentation (gauges)</w:t>
            </w:r>
          </w:p>
          <w:p w:rsidR="00000000" w:rsidRPr="00A5124E" w:rsidP="00A5124E">
            <w:pPr>
              <w:pStyle w:val="ListBullet"/>
            </w:pPr>
            <w:r w:rsidRPr="00A5124E">
              <w:t>Vacuum pumps</w:t>
            </w:r>
          </w:p>
          <w:p w:rsidR="00000000" w:rsidP="00A5124E">
            <w:pPr>
              <w:pStyle w:val="ListBullet"/>
              <w:rPr>
                <w:lang w:val="en-NZ"/>
              </w:rPr>
            </w:pPr>
            <w:r w:rsidRPr="00A5124E">
              <w:t>Valve gear</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Steam engine auxiliary equipment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Blower</w:t>
            </w:r>
          </w:p>
          <w:p w:rsidR="00000000" w:rsidRPr="00A5124E" w:rsidP="00A5124E">
            <w:pPr>
              <w:pStyle w:val="ListBullet"/>
            </w:pPr>
            <w:r w:rsidRPr="00A5124E">
              <w:t>Feed water pump</w:t>
            </w:r>
          </w:p>
          <w:p w:rsidR="00000000" w:rsidRPr="00A5124E" w:rsidP="00A5124E">
            <w:pPr>
              <w:pStyle w:val="ListBullet"/>
            </w:pPr>
            <w:r w:rsidRPr="00A5124E">
              <w:t>Generator</w:t>
            </w:r>
          </w:p>
          <w:p w:rsidR="00000000" w:rsidRPr="00A5124E" w:rsidP="00A5124E">
            <w:pPr>
              <w:pStyle w:val="ListBullet"/>
            </w:pPr>
            <w:r w:rsidRPr="00A5124E">
              <w:t>Injectors</w:t>
            </w:r>
          </w:p>
          <w:p w:rsidR="00000000" w:rsidRPr="00A5124E" w:rsidP="00A5124E">
            <w:pPr>
              <w:pStyle w:val="ListBullet"/>
            </w:pPr>
            <w:r w:rsidRPr="00A5124E">
              <w:t>Valves</w:t>
            </w:r>
          </w:p>
          <w:p w:rsidR="00000000" w:rsidRPr="00A5124E" w:rsidP="00A5124E">
            <w:pPr>
              <w:pStyle w:val="ListBullet"/>
            </w:pPr>
            <w:r w:rsidRPr="00A5124E">
              <w:t>Water treatment systems</w:t>
            </w:r>
          </w:p>
          <w:p w:rsidR="00000000" w:rsidP="00A5124E">
            <w:pPr>
              <w:pStyle w:val="ListBullet"/>
              <w:rPr>
                <w:lang w:val="en-NZ"/>
              </w:rPr>
            </w:pPr>
            <w:r w:rsidRPr="00A5124E">
              <w:t>Whistle</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Operating log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Chemical treatment</w:t>
            </w:r>
          </w:p>
          <w:p w:rsidR="00000000" w:rsidRPr="00A5124E" w:rsidP="00A5124E">
            <w:pPr>
              <w:pStyle w:val="ListBullet"/>
            </w:pPr>
            <w:r w:rsidRPr="00A5124E">
              <w:t>Maintenance/repair requirements</w:t>
            </w:r>
          </w:p>
          <w:p w:rsidR="00000000" w:rsidRPr="00A5124E" w:rsidP="00A5124E">
            <w:pPr>
              <w:pStyle w:val="ListBullet"/>
            </w:pPr>
            <w:r w:rsidRPr="00A5124E">
              <w:t>Status and operation</w:t>
            </w:r>
          </w:p>
          <w:p w:rsidR="00000000" w:rsidRPr="00A5124E" w:rsidP="00A5124E">
            <w:pPr>
              <w:pStyle w:val="ListBullet"/>
            </w:pPr>
            <w:r w:rsidRPr="00A5124E">
              <w:t>Test results</w:t>
            </w:r>
          </w:p>
          <w:p w:rsidR="00000000" w:rsidP="00A5124E">
            <w:pPr>
              <w:pStyle w:val="ListBullet"/>
              <w:rPr>
                <w:lang w:val="en-NZ"/>
              </w:rPr>
            </w:pPr>
            <w:r w:rsidRPr="00A5124E">
              <w:t>Time in use</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Documentation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 xml:space="preserve">Emergency procedures instructions </w:t>
            </w:r>
          </w:p>
          <w:p w:rsidR="00000000" w:rsidRPr="00A5124E" w:rsidP="00A5124E">
            <w:pPr>
              <w:pStyle w:val="ListBullet"/>
            </w:pPr>
            <w:r w:rsidRPr="00A5124E">
              <w:t>Maintenance notices, records and requests</w:t>
            </w:r>
          </w:p>
          <w:p w:rsidR="00000000" w:rsidRPr="00A5124E" w:rsidP="00A5124E">
            <w:pPr>
              <w:pStyle w:val="ListBullet"/>
            </w:pPr>
            <w:r w:rsidRPr="00A5124E">
              <w:t>Operational:</w:t>
            </w:r>
          </w:p>
          <w:p w:rsidR="00000000" w:rsidRPr="00A5124E" w:rsidP="00A5124E">
            <w:pPr>
              <w:pStyle w:val="ListBullet2"/>
            </w:pPr>
            <w:r w:rsidRPr="00A5124E">
              <w:t>instructions, policies and procedures</w:t>
            </w:r>
          </w:p>
          <w:p w:rsidR="00000000" w:rsidP="00A5124E">
            <w:pPr>
              <w:pStyle w:val="ListBullet2"/>
              <w:rPr>
                <w:lang w:val="en-NZ"/>
              </w:rPr>
            </w:pPr>
            <w:r w:rsidRPr="00A5124E">
              <w:t>records and user log books</w:t>
            </w:r>
          </w:p>
        </w:tc>
      </w:tr>
      <w:tr w:rsidTr="007A0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124E">
            <w:pPr>
              <w:pStyle w:val="BodyText"/>
              <w:rPr>
                <w:lang w:val="en-NZ"/>
              </w:rPr>
            </w:pPr>
            <w:r w:rsidRPr="00A5124E">
              <w:t>Maintenance requirements may include:</w:t>
            </w:r>
          </w:p>
        </w:tc>
        <w:tc>
          <w:tcPr>
            <w:tcW w:w="0" w:type="auto"/>
            <w:tcBorders>
              <w:top w:val="nil"/>
              <w:left w:val="nil"/>
              <w:bottom w:val="nil"/>
              <w:right w:val="nil"/>
            </w:tcBorders>
            <w:tcMar>
              <w:top w:w="0" w:type="dxa"/>
              <w:left w:w="62" w:type="dxa"/>
              <w:bottom w:w="0" w:type="dxa"/>
              <w:right w:w="62" w:type="dxa"/>
            </w:tcMar>
          </w:tcPr>
          <w:p w:rsidR="00000000" w:rsidRPr="00A5124E" w:rsidP="00A5124E">
            <w:pPr>
              <w:pStyle w:val="ListBullet"/>
            </w:pPr>
            <w:r w:rsidRPr="00A5124E">
              <w:t>Bilge pumps</w:t>
            </w:r>
          </w:p>
          <w:p w:rsidR="00000000" w:rsidRPr="00A5124E" w:rsidP="00A5124E">
            <w:pPr>
              <w:pStyle w:val="ListBullet"/>
            </w:pPr>
            <w:r w:rsidRPr="00A5124E">
              <w:t>Cooling water valves</w:t>
            </w:r>
          </w:p>
          <w:p w:rsidR="00000000" w:rsidRPr="00A5124E" w:rsidP="00A5124E">
            <w:pPr>
              <w:pStyle w:val="ListBullet"/>
            </w:pPr>
            <w:r w:rsidRPr="00A5124E">
              <w:t>Gauge glasses</w:t>
            </w:r>
          </w:p>
          <w:p w:rsidR="00000000" w:rsidRPr="00A5124E" w:rsidP="00A5124E">
            <w:pPr>
              <w:pStyle w:val="ListBullet"/>
            </w:pPr>
            <w:r w:rsidRPr="00A5124E">
              <w:t>Safety valves</w:t>
            </w:r>
          </w:p>
        </w:tc>
      </w:tr>
    </w:tbl>
    <w:p w:rsidR="00000000" w:rsidRPr="00A5124E" w:rsidP="00A5124E">
      <w:pPr>
        <w:pStyle w:val="BodyText"/>
      </w:pPr>
    </w:p>
    <w:p w:rsidR="00000000" w:rsidRPr="00A5124E" w:rsidP="00A5124E">
      <w:pPr>
        <w:pStyle w:val="AllowPageBreak"/>
      </w:pPr>
    </w:p>
    <w:p w:rsidR="00000000" w:rsidRPr="00A5124E" w:rsidP="00A5124E">
      <w:pPr>
        <w:pStyle w:val="Heading1"/>
      </w:pPr>
      <w:bookmarkStart w:id="12" w:name="O_536528"/>
      <w:bookmarkEnd w:id="12"/>
      <w:r w:rsidRPr="00A5124E">
        <w:t>Unit Sector(s)</w:t>
      </w:r>
    </w:p>
    <w:p w:rsidR="00000000" w:rsidRPr="00A5124E" w:rsidP="00A5124E">
      <w:pPr>
        <w:pStyle w:val="BodyText"/>
      </w:pPr>
      <w:r w:rsidRPr="00A5124E">
        <w:t>Not applicable.</w:t>
      </w:r>
    </w:p>
    <w:p w:rsidR="00000000" w:rsidRPr="00A5124E" w:rsidP="00A5124E">
      <w:pPr>
        <w:pStyle w:val="AllowPageBreak"/>
      </w:pPr>
    </w:p>
    <w:p w:rsidR="00000000" w:rsidRPr="00A5124E" w:rsidP="00A5124E">
      <w:pPr>
        <w:pStyle w:val="Heading1"/>
      </w:pPr>
      <w:bookmarkStart w:id="13" w:name="O_536527"/>
      <w:bookmarkEnd w:id="13"/>
      <w:r w:rsidRPr="00A5124E">
        <w:t>Competency Field</w:t>
      </w:r>
    </w:p>
    <w:p w:rsidR="00000000" w:rsidRPr="00A5124E" w:rsidP="00A5124E">
      <w:pPr>
        <w:pStyle w:val="BodyText"/>
      </w:pPr>
      <w:r w:rsidRPr="00A5124E">
        <w:t>Equipment Operations</w:t>
      </w:r>
    </w:p>
    <w:p w:rsidR="00000000" w:rsidRPr="00A5124E" w:rsidP="00A5124E"/>
    <w:sectPr w:rsidSect="00A51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rsidRPr="007A0B60" w:rsidP="007A0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0" w:rsidP="00A51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0B60" w:rsidP="00A512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0B60" w:rsidP="00A512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rsidRPr="007A0B60" w:rsidP="007A0B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60" w:rsidRPr="002D2AF8" w:rsidP="00A5124E">
    <w:pPr>
      <w:pStyle w:val="Header"/>
      <w:framePr w:wrap="around"/>
    </w:pPr>
    <w:r>
      <w:fldChar w:fldCharType="begin"/>
    </w:r>
    <w:r>
      <w:instrText xml:space="preserve"> TITLE   \* MERGEFORMAT </w:instrText>
    </w:r>
    <w:r>
      <w:fldChar w:fldCharType="separate"/>
    </w:r>
    <w:r>
      <w:t>MARC3003A Operate and maintain a steam engine up to 750 kW and steam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7A0B60" w:rsidP="00A512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22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CCC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E6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2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24E"/>
    <w:pPr>
      <w:spacing w:before="360" w:after="60"/>
      <w:outlineLvl w:val="0"/>
    </w:pPr>
    <w:rPr>
      <w:sz w:val="32"/>
    </w:rPr>
  </w:style>
  <w:style w:type="paragraph" w:styleId="Heading2">
    <w:name w:val="heading 2"/>
    <w:basedOn w:val="HeadingBase"/>
    <w:next w:val="BodyText"/>
    <w:link w:val="Heading2Char"/>
    <w:qFormat/>
    <w:rsid w:val="00A5124E"/>
    <w:pPr>
      <w:keepLines/>
      <w:spacing w:before="240" w:after="120"/>
      <w:outlineLvl w:val="1"/>
    </w:pPr>
    <w:rPr>
      <w:sz w:val="28"/>
      <w:szCs w:val="40"/>
    </w:rPr>
  </w:style>
  <w:style w:type="paragraph" w:styleId="Heading3">
    <w:name w:val="heading 3"/>
    <w:basedOn w:val="HeadingBase"/>
    <w:next w:val="BodyText"/>
    <w:link w:val="Heading3Char"/>
    <w:qFormat/>
    <w:rsid w:val="00A5124E"/>
    <w:pPr>
      <w:spacing w:before="180" w:after="120"/>
      <w:outlineLvl w:val="2"/>
    </w:pPr>
    <w:rPr>
      <w:spacing w:val="-10"/>
      <w:kern w:val="32"/>
    </w:rPr>
  </w:style>
  <w:style w:type="paragraph" w:styleId="Heading4">
    <w:name w:val="heading 4"/>
    <w:basedOn w:val="HeadingBase"/>
    <w:next w:val="BodyText"/>
    <w:link w:val="Heading4Char"/>
    <w:qFormat/>
    <w:rsid w:val="00A5124E"/>
    <w:pPr>
      <w:spacing w:before="160" w:after="120"/>
      <w:outlineLvl w:val="3"/>
    </w:pPr>
    <w:rPr>
      <w:sz w:val="22"/>
    </w:rPr>
  </w:style>
  <w:style w:type="paragraph" w:styleId="Heading5">
    <w:name w:val="heading 5"/>
    <w:basedOn w:val="HeadingBase"/>
    <w:next w:val="Normal"/>
    <w:link w:val="Heading5Char"/>
    <w:qFormat/>
    <w:rsid w:val="00A5124E"/>
    <w:pPr>
      <w:spacing w:before="80"/>
      <w:outlineLvl w:val="4"/>
    </w:pPr>
    <w:rPr>
      <w:color w:val="918585"/>
      <w:sz w:val="20"/>
    </w:rPr>
  </w:style>
  <w:style w:type="paragraph" w:styleId="Heading6">
    <w:name w:val="heading 6"/>
    <w:basedOn w:val="HeadingBase"/>
    <w:next w:val="Normal"/>
    <w:link w:val="Heading6Char"/>
    <w:qFormat/>
    <w:rsid w:val="00A5124E"/>
    <w:pPr>
      <w:spacing w:before="60"/>
      <w:outlineLvl w:val="5"/>
    </w:pPr>
    <w:rPr>
      <w:color w:val="918585"/>
      <w:sz w:val="20"/>
    </w:rPr>
  </w:style>
  <w:style w:type="paragraph" w:styleId="Heading7">
    <w:name w:val="heading 7"/>
    <w:basedOn w:val="Normal"/>
    <w:next w:val="Normal"/>
    <w:link w:val="Heading7Char"/>
    <w:qFormat/>
    <w:rsid w:val="00A5124E"/>
    <w:pPr>
      <w:ind w:left="720"/>
      <w:outlineLvl w:val="6"/>
    </w:pPr>
    <w:rPr>
      <w:i/>
    </w:rPr>
  </w:style>
  <w:style w:type="paragraph" w:styleId="Heading8">
    <w:name w:val="heading 8"/>
    <w:basedOn w:val="Normal"/>
    <w:next w:val="Normal"/>
    <w:link w:val="Heading8Char"/>
    <w:qFormat/>
    <w:rsid w:val="00A5124E"/>
    <w:pPr>
      <w:ind w:left="720"/>
      <w:outlineLvl w:val="7"/>
    </w:pPr>
    <w:rPr>
      <w:i/>
    </w:rPr>
  </w:style>
  <w:style w:type="paragraph" w:styleId="Heading9">
    <w:name w:val="heading 9"/>
    <w:basedOn w:val="Normal"/>
    <w:next w:val="Normal"/>
    <w:link w:val="Heading9Char"/>
    <w:qFormat/>
    <w:rsid w:val="00A5124E"/>
    <w:pPr>
      <w:ind w:left="720"/>
      <w:outlineLvl w:val="8"/>
    </w:pPr>
    <w:rPr>
      <w:i/>
    </w:rPr>
  </w:style>
  <w:style w:type="character" w:default="1" w:styleId="DefaultParagraphFont">
    <w:name w:val="Default Paragraph Font"/>
    <w:uiPriority w:val="1"/>
    <w:unhideWhenUsed/>
    <w:rsid w:val="00A51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24E"/>
  </w:style>
  <w:style w:type="character" w:customStyle="1" w:styleId="Heading1Char">
    <w:name w:val="Heading 1 Char"/>
    <w:basedOn w:val="DefaultParagraphFont"/>
    <w:link w:val="Heading1"/>
    <w:rsid w:val="00A5124E"/>
    <w:rPr>
      <w:rFonts w:ascii="Times New Roman" w:eastAsia="Times New Roman" w:hAnsi="Times New Roman" w:cs="Times New Roman"/>
      <w:b/>
      <w:sz w:val="32"/>
      <w:szCs w:val="20"/>
      <w:lang w:eastAsia="en-US"/>
    </w:rPr>
  </w:style>
  <w:style w:type="paragraph" w:styleId="BodyText">
    <w:name w:val="Body Text"/>
    <w:basedOn w:val="Normal"/>
    <w:link w:val="BodyTextChar"/>
    <w:rsid w:val="00A512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24E"/>
    <w:rPr>
      <w:rFonts w:ascii="Times New Roman" w:eastAsia="Times New Roman" w:hAnsi="Times New Roman" w:cs="Times New Roman"/>
      <w:sz w:val="24"/>
      <w:lang w:eastAsia="en-US"/>
    </w:rPr>
  </w:style>
  <w:style w:type="paragraph" w:styleId="ListBullet">
    <w:name w:val="List Bullet"/>
    <w:basedOn w:val="List"/>
    <w:rsid w:val="00A5124E"/>
    <w:pPr>
      <w:numPr>
        <w:numId w:val="13"/>
      </w:numPr>
      <w:tabs>
        <w:tab w:val="clear" w:pos="340"/>
      </w:tabs>
      <w:spacing w:before="40" w:after="40"/>
    </w:pPr>
  </w:style>
  <w:style w:type="character" w:customStyle="1" w:styleId="SpecialBold">
    <w:name w:val="Special Bold"/>
    <w:basedOn w:val="DefaultParagraphFont"/>
    <w:rsid w:val="00A5124E"/>
    <w:rPr>
      <w:b/>
      <w:spacing w:val="0"/>
    </w:rPr>
  </w:style>
  <w:style w:type="paragraph" w:styleId="ListBullet2">
    <w:name w:val="List Bullet 2"/>
    <w:basedOn w:val="List2"/>
    <w:rsid w:val="00A5124E"/>
    <w:pPr>
      <w:numPr>
        <w:numId w:val="14"/>
      </w:numPr>
      <w:tabs>
        <w:tab w:val="clear" w:pos="680"/>
      </w:tabs>
    </w:pPr>
  </w:style>
  <w:style w:type="paragraph" w:customStyle="1" w:styleId="SuperHeading">
    <w:name w:val="SuperHeading"/>
    <w:basedOn w:val="Normal"/>
    <w:rsid w:val="00A5124E"/>
    <w:pPr>
      <w:spacing w:before="240" w:after="120"/>
      <w:outlineLvl w:val="0"/>
    </w:pPr>
    <w:rPr>
      <w:rFonts w:ascii="Times New Roman" w:hAnsi="Times New Roman"/>
      <w:b/>
      <w:sz w:val="32"/>
    </w:rPr>
  </w:style>
  <w:style w:type="paragraph" w:customStyle="1" w:styleId="AllowPageBreak">
    <w:name w:val="AllowPageBreak"/>
    <w:rsid w:val="00A51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124E"/>
    <w:rPr>
      <w:b/>
      <w:i/>
      <w:u w:val="none"/>
    </w:rPr>
  </w:style>
  <w:style w:type="character" w:customStyle="1" w:styleId="Heading2Char">
    <w:name w:val="Heading 2 Char"/>
    <w:basedOn w:val="DefaultParagraphFont"/>
    <w:link w:val="Heading2"/>
    <w:rsid w:val="00A51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2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2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24E"/>
    <w:rPr>
      <w:rFonts w:ascii="Courier New" w:eastAsia="Times New Roman" w:hAnsi="Courier New" w:cs="Times New Roman"/>
      <w:i/>
      <w:szCs w:val="20"/>
      <w:lang w:eastAsia="en-US"/>
    </w:rPr>
  </w:style>
  <w:style w:type="paragraph" w:customStyle="1" w:styleId="HeadingBase">
    <w:name w:val="Heading Base"/>
    <w:rsid w:val="00A51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24E"/>
    <w:pPr>
      <w:tabs>
        <w:tab w:val="right" w:leader="dot" w:pos="9072"/>
      </w:tabs>
      <w:ind w:left="567"/>
    </w:pPr>
    <w:rPr>
      <w:szCs w:val="22"/>
    </w:rPr>
  </w:style>
  <w:style w:type="paragraph" w:customStyle="1" w:styleId="TOCBase">
    <w:name w:val="TOC Base"/>
    <w:rsid w:val="00A51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24E"/>
    <w:pPr>
      <w:tabs>
        <w:tab w:val="right" w:leader="dot" w:pos="9072"/>
      </w:tabs>
      <w:spacing w:before="40" w:after="40"/>
      <w:ind w:left="284"/>
    </w:pPr>
    <w:rPr>
      <w:rFonts w:ascii="Times New Roman" w:hAnsi="Times New Roman"/>
    </w:rPr>
  </w:style>
  <w:style w:type="paragraph" w:styleId="TOC1">
    <w:name w:val="toc 1"/>
    <w:basedOn w:val="TOCBase"/>
    <w:next w:val="Normal"/>
    <w:rsid w:val="00A512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24E"/>
    <w:rPr>
      <w:rFonts w:ascii="Times New Roman" w:eastAsia="Times New Roman" w:hAnsi="Times New Roman" w:cs="Times New Roman"/>
      <w:sz w:val="16"/>
      <w:lang w:eastAsia="en-US"/>
    </w:rPr>
  </w:style>
  <w:style w:type="paragraph" w:styleId="Title">
    <w:name w:val="Title"/>
    <w:basedOn w:val="HeadingBase"/>
    <w:link w:val="TitleChar"/>
    <w:qFormat/>
    <w:rsid w:val="00A5124E"/>
    <w:pPr>
      <w:spacing w:before="5040"/>
      <w:jc w:val="center"/>
    </w:pPr>
    <w:rPr>
      <w:sz w:val="48"/>
      <w:szCs w:val="72"/>
      <w:lang w:val="en-US"/>
    </w:rPr>
  </w:style>
  <w:style w:type="character" w:customStyle="1" w:styleId="TitleChar">
    <w:name w:val="Title Char"/>
    <w:basedOn w:val="DefaultParagraphFont"/>
    <w:link w:val="Title"/>
    <w:rsid w:val="00A51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24E"/>
    <w:pPr>
      <w:tabs>
        <w:tab w:val="left" w:pos="3600"/>
        <w:tab w:val="left" w:pos="3958"/>
      </w:tabs>
    </w:pPr>
  </w:style>
  <w:style w:type="paragraph" w:styleId="List">
    <w:name w:val="List"/>
    <w:basedOn w:val="BodyText"/>
    <w:next w:val="BodyText"/>
    <w:rsid w:val="00A5124E"/>
    <w:pPr>
      <w:tabs>
        <w:tab w:val="left" w:pos="340"/>
      </w:tabs>
      <w:spacing w:before="60" w:after="60"/>
      <w:ind w:left="340" w:hanging="340"/>
    </w:pPr>
  </w:style>
  <w:style w:type="paragraph" w:customStyle="1" w:styleId="Note">
    <w:name w:val="Note"/>
    <w:basedOn w:val="BodyText"/>
    <w:rsid w:val="00A51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24E"/>
    <w:pPr>
      <w:framePr w:wrap="auto" w:hAnchor="text" w:y="6049"/>
    </w:pPr>
    <w:rPr>
      <w:color w:val="000000"/>
      <w:sz w:val="40"/>
    </w:rPr>
  </w:style>
  <w:style w:type="paragraph" w:customStyle="1" w:styleId="TOCTitle">
    <w:name w:val="TOCTitle"/>
    <w:basedOn w:val="Heading1"/>
    <w:rsid w:val="00A5124E"/>
    <w:pPr>
      <w:spacing w:after="240"/>
      <w:jc w:val="center"/>
      <w:outlineLvl w:val="9"/>
    </w:pPr>
    <w:rPr>
      <w:caps/>
    </w:rPr>
  </w:style>
  <w:style w:type="paragraph" w:customStyle="1" w:styleId="Version">
    <w:name w:val="Version"/>
    <w:rsid w:val="00A51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24E"/>
    <w:pPr>
      <w:keepNext w:val="0"/>
      <w:tabs>
        <w:tab w:val="right" w:pos="4176"/>
      </w:tabs>
      <w:ind w:left="198" w:hanging="198"/>
    </w:pPr>
    <w:rPr>
      <w:rFonts w:ascii="Garamond" w:hAnsi="Garamond"/>
    </w:rPr>
  </w:style>
  <w:style w:type="paragraph" w:styleId="IndexHeading">
    <w:name w:val="index heading"/>
    <w:basedOn w:val="Normal"/>
    <w:next w:val="Index1"/>
    <w:semiHidden/>
    <w:rsid w:val="00A5124E"/>
    <w:pPr>
      <w:spacing w:before="120" w:after="120"/>
    </w:pPr>
    <w:rPr>
      <w:rFonts w:ascii="Arial" w:hAnsi="Arial"/>
      <w:b/>
      <w:color w:val="918585"/>
      <w:sz w:val="24"/>
    </w:rPr>
  </w:style>
  <w:style w:type="paragraph" w:styleId="Header">
    <w:name w:val="header"/>
    <w:basedOn w:val="Normal"/>
    <w:link w:val="HeaderChar"/>
    <w:rsid w:val="00A51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24E"/>
    <w:rPr>
      <w:rFonts w:ascii="Times New Roman" w:eastAsia="Times New Roman" w:hAnsi="Times New Roman" w:cs="Times New Roman"/>
      <w:sz w:val="16"/>
      <w:szCs w:val="20"/>
      <w:lang w:val="en-GB" w:eastAsia="en-US"/>
    </w:rPr>
  </w:style>
  <w:style w:type="paragraph" w:customStyle="1" w:styleId="Chapter">
    <w:name w:val="Chapter"/>
    <w:basedOn w:val="Normal"/>
    <w:rsid w:val="00A5124E"/>
    <w:pPr>
      <w:spacing w:before="240"/>
    </w:pPr>
    <w:rPr>
      <w:rFonts w:ascii="Times New Roman" w:hAnsi="Times New Roman"/>
      <w:smallCaps/>
      <w:spacing w:val="80"/>
      <w:sz w:val="28"/>
    </w:rPr>
  </w:style>
  <w:style w:type="paragraph" w:customStyle="1" w:styleId="InChapter">
    <w:name w:val="InChapter"/>
    <w:basedOn w:val="Heading3"/>
    <w:rsid w:val="00A5124E"/>
    <w:pPr>
      <w:spacing w:after="240"/>
      <w:outlineLvl w:val="9"/>
    </w:pPr>
    <w:rPr>
      <w:noProof/>
    </w:rPr>
  </w:style>
  <w:style w:type="paragraph" w:styleId="Index2">
    <w:name w:val="index 2"/>
    <w:basedOn w:val="Normal"/>
    <w:next w:val="Normal"/>
    <w:semiHidden/>
    <w:rsid w:val="00A5124E"/>
    <w:pPr>
      <w:tabs>
        <w:tab w:val="right" w:pos="4176"/>
      </w:tabs>
      <w:ind w:left="568" w:hanging="284"/>
    </w:pPr>
    <w:rPr>
      <w:rFonts w:ascii="Garamond" w:hAnsi="Garamond"/>
    </w:rPr>
  </w:style>
  <w:style w:type="paragraph" w:customStyle="1" w:styleId="Byline">
    <w:name w:val="Byline"/>
    <w:rsid w:val="00A51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24E"/>
    <w:pPr>
      <w:tabs>
        <w:tab w:val="clear" w:pos="3600"/>
        <w:tab w:val="clear" w:pos="3958"/>
      </w:tabs>
      <w:jc w:val="right"/>
    </w:pPr>
  </w:style>
  <w:style w:type="character" w:styleId="Emphasis">
    <w:name w:val="Emphasis"/>
    <w:basedOn w:val="DefaultParagraphFont"/>
    <w:qFormat/>
    <w:rsid w:val="00A5124E"/>
    <w:rPr>
      <w:i/>
    </w:rPr>
  </w:style>
  <w:style w:type="paragraph" w:styleId="Caption">
    <w:name w:val="caption"/>
    <w:basedOn w:val="BodyText"/>
    <w:next w:val="Normal"/>
    <w:qFormat/>
    <w:rsid w:val="00A5124E"/>
    <w:pPr>
      <w:framePr w:w="2268" w:hSpace="181" w:vSpace="181" w:wrap="around" w:vAnchor="text" w:hAnchor="page" w:x="1135" w:y="285" w:anchorLock="1"/>
    </w:pPr>
    <w:rPr>
      <w:i/>
    </w:rPr>
  </w:style>
  <w:style w:type="paragraph" w:customStyle="1" w:styleId="MiniTOCTitle">
    <w:name w:val="MiniTOCTitle"/>
    <w:basedOn w:val="Heading4"/>
    <w:rsid w:val="00A5124E"/>
    <w:pPr>
      <w:spacing w:before="240"/>
      <w:outlineLvl w:val="9"/>
    </w:pPr>
    <w:rPr>
      <w:noProof/>
      <w:sz w:val="24"/>
    </w:rPr>
  </w:style>
  <w:style w:type="paragraph" w:customStyle="1" w:styleId="MiniTOCItem">
    <w:name w:val="MiniTOCItem"/>
    <w:basedOn w:val="ListBullet"/>
    <w:rsid w:val="00A5124E"/>
    <w:pPr>
      <w:numPr>
        <w:numId w:val="0"/>
      </w:numPr>
      <w:tabs>
        <w:tab w:val="right" w:leader="dot" w:pos="6521"/>
      </w:tabs>
      <w:spacing w:before="0" w:after="0"/>
    </w:pPr>
  </w:style>
  <w:style w:type="paragraph" w:customStyle="1" w:styleId="TOFTitle">
    <w:name w:val="TOFTitle"/>
    <w:basedOn w:val="TOCTitle"/>
    <w:rsid w:val="00A5124E"/>
  </w:style>
  <w:style w:type="paragraph" w:styleId="TableofFigures">
    <w:name w:val="table of figures"/>
    <w:basedOn w:val="Normal"/>
    <w:next w:val="Normal"/>
    <w:semiHidden/>
    <w:rsid w:val="00A5124E"/>
    <w:pPr>
      <w:tabs>
        <w:tab w:val="right" w:leader="dot" w:pos="9072"/>
      </w:tabs>
      <w:ind w:left="970" w:hanging="403"/>
    </w:pPr>
    <w:rPr>
      <w:rFonts w:ascii="Times New Roman" w:hAnsi="Times New Roman"/>
      <w:b/>
    </w:rPr>
  </w:style>
  <w:style w:type="paragraph" w:styleId="ListNumber">
    <w:name w:val="List Number"/>
    <w:basedOn w:val="List"/>
    <w:rsid w:val="00A5124E"/>
    <w:pPr>
      <w:numPr>
        <w:numId w:val="11"/>
      </w:numPr>
    </w:pPr>
  </w:style>
  <w:style w:type="character" w:customStyle="1" w:styleId="WingdingSymbols">
    <w:name w:val="Wingding Symbols"/>
    <w:rsid w:val="00A5124E"/>
    <w:rPr>
      <w:rFonts w:ascii="Wingdings" w:hAnsi="Wingdings"/>
    </w:rPr>
  </w:style>
  <w:style w:type="paragraph" w:customStyle="1" w:styleId="TableHeading">
    <w:name w:val="Table Heading"/>
    <w:basedOn w:val="HeadingBase"/>
    <w:rsid w:val="00A5124E"/>
    <w:pPr>
      <w:keepLines/>
      <w:pBdr>
        <w:bottom w:val="single" w:sz="6" w:space="1" w:color="918585"/>
      </w:pBdr>
      <w:spacing w:before="240"/>
    </w:pPr>
  </w:style>
  <w:style w:type="character" w:customStyle="1" w:styleId="HotSpot">
    <w:name w:val="HotSpot"/>
    <w:rsid w:val="00A5124E"/>
    <w:rPr>
      <w:color w:val="0033CC"/>
      <w:u w:val="none"/>
    </w:rPr>
  </w:style>
  <w:style w:type="paragraph" w:customStyle="1" w:styleId="BodyTextRight">
    <w:name w:val="Body Text Right"/>
    <w:basedOn w:val="BodyText"/>
    <w:rsid w:val="00A5124E"/>
    <w:pPr>
      <w:spacing w:before="0" w:after="0"/>
      <w:jc w:val="right"/>
    </w:pPr>
  </w:style>
  <w:style w:type="paragraph" w:styleId="Index3">
    <w:name w:val="index 3"/>
    <w:basedOn w:val="ListNumber2"/>
    <w:next w:val="Normal"/>
    <w:semiHidden/>
    <w:rsid w:val="00A5124E"/>
    <w:pPr>
      <w:numPr>
        <w:numId w:val="0"/>
      </w:numPr>
      <w:tabs>
        <w:tab w:val="right" w:leader="dot" w:pos="4176"/>
      </w:tabs>
    </w:pPr>
  </w:style>
  <w:style w:type="paragraph" w:styleId="ListNumber2">
    <w:name w:val="List Number 2"/>
    <w:basedOn w:val="List2"/>
    <w:rsid w:val="00A5124E"/>
    <w:pPr>
      <w:numPr>
        <w:numId w:val="10"/>
      </w:numPr>
      <w:tabs>
        <w:tab w:val="clear" w:pos="1060"/>
      </w:tabs>
    </w:pPr>
  </w:style>
  <w:style w:type="paragraph" w:customStyle="1" w:styleId="MarginNote">
    <w:name w:val="Margin Note"/>
    <w:basedOn w:val="BodyText"/>
    <w:rsid w:val="00A51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2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24E"/>
    <w:rPr>
      <w:sz w:val="32"/>
    </w:rPr>
  </w:style>
  <w:style w:type="paragraph" w:customStyle="1" w:styleId="HeadingProcedure">
    <w:name w:val="Heading Procedure"/>
    <w:basedOn w:val="HeadingBase"/>
    <w:next w:val="Normal"/>
    <w:rsid w:val="00A5124E"/>
    <w:pPr>
      <w:tabs>
        <w:tab w:val="left" w:pos="0"/>
      </w:tabs>
      <w:spacing w:before="120" w:after="60"/>
    </w:pPr>
    <w:rPr>
      <w:i/>
      <w:color w:val="918585"/>
      <w:sz w:val="22"/>
    </w:rPr>
  </w:style>
  <w:style w:type="paragraph" w:customStyle="1" w:styleId="TableBodyText">
    <w:name w:val="Table Body Text"/>
    <w:basedOn w:val="BodyText"/>
    <w:rsid w:val="00A5124E"/>
    <w:pPr>
      <w:spacing w:before="60" w:after="60"/>
    </w:pPr>
  </w:style>
  <w:style w:type="paragraph" w:styleId="ListContinue">
    <w:name w:val="List Continue"/>
    <w:basedOn w:val="List"/>
    <w:rsid w:val="00A5124E"/>
    <w:pPr>
      <w:ind w:firstLine="0"/>
    </w:pPr>
  </w:style>
  <w:style w:type="paragraph" w:customStyle="1" w:styleId="ListNote">
    <w:name w:val="List Note"/>
    <w:basedOn w:val="List"/>
    <w:rsid w:val="00A5124E"/>
    <w:pPr>
      <w:pBdr>
        <w:top w:val="single" w:sz="6" w:space="2" w:color="918585"/>
        <w:bottom w:val="single" w:sz="6" w:space="2" w:color="918585"/>
      </w:pBdr>
      <w:tabs>
        <w:tab w:val="left" w:pos="1021"/>
      </w:tabs>
      <w:ind w:firstLine="0"/>
    </w:pPr>
  </w:style>
  <w:style w:type="paragraph" w:customStyle="1" w:styleId="Warning">
    <w:name w:val="Warning"/>
    <w:basedOn w:val="BodyText"/>
    <w:rsid w:val="00A5124E"/>
    <w:pPr>
      <w:shd w:val="clear" w:color="auto" w:fill="D9D9D9"/>
      <w:tabs>
        <w:tab w:val="left" w:pos="992"/>
      </w:tabs>
      <w:ind w:left="119" w:right="119"/>
    </w:pPr>
    <w:rPr>
      <w:sz w:val="20"/>
    </w:rPr>
  </w:style>
  <w:style w:type="paragraph" w:customStyle="1" w:styleId="MarginIcons">
    <w:name w:val="Margin Icons"/>
    <w:basedOn w:val="BodyText"/>
    <w:rsid w:val="00A51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24E"/>
    <w:rPr>
      <w:rFonts w:ascii="Courier New" w:hAnsi="Courier New"/>
    </w:rPr>
  </w:style>
  <w:style w:type="paragraph" w:customStyle="1" w:styleId="NoteBullet">
    <w:name w:val="Note Bullet"/>
    <w:basedOn w:val="Note"/>
    <w:rsid w:val="00A5124E"/>
    <w:pPr>
      <w:tabs>
        <w:tab w:val="clear" w:pos="680"/>
      </w:tabs>
      <w:spacing w:before="60" w:after="60"/>
    </w:pPr>
  </w:style>
  <w:style w:type="paragraph" w:customStyle="1" w:styleId="SubHeading2">
    <w:name w:val="SubHeading2"/>
    <w:basedOn w:val="HeadingBase"/>
    <w:rsid w:val="00A5124E"/>
    <w:pPr>
      <w:spacing w:before="240" w:after="60"/>
    </w:pPr>
    <w:rPr>
      <w:sz w:val="20"/>
    </w:rPr>
  </w:style>
  <w:style w:type="paragraph" w:customStyle="1" w:styleId="SubHeading1">
    <w:name w:val="SubHeading1"/>
    <w:basedOn w:val="HeadingBase"/>
    <w:rsid w:val="00A5124E"/>
    <w:pPr>
      <w:spacing w:before="240" w:after="60"/>
    </w:pPr>
    <w:rPr>
      <w:color w:val="918585"/>
      <w:sz w:val="22"/>
    </w:rPr>
  </w:style>
  <w:style w:type="paragraph" w:customStyle="1" w:styleId="SideHeading">
    <w:name w:val="Side Heading"/>
    <w:basedOn w:val="HeadingBase"/>
    <w:rsid w:val="00A51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24E"/>
    <w:pPr>
      <w:numPr>
        <w:numId w:val="12"/>
      </w:numPr>
    </w:pPr>
  </w:style>
  <w:style w:type="paragraph" w:styleId="PlainText">
    <w:name w:val="Plain Text"/>
    <w:basedOn w:val="Normal"/>
    <w:link w:val="PlainTextChar"/>
    <w:rsid w:val="00A5124E"/>
    <w:rPr>
      <w:sz w:val="20"/>
    </w:rPr>
  </w:style>
  <w:style w:type="character" w:customStyle="1" w:styleId="PlainTextChar">
    <w:name w:val="Plain Text Char"/>
    <w:basedOn w:val="DefaultParagraphFont"/>
    <w:link w:val="PlainText"/>
    <w:rsid w:val="00A5124E"/>
    <w:rPr>
      <w:rFonts w:ascii="Courier New" w:eastAsia="Times New Roman" w:hAnsi="Courier New" w:cs="Times New Roman"/>
      <w:sz w:val="20"/>
      <w:szCs w:val="20"/>
      <w:lang w:eastAsia="en-US"/>
    </w:rPr>
  </w:style>
  <w:style w:type="character" w:customStyle="1" w:styleId="MenuOption">
    <w:name w:val="Menu Option"/>
    <w:basedOn w:val="DefaultParagraphFont"/>
    <w:rsid w:val="00A5124E"/>
    <w:rPr>
      <w:b/>
      <w:smallCaps/>
    </w:rPr>
  </w:style>
  <w:style w:type="paragraph" w:customStyle="1" w:styleId="TableListNumber">
    <w:name w:val="Table List Number"/>
    <w:basedOn w:val="ListNumber"/>
    <w:rsid w:val="00A5124E"/>
    <w:pPr>
      <w:numPr>
        <w:numId w:val="0"/>
      </w:numPr>
    </w:pPr>
  </w:style>
  <w:style w:type="paragraph" w:styleId="TOC4">
    <w:name w:val="toc 4"/>
    <w:basedOn w:val="TOCBase"/>
    <w:next w:val="Normal"/>
    <w:semiHidden/>
    <w:rsid w:val="00A5124E"/>
    <w:pPr>
      <w:tabs>
        <w:tab w:val="right" w:leader="dot" w:pos="9071"/>
      </w:tabs>
      <w:ind w:left="1701"/>
    </w:pPr>
  </w:style>
  <w:style w:type="paragraph" w:customStyle="1" w:styleId="ListAlpha">
    <w:name w:val="List Alpha"/>
    <w:basedOn w:val="List"/>
    <w:rsid w:val="00A5124E"/>
    <w:pPr>
      <w:numPr>
        <w:numId w:val="9"/>
      </w:numPr>
    </w:pPr>
  </w:style>
  <w:style w:type="paragraph" w:customStyle="1" w:styleId="ListAlpha2">
    <w:name w:val="List Alpha 2"/>
    <w:basedOn w:val="List2"/>
    <w:rsid w:val="00A5124E"/>
    <w:pPr>
      <w:numPr>
        <w:numId w:val="8"/>
      </w:numPr>
    </w:pPr>
  </w:style>
  <w:style w:type="paragraph" w:styleId="List2">
    <w:name w:val="List 2"/>
    <w:basedOn w:val="BodyText"/>
    <w:rsid w:val="00A5124E"/>
    <w:pPr>
      <w:tabs>
        <w:tab w:val="left" w:pos="680"/>
      </w:tabs>
      <w:spacing w:before="60" w:after="60"/>
      <w:ind w:left="680" w:hanging="340"/>
    </w:pPr>
  </w:style>
  <w:style w:type="paragraph" w:styleId="List3">
    <w:name w:val="List 3"/>
    <w:basedOn w:val="BodyText"/>
    <w:rsid w:val="00A5124E"/>
    <w:pPr>
      <w:tabs>
        <w:tab w:val="left" w:pos="1021"/>
      </w:tabs>
      <w:spacing w:before="60" w:after="60"/>
      <w:ind w:left="1020" w:hanging="340"/>
    </w:pPr>
  </w:style>
  <w:style w:type="paragraph" w:styleId="List4">
    <w:name w:val="List 4"/>
    <w:basedOn w:val="BodyText"/>
    <w:rsid w:val="00A5124E"/>
    <w:pPr>
      <w:tabs>
        <w:tab w:val="left" w:pos="1361"/>
      </w:tabs>
      <w:spacing w:before="60" w:after="60"/>
      <w:ind w:left="1361" w:hanging="340"/>
    </w:pPr>
  </w:style>
  <w:style w:type="paragraph" w:styleId="List5">
    <w:name w:val="List 5"/>
    <w:basedOn w:val="BodyText"/>
    <w:rsid w:val="00A5124E"/>
    <w:pPr>
      <w:tabs>
        <w:tab w:val="left" w:pos="1701"/>
      </w:tabs>
      <w:spacing w:before="60" w:after="60"/>
      <w:ind w:left="1701" w:hanging="340"/>
    </w:pPr>
  </w:style>
  <w:style w:type="paragraph" w:styleId="ListBullet3">
    <w:name w:val="List Bullet 3"/>
    <w:basedOn w:val="List3"/>
    <w:rsid w:val="00A5124E"/>
    <w:pPr>
      <w:numPr>
        <w:numId w:val="15"/>
      </w:numPr>
      <w:tabs>
        <w:tab w:val="clear" w:pos="1021"/>
      </w:tabs>
      <w:ind w:left="1037" w:hanging="357"/>
    </w:pPr>
  </w:style>
  <w:style w:type="paragraph" w:styleId="ListBullet4">
    <w:name w:val="List Bullet 4"/>
    <w:basedOn w:val="List4"/>
    <w:rsid w:val="00A5124E"/>
    <w:pPr>
      <w:numPr>
        <w:numId w:val="3"/>
      </w:numPr>
    </w:pPr>
  </w:style>
  <w:style w:type="paragraph" w:styleId="ListBullet5">
    <w:name w:val="List Bullet 5"/>
    <w:basedOn w:val="List5"/>
    <w:rsid w:val="00A5124E"/>
    <w:pPr>
      <w:numPr>
        <w:numId w:val="4"/>
      </w:numPr>
    </w:pPr>
  </w:style>
  <w:style w:type="paragraph" w:styleId="ListContinue2">
    <w:name w:val="List Continue 2"/>
    <w:basedOn w:val="List2"/>
    <w:rsid w:val="00A5124E"/>
    <w:pPr>
      <w:ind w:firstLine="0"/>
    </w:pPr>
  </w:style>
  <w:style w:type="paragraph" w:styleId="ListContinue3">
    <w:name w:val="List Continue 3"/>
    <w:basedOn w:val="List3"/>
    <w:rsid w:val="00A5124E"/>
    <w:pPr>
      <w:ind w:left="1021" w:firstLine="0"/>
    </w:pPr>
  </w:style>
  <w:style w:type="paragraph" w:styleId="ListContinue4">
    <w:name w:val="List Continue 4"/>
    <w:basedOn w:val="List4"/>
    <w:rsid w:val="00A5124E"/>
    <w:pPr>
      <w:ind w:firstLine="0"/>
    </w:pPr>
  </w:style>
  <w:style w:type="paragraph" w:styleId="ListContinue5">
    <w:name w:val="List Continue 5"/>
    <w:basedOn w:val="List5"/>
    <w:rsid w:val="00A5124E"/>
    <w:pPr>
      <w:ind w:firstLine="0"/>
    </w:pPr>
  </w:style>
  <w:style w:type="paragraph" w:styleId="ListNumber3">
    <w:name w:val="List Number 3"/>
    <w:basedOn w:val="List3"/>
    <w:rsid w:val="00A5124E"/>
    <w:pPr>
      <w:numPr>
        <w:numId w:val="5"/>
      </w:numPr>
    </w:pPr>
  </w:style>
  <w:style w:type="paragraph" w:styleId="ListNumber4">
    <w:name w:val="List Number 4"/>
    <w:basedOn w:val="List4"/>
    <w:rsid w:val="00A5124E"/>
    <w:pPr>
      <w:numPr>
        <w:numId w:val="6"/>
      </w:numPr>
    </w:pPr>
  </w:style>
  <w:style w:type="paragraph" w:styleId="ListNumber5">
    <w:name w:val="List Number 5"/>
    <w:basedOn w:val="List5"/>
    <w:rsid w:val="00A5124E"/>
    <w:pPr>
      <w:numPr>
        <w:numId w:val="7"/>
      </w:numPr>
    </w:pPr>
  </w:style>
  <w:style w:type="paragraph" w:styleId="BlockText">
    <w:name w:val="Block Text"/>
    <w:basedOn w:val="Normal"/>
    <w:rsid w:val="00A5124E"/>
    <w:pPr>
      <w:spacing w:after="120"/>
      <w:ind w:left="1440" w:right="1440"/>
    </w:pPr>
  </w:style>
  <w:style w:type="character" w:customStyle="1" w:styleId="Subscript">
    <w:name w:val="Subscript"/>
    <w:basedOn w:val="DefaultParagraphFont"/>
    <w:rsid w:val="00A5124E"/>
    <w:rPr>
      <w:sz w:val="16"/>
      <w:vertAlign w:val="subscript"/>
    </w:rPr>
  </w:style>
  <w:style w:type="character" w:customStyle="1" w:styleId="Superscript">
    <w:name w:val="Superscript"/>
    <w:basedOn w:val="DefaultParagraphFont"/>
    <w:rsid w:val="00A5124E"/>
    <w:rPr>
      <w:sz w:val="16"/>
      <w:vertAlign w:val="superscript"/>
    </w:rPr>
  </w:style>
  <w:style w:type="character" w:customStyle="1" w:styleId="Symbols">
    <w:name w:val="Symbols"/>
    <w:basedOn w:val="DefaultParagraphFont"/>
    <w:rsid w:val="00A5124E"/>
    <w:rPr>
      <w:rFonts w:ascii="Symbol" w:hAnsi="Symbol"/>
    </w:rPr>
  </w:style>
  <w:style w:type="character" w:customStyle="1" w:styleId="MenuOptions">
    <w:name w:val="Menu Options"/>
    <w:basedOn w:val="DefaultParagraphFont"/>
    <w:rsid w:val="00A5124E"/>
    <w:rPr>
      <w:rFonts w:ascii="Arial Narrow" w:hAnsi="Arial Narrow"/>
      <w:smallCaps/>
    </w:rPr>
  </w:style>
  <w:style w:type="character" w:customStyle="1" w:styleId="Buttons">
    <w:name w:val="Buttons"/>
    <w:basedOn w:val="DefaultParagraphFont"/>
    <w:rsid w:val="00A5124E"/>
    <w:rPr>
      <w:b/>
    </w:rPr>
  </w:style>
  <w:style w:type="character" w:customStyle="1" w:styleId="Underlined">
    <w:name w:val="Underlined"/>
    <w:basedOn w:val="DefaultParagraphFont"/>
    <w:rsid w:val="00A5124E"/>
    <w:rPr>
      <w:u w:val="single"/>
    </w:rPr>
  </w:style>
  <w:style w:type="paragraph" w:customStyle="1" w:styleId="TableBodyTextRight">
    <w:name w:val="Table Body Text Right"/>
    <w:basedOn w:val="TableBodyText"/>
    <w:rsid w:val="00A5124E"/>
    <w:pPr>
      <w:widowControl w:val="0"/>
      <w:autoSpaceDE w:val="0"/>
      <w:autoSpaceDN w:val="0"/>
      <w:adjustRightInd w:val="0"/>
      <w:jc w:val="right"/>
    </w:pPr>
    <w:rPr>
      <w:rFonts w:cs="Arial"/>
      <w:szCs w:val="18"/>
    </w:rPr>
  </w:style>
  <w:style w:type="paragraph" w:customStyle="1" w:styleId="CopyrightText">
    <w:name w:val="Copyright Text"/>
    <w:basedOn w:val="BodyText"/>
    <w:rsid w:val="00A5124E"/>
    <w:rPr>
      <w:sz w:val="18"/>
    </w:rPr>
  </w:style>
  <w:style w:type="paragraph" w:customStyle="1" w:styleId="BodySmallRight">
    <w:name w:val="Body Small Right"/>
    <w:basedOn w:val="BodyTextRight"/>
    <w:rsid w:val="00A5124E"/>
    <w:rPr>
      <w:sz w:val="18"/>
      <w:szCs w:val="18"/>
    </w:rPr>
  </w:style>
  <w:style w:type="paragraph" w:customStyle="1" w:styleId="MarginEdition">
    <w:name w:val="Margin Edition"/>
    <w:basedOn w:val="MarginNote"/>
    <w:rsid w:val="00A5124E"/>
    <w:pPr>
      <w:spacing w:before="0" w:after="0"/>
    </w:pPr>
    <w:rPr>
      <w:rFonts w:ascii="Times New Roman" w:hAnsi="Times New Roman"/>
      <w:color w:val="999999"/>
    </w:rPr>
  </w:style>
  <w:style w:type="paragraph" w:customStyle="1" w:styleId="Spacer">
    <w:name w:val="Spacer"/>
    <w:basedOn w:val="Normal"/>
    <w:rsid w:val="00A5124E"/>
    <w:rPr>
      <w:sz w:val="2"/>
      <w:szCs w:val="2"/>
    </w:rPr>
  </w:style>
  <w:style w:type="character" w:customStyle="1" w:styleId="Small">
    <w:name w:val="Small"/>
    <w:basedOn w:val="DefaultParagraphFont"/>
    <w:rsid w:val="00A5124E"/>
    <w:rPr>
      <w:sz w:val="16"/>
    </w:rPr>
  </w:style>
  <w:style w:type="paragraph" w:customStyle="1" w:styleId="WideTable">
    <w:name w:val="Wide Table"/>
    <w:basedOn w:val="Normal"/>
    <w:rsid w:val="00A5124E"/>
    <w:pPr>
      <w:ind w:left="-1418"/>
    </w:pPr>
    <w:rPr>
      <w:sz w:val="2"/>
      <w:szCs w:val="2"/>
    </w:rPr>
  </w:style>
  <w:style w:type="character" w:styleId="PageNumber">
    <w:name w:val="page number"/>
    <w:basedOn w:val="DefaultParagraphFont"/>
    <w:rsid w:val="00A5124E"/>
  </w:style>
  <w:style w:type="paragraph" w:styleId="Quote">
    <w:name w:val="Quote"/>
    <w:basedOn w:val="Heading1"/>
    <w:link w:val="QuoteChar"/>
    <w:qFormat/>
    <w:rsid w:val="00A5124E"/>
    <w:rPr>
      <w:b w:val="0"/>
      <w:sz w:val="72"/>
      <w:szCs w:val="72"/>
      <w:lang w:val="en-NZ"/>
    </w:rPr>
  </w:style>
  <w:style w:type="character" w:customStyle="1" w:styleId="QuoteChar">
    <w:name w:val="Quote Char"/>
    <w:basedOn w:val="DefaultParagraphFont"/>
    <w:link w:val="Quote"/>
    <w:rsid w:val="00A51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24E"/>
    <w:pPr>
      <w:pageBreakBefore/>
    </w:pPr>
  </w:style>
  <w:style w:type="paragraph" w:customStyle="1" w:styleId="Border">
    <w:name w:val="Border"/>
    <w:basedOn w:val="Normal"/>
    <w:qFormat/>
    <w:rsid w:val="00A51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24E"/>
    <w:rPr>
      <w:b/>
      <w:bCs/>
      <w:i/>
      <w:iCs/>
      <w:color w:val="auto"/>
    </w:rPr>
  </w:style>
  <w:style w:type="paragraph" w:styleId="IntenseQuote">
    <w:name w:val="Intense Quote"/>
    <w:basedOn w:val="Normal"/>
    <w:next w:val="Normal"/>
    <w:link w:val="IntenseQuoteChar"/>
    <w:uiPriority w:val="30"/>
    <w:qFormat/>
    <w:rsid w:val="00A51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2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24E"/>
    <w:rPr>
      <w:smallCaps/>
      <w:color w:val="auto"/>
      <w:u w:val="single"/>
    </w:rPr>
  </w:style>
  <w:style w:type="character" w:styleId="IntenseReference">
    <w:name w:val="Intense Reference"/>
    <w:basedOn w:val="DefaultParagraphFont"/>
    <w:uiPriority w:val="32"/>
    <w:qFormat/>
    <w:rsid w:val="00A5124E"/>
    <w:rPr>
      <w:b/>
      <w:bCs/>
      <w:smallCaps/>
      <w:color w:val="auto"/>
      <w:spacing w:val="5"/>
      <w:u w:val="single"/>
    </w:rPr>
  </w:style>
  <w:style w:type="paragraph" w:customStyle="1" w:styleId="2ColumnHeading">
    <w:name w:val="2Column Heading"/>
    <w:basedOn w:val="BodyText"/>
    <w:qFormat/>
    <w:rsid w:val="00A5124E"/>
    <w:pPr>
      <w:spacing w:after="60"/>
      <w:ind w:left="-2268"/>
    </w:pPr>
    <w:rPr>
      <w:b/>
    </w:rPr>
  </w:style>
  <w:style w:type="paragraph" w:customStyle="1" w:styleId="Heading1TOC">
    <w:name w:val="Heading1 TOC"/>
    <w:basedOn w:val="Normal"/>
    <w:qFormat/>
    <w:rsid w:val="00A5124E"/>
    <w:pPr>
      <w:spacing w:before="240" w:after="120"/>
    </w:pPr>
    <w:rPr>
      <w:rFonts w:ascii="Times New Roman" w:hAnsi="Times New Roman"/>
      <w:b/>
      <w:sz w:val="32"/>
    </w:rPr>
  </w:style>
  <w:style w:type="paragraph" w:customStyle="1" w:styleId="Heading2TOC">
    <w:name w:val="Heading2 TOC"/>
    <w:basedOn w:val="Normal"/>
    <w:qFormat/>
    <w:rsid w:val="00A5124E"/>
    <w:pPr>
      <w:spacing w:before="240" w:after="60"/>
    </w:pPr>
    <w:rPr>
      <w:rFonts w:ascii="Times New Roman" w:hAnsi="Times New Roman"/>
      <w:b/>
      <w:sz w:val="28"/>
    </w:rPr>
  </w:style>
  <w:style w:type="character" w:customStyle="1" w:styleId="Underline">
    <w:name w:val="Underline"/>
    <w:basedOn w:val="DefaultParagraphFont"/>
    <w:qFormat/>
    <w:rsid w:val="00A5124E"/>
    <w:rPr>
      <w:u w:val="single"/>
    </w:rPr>
  </w:style>
  <w:style w:type="paragraph" w:styleId="BalloonText">
    <w:name w:val="Balloon Text"/>
    <w:basedOn w:val="Normal"/>
    <w:link w:val="BalloonTextChar"/>
    <w:rsid w:val="00A5124E"/>
    <w:rPr>
      <w:rFonts w:ascii="Tahoma" w:hAnsi="Tahoma" w:cs="Tahoma"/>
      <w:sz w:val="16"/>
      <w:szCs w:val="16"/>
    </w:rPr>
  </w:style>
  <w:style w:type="character" w:customStyle="1" w:styleId="BalloonTextChar">
    <w:name w:val="Balloon Text Char"/>
    <w:basedOn w:val="DefaultParagraphFont"/>
    <w:link w:val="BalloonText"/>
    <w:rsid w:val="00A512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2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2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24E"/>
    <w:rPr>
      <w:b/>
      <w:color w:val="660033"/>
      <w:spacing w:val="0"/>
    </w:rPr>
  </w:style>
  <w:style w:type="paragraph" w:customStyle="1" w:styleId="Nameditemlist">
    <w:name w:val="Named item list"/>
    <w:basedOn w:val="BodyText"/>
    <w:qFormat/>
    <w:rsid w:val="00A512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1498</Words>
  <Characters>9335</Characters>
  <Application>Microsoft Office Word</Application>
  <DocSecurity>0</DocSecurity>
  <Lines>350</Lines>
  <Paragraphs>206</Paragraphs>
  <ScaleCrop>false</ScaleCrop>
  <Company>Author-it Software Corporation Ltd.</Company>
  <LinksUpToDate>false</LinksUpToDate>
  <CharactersWithSpaces>10735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MARC3003A Operate and maintain a steam engine up to 750 kW and steam auxiliary equipment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2013-06-06T04:57:00Z</dcterms:created>
  <dcterms:modified xsi:type="dcterms:W3CDTF">2013-06-06T04:57:00Z</dcterms:modified>
</cp:coreProperties>
</file>