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463" w:rsidP="006264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MARB6001A Manage repairs and maintenance of a vessel 500 gross tonnage or more</w:t>
      </w:r>
      <w:r>
        <w:fldChar w:fldCharType="end"/>
      </w:r>
    </w:p>
    <w:p w:rsidR="00626463" w:rsidP="00626463">
      <w:pPr>
        <w:pStyle w:val="Version"/>
        <w:sectPr w:rsidSect="00532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32D4D" w:rsidP="00532D4D">
      <w:pPr>
        <w:pStyle w:val="SuperHeading"/>
      </w:pPr>
      <w:r w:rsidRPr="00532D4D">
        <w:t>MARB6001A Manage repairs and maintenance of a vessel 500 gross tonnage or more</w:t>
      </w:r>
    </w:p>
    <w:p w:rsidR="00000000" w:rsidRPr="00532D4D" w:rsidP="00532D4D">
      <w:pPr>
        <w:pStyle w:val="Heading1"/>
      </w:pPr>
      <w:bookmarkStart w:id="1" w:name="O_536011"/>
      <w:bookmarkEnd w:id="1"/>
      <w:r w:rsidRPr="00532D4D">
        <w:t>Modification History</w:t>
      </w:r>
    </w:p>
    <w:p w:rsidR="00000000" w:rsidRPr="00532D4D" w:rsidP="00532D4D">
      <w:pPr>
        <w:pStyle w:val="BodyText"/>
      </w:pPr>
      <w:r w:rsidRPr="00532D4D">
        <w:t>Release 1</w:t>
      </w:r>
    </w:p>
    <w:p w:rsidR="00000000" w:rsidRPr="00532D4D" w:rsidP="00532D4D">
      <w:pPr>
        <w:pStyle w:val="BodyText"/>
      </w:pPr>
      <w:r w:rsidRPr="00532D4D">
        <w:t>This is the first release of this unit.</w:t>
      </w:r>
    </w:p>
    <w:p w:rsidR="00000000" w:rsidRPr="00532D4D" w:rsidP="00532D4D">
      <w:pPr>
        <w:pStyle w:val="BodyText"/>
      </w:pPr>
      <w:r w:rsidRPr="00532D4D">
        <w:t>This unit replaces and is equivalent to TDMMB4307A Monitor and manage the seaworthiness of the vessel.</w:t>
      </w:r>
    </w:p>
    <w:p w:rsidR="00000000" w:rsidRPr="00532D4D" w:rsidP="00532D4D">
      <w:pPr>
        <w:pStyle w:val="AllowPageBreak"/>
      </w:pPr>
    </w:p>
    <w:p w:rsidR="00000000" w:rsidRPr="00532D4D" w:rsidP="00532D4D">
      <w:pPr>
        <w:pStyle w:val="Heading1"/>
      </w:pPr>
      <w:bookmarkStart w:id="2" w:name="O_536012"/>
      <w:bookmarkEnd w:id="2"/>
      <w:r w:rsidRPr="00532D4D">
        <w:t>Unit Descriptor</w:t>
      </w:r>
    </w:p>
    <w:p w:rsidR="00000000" w:rsidRPr="00532D4D" w:rsidP="00532D4D">
      <w:pPr>
        <w:pStyle w:val="BodyText"/>
      </w:pPr>
      <w:r w:rsidRPr="00532D4D">
        <w:t>This unit involves the skills and knowledge required to implement a vessel planned maintenance system to ensure effectiv</w:t>
      </w:r>
      <w:r w:rsidRPr="00532D4D">
        <w:t>e maintenance of a vessel 500 gross tonnage or more to ensure its seaworthiness.</w:t>
      </w:r>
    </w:p>
    <w:p w:rsidR="00000000" w:rsidRPr="00532D4D" w:rsidP="00532D4D">
      <w:pPr>
        <w:pStyle w:val="AllowPageBreak"/>
      </w:pPr>
    </w:p>
    <w:p w:rsidR="00000000" w:rsidRPr="00532D4D" w:rsidP="00532D4D">
      <w:pPr>
        <w:pStyle w:val="Heading1"/>
      </w:pPr>
      <w:bookmarkStart w:id="3" w:name="O_536013"/>
      <w:bookmarkEnd w:id="3"/>
      <w:r w:rsidRPr="00532D4D">
        <w:t>Application of the Unit</w:t>
      </w:r>
    </w:p>
    <w:p w:rsidR="00000000" w:rsidRPr="00532D4D" w:rsidP="00532D4D">
      <w:pPr>
        <w:pStyle w:val="BodyText"/>
      </w:pPr>
      <w:r w:rsidRPr="00532D4D">
        <w:t>This unit applies to maritime workers working in the maritime industry as a Master Unlimited.</w:t>
      </w:r>
    </w:p>
    <w:p w:rsidR="00000000" w:rsidRPr="00532D4D" w:rsidP="00532D4D">
      <w:pPr>
        <w:pStyle w:val="AllowPageBreak"/>
      </w:pPr>
    </w:p>
    <w:p w:rsidR="00000000" w:rsidRPr="00532D4D" w:rsidP="00532D4D">
      <w:pPr>
        <w:pStyle w:val="Heading1"/>
      </w:pPr>
      <w:bookmarkStart w:id="4" w:name="O_536014"/>
      <w:bookmarkEnd w:id="4"/>
      <w:r w:rsidRPr="00532D4D">
        <w:t>Licensing/Regulatory In</w:t>
      </w:r>
      <w:r w:rsidRPr="00532D4D">
        <w:t>formation</w:t>
      </w:r>
    </w:p>
    <w:p w:rsidR="00000000" w:rsidRPr="00532D4D" w:rsidP="00532D4D">
      <w:pPr>
        <w:pStyle w:val="BodyText"/>
      </w:pPr>
      <w:r w:rsidRPr="00532D4D">
        <w:t>Not applicable.</w:t>
      </w:r>
    </w:p>
    <w:p w:rsidR="00000000" w:rsidRPr="00532D4D" w:rsidP="00532D4D">
      <w:pPr>
        <w:pStyle w:val="AllowPageBreak"/>
      </w:pPr>
    </w:p>
    <w:p w:rsidR="00000000" w:rsidRPr="00532D4D" w:rsidP="00532D4D">
      <w:pPr>
        <w:pStyle w:val="Heading1"/>
      </w:pPr>
      <w:bookmarkStart w:id="5" w:name="O_536015"/>
      <w:bookmarkEnd w:id="5"/>
      <w:r w:rsidRPr="00532D4D">
        <w:t>Pre-Requisites</w:t>
      </w:r>
    </w:p>
    <w:p w:rsidR="00000000" w:rsidRPr="00532D4D" w:rsidP="00532D4D">
      <w:pPr>
        <w:pStyle w:val="BodyText"/>
      </w:pPr>
      <w:r w:rsidRPr="00532D4D">
        <w:t>Not applicable.</w:t>
      </w:r>
    </w:p>
    <w:p w:rsidR="00000000" w:rsidRPr="00532D4D" w:rsidP="00532D4D">
      <w:pPr>
        <w:pStyle w:val="AllowPageBreak"/>
      </w:pPr>
    </w:p>
    <w:p w:rsidR="00000000" w:rsidRPr="00532D4D" w:rsidP="00532D4D">
      <w:pPr>
        <w:pStyle w:val="Heading1"/>
      </w:pPr>
      <w:bookmarkStart w:id="6" w:name="O_536016"/>
      <w:bookmarkEnd w:id="6"/>
      <w:r w:rsidRPr="00532D4D">
        <w:t>Employability Skills Information</w:t>
      </w:r>
    </w:p>
    <w:p w:rsidR="00000000" w:rsidRPr="00532D4D" w:rsidP="00532D4D">
      <w:pPr>
        <w:pStyle w:val="BodyText"/>
      </w:pPr>
      <w:r w:rsidRPr="00532D4D">
        <w:t>This unit contains employability skills.</w:t>
      </w:r>
    </w:p>
    <w:p w:rsidR="00000000" w:rsidRPr="00532D4D" w:rsidP="00532D4D">
      <w:pPr>
        <w:pStyle w:val="AllowPageBreak"/>
      </w:pPr>
    </w:p>
    <w:p w:rsidR="00000000" w:rsidRPr="00532D4D" w:rsidP="00532D4D">
      <w:pPr>
        <w:pStyle w:val="Heading1"/>
      </w:pPr>
      <w:bookmarkStart w:id="7" w:name="O_536017"/>
      <w:bookmarkEnd w:id="7"/>
      <w:r w:rsidRPr="00532D4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Elements describe the essent</w:t>
            </w:r>
            <w:r w:rsidRPr="00532D4D">
              <w:t>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532D4D" w:rsidP="00532D4D">
      <w:pPr>
        <w:pStyle w:val="BodyText"/>
      </w:pPr>
    </w:p>
    <w:p w:rsidR="00000000" w:rsidRPr="00532D4D" w:rsidP="00532D4D">
      <w:pPr>
        <w:pStyle w:val="AllowPageBreak"/>
      </w:pPr>
    </w:p>
    <w:p w:rsidR="00000000" w:rsidRPr="00532D4D" w:rsidP="00532D4D">
      <w:pPr>
        <w:pStyle w:val="Heading1"/>
      </w:pPr>
      <w:bookmarkStart w:id="8" w:name="O_536018"/>
      <w:bookmarkEnd w:id="8"/>
      <w:r w:rsidRPr="00532D4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SpecialBold"/>
              </w:rPr>
              <w:t>Define maintenance targets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BoldandItalics"/>
              </w:rPr>
              <w:t>Compliance documentation</w:t>
            </w:r>
            <w:r w:rsidRPr="00532D4D">
              <w:t xml:space="preserve"> relevant to the maintenance of the vessel is interpreted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BoldandItalics"/>
              </w:rPr>
              <w:t>Vessel planned maintenance system</w:t>
            </w:r>
            <w:r w:rsidRPr="00532D4D">
              <w:t xml:space="preserve"> is interpreted to establish maintenance activities and priorities </w:t>
            </w:r>
            <w:r w:rsidRPr="00532D4D">
              <w:t>according to regulatory and organisational requirements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Current maintenance practices are reviewed to evaluate efficiency, reliability and comparative cost effectiveness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Maintenance targets are set to ensure compliance and cost effectiveness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SpecialBold"/>
              </w:rPr>
              <w:t>Optimise maintenance management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Objectives of maintenance are clearly defined and appropriate maintenance mechanisms are determined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BoldandItalics"/>
              </w:rPr>
              <w:t>Preventative maintenance activities</w:t>
            </w:r>
            <w:r w:rsidRPr="00532D4D">
              <w:t xml:space="preserve"> are forecast, scheduled and matched to resources to ensure </w:t>
            </w:r>
            <w:r w:rsidRPr="00532D4D">
              <w:t>work is done on time and within cost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 xml:space="preserve">Optimal cost balance between preventative and </w:t>
            </w:r>
            <w:r w:rsidRPr="00532D4D">
              <w:rPr>
                <w:rStyle w:val="BoldandItalics"/>
              </w:rPr>
              <w:t>corrective maintenance activities</w:t>
            </w:r>
            <w:r w:rsidRPr="00532D4D">
              <w:t xml:space="preserve"> is determined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Priority system for preventative and corrective maintenance is developed based on critical analysis to maximise</w:t>
            </w:r>
            <w:r w:rsidRPr="00532D4D">
              <w:t xml:space="preserve"> quality outcomes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BoldandItalics"/>
              </w:rPr>
              <w:t>Maintenance plan</w:t>
            </w:r>
            <w:r w:rsidRPr="00532D4D">
              <w:t xml:space="preserve"> is negotiated and agreed in consultation with </w:t>
            </w:r>
            <w:r w:rsidRPr="00532D4D">
              <w:rPr>
                <w:rStyle w:val="BoldandItalics"/>
              </w:rPr>
              <w:t>relevant stakeholders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Monitoring and reporting arrangements for maintenance activities are established and documented according to organisational procedures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Risk management plan to identify, assess and control risks is incorporated into maintenance plan according to regulatory and organisational requirements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SpecialBold"/>
              </w:rPr>
              <w:t>Organise support processes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BoldandItalics"/>
              </w:rPr>
              <w:t>Resource requirements</w:t>
            </w:r>
            <w:r w:rsidRPr="00532D4D">
              <w:t xml:space="preserve"> are determined and organised according to t</w:t>
            </w:r>
            <w:r w:rsidRPr="00532D4D">
              <w:t>he maintenance plan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BoldandItalics"/>
              </w:rPr>
              <w:t>Targets and milestones</w:t>
            </w:r>
            <w:r w:rsidRPr="00532D4D">
              <w:t xml:space="preserve"> are identified and linked to the achievement of outcomes according to the maintenance plan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BoldandItalics"/>
              </w:rPr>
              <w:t xml:space="preserve">Documentation </w:t>
            </w:r>
            <w:r w:rsidRPr="00532D4D">
              <w:t xml:space="preserve">and checklists associated with the implementation of the maintenance plan are prepared </w:t>
            </w:r>
            <w:r w:rsidRPr="00532D4D">
              <w:t>in established formats and distributed to relevant people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Information related to the implementation of the maintenance plan is distributed according to organisational procedures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BoldandItalics"/>
              </w:rPr>
              <w:t>Contingency arrangements</w:t>
            </w:r>
            <w:r w:rsidRPr="00532D4D">
              <w:t xml:space="preserve"> for the implementation of the maintenance plan are identified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SpecialBold"/>
              </w:rPr>
              <w:t>Monitor implementation of maintenance plan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Progress is systematically monitored and variations to implementation of the maintenance plan are verified as required with relevant people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Expenditure and resource usage are monitored and controlled to ensure objectives are achieved within specified parameters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Coaching and mentoring assistance is provided to crew members as required to overcome difficulties in implementing the plan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Systems, records and reporting procedures are maintained according to regulatory and organisational requirements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SpecialBold"/>
              </w:rPr>
              <w:t>Evaluate implementation of maintenance plan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Regular reports on progress and outcomes are provided to relevant stakeholders to en</w:t>
            </w:r>
            <w:r w:rsidRPr="00532D4D">
              <w:t>sure completion of activities is in line with maintenance plan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Systematic review processes and established evaluation methods are used to evaluate implementation processes and outcomes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Evaluation results are prepared in required format and presented to relevant people within agreed timeframes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Recommendations for improving implementation processes are presented to relevant people according to organisational procedures</w:t>
            </w:r>
          </w:p>
        </w:tc>
      </w:tr>
      <w:tr w:rsidTr="006264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5.5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t>Relevant documentation is completed and processed according to regulatory and organisational requirements</w:t>
            </w:r>
          </w:p>
        </w:tc>
      </w:tr>
    </w:tbl>
    <w:p w:rsidR="00000000" w:rsidRPr="00532D4D" w:rsidP="00532D4D">
      <w:pPr>
        <w:pStyle w:val="BodyText"/>
      </w:pPr>
    </w:p>
    <w:p w:rsidR="00000000" w:rsidRPr="00532D4D" w:rsidP="00532D4D">
      <w:pPr>
        <w:pStyle w:val="AllowPageBreak"/>
      </w:pPr>
    </w:p>
    <w:p w:rsidR="00000000" w:rsidRPr="00532D4D" w:rsidP="00532D4D">
      <w:pPr>
        <w:pStyle w:val="Heading1"/>
      </w:pPr>
      <w:bookmarkStart w:id="9" w:name="O_536019"/>
      <w:bookmarkEnd w:id="9"/>
      <w:r w:rsidRPr="00532D4D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This section describes the skills and knowledge required for this unit.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SpecialBold"/>
              </w:rPr>
              <w:t>Required Skills: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Analyse c</w:t>
            </w:r>
            <w:r w:rsidRPr="00532D4D">
              <w:t>urrent practice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Document information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Estimate resource and time requirements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Identify potential barriers to implementing maintenance plan, analyse risks and establish contingencies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Make decisions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Prepare appropriate reports on the outcomes of inspection and maintenance activities to ensure the seaworthiness of a vessel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Prepare docking requirements including repair lists and survey requirements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Sequence maintenance activities logically, plan and</w:t>
            </w:r>
            <w:r w:rsidRPr="00532D4D">
              <w:t xml:space="preserve"> document strategies to implement maintenance plans, set goals and meet time constraints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Undertake forecasting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ListBullet"/>
            </w:pPr>
            <w:r w:rsidRPr="00532D4D">
              <w:t>Undertake scheduling</w:t>
            </w:r>
          </w:p>
        </w:tc>
      </w:tr>
    </w:tbl>
    <w:p w:rsidR="00000000" w:rsidRPr="00532D4D" w:rsidP="00532D4D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SpecialBold"/>
              </w:rPr>
              <w:t>Required Knowledge: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 xml:space="preserve">Construction, layout and subdivision requirements of a typical vessel, including </w:t>
            </w:r>
            <w:r w:rsidRPr="00532D4D">
              <w:t>the freeboard and bulkhead deck, watertight compartments, weather tight compartments, the bulkhead of the vessel and the collision bulkhead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Corrosion control measures including surface preparation, painting and antifouling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Nature and causes of corrosio</w:t>
            </w:r>
            <w:r w:rsidRPr="00532D4D">
              <w:t>n of marine surfaces and structures, and the available methods for its control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Preservatives and finishes used in marine maintenance, and the related procedures and precautions to be taken for preparation, application and storage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 xml:space="preserve">Principal features of </w:t>
            </w:r>
            <w:r w:rsidRPr="00532D4D">
              <w:t>the structure of a vessel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Properties and application of materials used in vessel construction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Relevant national and international legislation related to the maintenance of vessels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Typical problems related to slipping, docking and maintenance of vessels with appropriate action and solutions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Vessel and machinery specifications, machinery design drawings, operational manuals, specifications, and electrical and control circuit diagram</w:t>
            </w:r>
            <w:r w:rsidRPr="00532D4D">
              <w:t>s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ListBullet"/>
            </w:pPr>
            <w:r w:rsidRPr="00532D4D">
              <w:t>Vessel planned maintenance system</w:t>
            </w:r>
          </w:p>
        </w:tc>
      </w:tr>
    </w:tbl>
    <w:p w:rsidR="00626463" w:rsidP="00532D4D">
      <w:pPr>
        <w:pStyle w:val="BodyText"/>
      </w:pPr>
    </w:p>
    <w:p w:rsidR="00626463" w:rsidP="00532D4D">
      <w:pPr>
        <w:pStyle w:val="BodyText"/>
      </w:pPr>
    </w:p>
    <w:p w:rsidR="00000000" w:rsidRPr="00532D4D" w:rsidP="00532D4D">
      <w:pPr>
        <w:pStyle w:val="Heading1"/>
      </w:pPr>
      <w:bookmarkStart w:id="10" w:name="O_536020"/>
      <w:bookmarkEnd w:id="10"/>
      <w:r w:rsidRPr="00532D4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532D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The evidence guide provides advice on assessment and must be read in conjunction with the performance criteria, the required skills and knowledge, the range statement and the Assessme</w:t>
            </w:r>
            <w:r w:rsidRPr="00532D4D">
              <w:t>nt Guidelines for the Training Package.</w:t>
            </w:r>
          </w:p>
        </w:tc>
      </w:tr>
      <w:tr w:rsidTr="00532D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532D4D" w:rsidP="00532D4D">
            <w:pPr>
              <w:pStyle w:val="ListBullet"/>
            </w:pPr>
            <w:r w:rsidRPr="00532D4D">
              <w:t xml:space="preserve">preparing a detailed vessel maintenance plan that </w:t>
            </w:r>
            <w:r w:rsidRPr="00532D4D">
              <w:t>incorporates strategies addressing risk management, resource needs, monitoring and reporting arrangements, and quality assurance controls</w:t>
            </w:r>
          </w:p>
          <w:p w:rsidR="00000000" w:rsidRPr="00532D4D" w:rsidP="00532D4D">
            <w:pPr>
              <w:pStyle w:val="ListBullet"/>
            </w:pPr>
            <w:r w:rsidRPr="00532D4D">
              <w:t>attention to detail when completing documentation</w:t>
            </w:r>
          </w:p>
          <w:p w:rsidR="00000000" w:rsidRPr="00532D4D" w:rsidP="00532D4D">
            <w:pPr>
              <w:pStyle w:val="ListBullet"/>
            </w:pPr>
            <w:r w:rsidRPr="00532D4D">
              <w:t>providing high quality reports</w:t>
            </w:r>
          </w:p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ensuring currency of relevant legisla</w:t>
            </w:r>
            <w:r w:rsidRPr="00532D4D">
              <w:t>tive and regulatory knowledge.</w:t>
            </w:r>
          </w:p>
        </w:tc>
      </w:tr>
      <w:tr w:rsidTr="00532D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t>Performance is demonstrated consistently over time and in a suitable range of contexts.</w:t>
            </w:r>
          </w:p>
          <w:p w:rsidR="00000000" w:rsidRPr="00532D4D" w:rsidP="00532D4D">
            <w:pPr>
              <w:pStyle w:val="BodyText"/>
            </w:pPr>
            <w:r w:rsidRPr="00532D4D">
              <w:t>Resources for assessment include access to:</w:t>
            </w:r>
          </w:p>
          <w:p w:rsidR="00000000" w:rsidRPr="00532D4D" w:rsidP="00532D4D">
            <w:pPr>
              <w:pStyle w:val="ListBullet"/>
            </w:pPr>
            <w:r w:rsidRPr="00532D4D">
              <w:t>industry-approved marine operations site where managing repairs and maintenance of a vessel of 500 gross tonnage or more may be conducted</w:t>
            </w:r>
          </w:p>
          <w:p w:rsidR="00000000" w:rsidRPr="00532D4D" w:rsidP="00532D4D">
            <w:pPr>
              <w:pStyle w:val="ListBullet"/>
            </w:pPr>
            <w:r w:rsidRPr="00532D4D">
              <w:t>tools, equipment and personal protective equipment currently used in industry</w:t>
            </w:r>
          </w:p>
          <w:p w:rsidR="00000000" w:rsidRPr="00532D4D" w:rsidP="00532D4D">
            <w:pPr>
              <w:pStyle w:val="ListBullet"/>
            </w:pPr>
            <w:r w:rsidRPr="00532D4D">
              <w:t>relevant regulatory and equipment docume</w:t>
            </w:r>
            <w:r w:rsidRPr="00532D4D">
              <w:t>ntation that impacts on work activities</w:t>
            </w:r>
          </w:p>
          <w:p w:rsidR="00000000" w:rsidRPr="00532D4D" w:rsidP="00532D4D">
            <w:pPr>
              <w:pStyle w:val="ListBullet"/>
            </w:pPr>
            <w:r w:rsidRPr="00532D4D">
              <w:t>range of relevant exercises, case studies and/or other simulated practical and knowledge assessments</w:t>
            </w:r>
          </w:p>
          <w:p w:rsidR="00000000" w:rsidRPr="00532D4D" w:rsidP="00532D4D">
            <w:pPr>
              <w:pStyle w:val="ListBullet"/>
            </w:pPr>
            <w:r w:rsidRPr="00532D4D">
              <w:t>appropriate range of relevant operational situations in the workplace.</w:t>
            </w:r>
          </w:p>
          <w:p w:rsidR="00000000" w:rsidRPr="00532D4D" w:rsidP="00532D4D">
            <w:pPr>
              <w:pStyle w:val="BodyText"/>
            </w:pPr>
            <w:r w:rsidRPr="00532D4D">
              <w:t>In both real and simulated environments, acc</w:t>
            </w:r>
            <w:r w:rsidRPr="00532D4D">
              <w:t>ess is required to:</w:t>
            </w:r>
          </w:p>
          <w:p w:rsidR="00000000" w:rsidRPr="00532D4D" w:rsidP="00532D4D">
            <w:pPr>
              <w:pStyle w:val="ListBullet"/>
            </w:pPr>
            <w:r w:rsidRPr="00532D4D">
              <w:t>relevant and appropriate materials and equipment</w:t>
            </w:r>
          </w:p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applicable documentation including workplace procedures, regulations, codes of practice and operation manuals.</w:t>
            </w:r>
          </w:p>
        </w:tc>
      </w:tr>
      <w:tr w:rsidTr="00532D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t>Practical assessment must occur in an:</w:t>
            </w:r>
          </w:p>
          <w:p w:rsidR="00000000" w:rsidRPr="00532D4D" w:rsidP="00532D4D">
            <w:pPr>
              <w:pStyle w:val="ListBullet"/>
            </w:pPr>
            <w:r w:rsidRPr="00532D4D">
              <w:t>appropriately</w:t>
            </w:r>
            <w:r w:rsidRPr="00532D4D">
              <w:t xml:space="preserve"> simulated workplace environment and/or</w:t>
            </w:r>
          </w:p>
          <w:p w:rsidR="00000000" w:rsidRPr="00532D4D" w:rsidP="00532D4D">
            <w:pPr>
              <w:pStyle w:val="ListBullet"/>
            </w:pPr>
            <w:r w:rsidRPr="00532D4D">
              <w:t>appropriate range of situations in the workplace.</w:t>
            </w:r>
          </w:p>
          <w:p w:rsidR="00000000" w:rsidRPr="00532D4D" w:rsidP="00532D4D">
            <w:pPr>
              <w:pStyle w:val="BodyText"/>
            </w:pPr>
            <w:r w:rsidRPr="00532D4D">
              <w:t>A range of assessment methods should be used to assess practical skills and knowledge. The following examples are appropriate to this unit:</w:t>
            </w:r>
          </w:p>
          <w:p w:rsidR="00000000" w:rsidRPr="00532D4D" w:rsidP="00532D4D">
            <w:pPr>
              <w:pStyle w:val="ListBullet"/>
            </w:pPr>
            <w:r w:rsidRPr="00532D4D">
              <w:t>direct observation of the candidate managing repairs and maintenance of a vessel of 500 gross tonnage or more</w:t>
            </w:r>
          </w:p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direct observation of the candidate applying relevant WHS/OHS requirements and work practices.</w:t>
            </w:r>
          </w:p>
        </w:tc>
      </w:tr>
      <w:tr w:rsidTr="00532D4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BodyText"/>
            </w:pPr>
            <w:r w:rsidRPr="00532D4D">
              <w:t>Holistic asses</w:t>
            </w:r>
            <w:r w:rsidRPr="00532D4D">
              <w:t>sment with other units relevant to the industry sector, workplace and job role is recommended.</w:t>
            </w:r>
          </w:p>
          <w:p w:rsidR="00000000" w:rsidRPr="00532D4D" w:rsidP="00532D4D">
            <w:pPr>
              <w:pStyle w:val="BodyText"/>
            </w:pPr>
            <w:r w:rsidRPr="00532D4D">
              <w:t>In all cases where practical assessment is used it should be combined with targeted questioning to assess Required Knowledge.</w:t>
            </w:r>
          </w:p>
          <w:p w:rsidR="00000000" w:rsidRPr="00532D4D" w:rsidP="00532D4D">
            <w:pPr>
              <w:pStyle w:val="BodyText"/>
            </w:pPr>
            <w:r w:rsidRPr="00532D4D">
              <w:t>Assessment processes and techniques</w:t>
            </w:r>
            <w:r w:rsidRPr="00532D4D">
              <w:t xml:space="preserve"> must be appropriate to </w:t>
            </w:r>
            <w:r w:rsidRPr="00532D4D">
              <w:t>the language and literacy requirements of the work being performed and the capacity of the candidate.</w:t>
            </w:r>
          </w:p>
        </w:tc>
      </w:tr>
    </w:tbl>
    <w:p w:rsidR="00000000" w:rsidRPr="00532D4D" w:rsidP="00532D4D">
      <w:pPr>
        <w:pStyle w:val="BodyText"/>
      </w:pPr>
    </w:p>
    <w:p w:rsidR="00000000" w:rsidRPr="00532D4D" w:rsidP="00532D4D">
      <w:pPr>
        <w:pStyle w:val="AllowPageBreak"/>
      </w:pPr>
    </w:p>
    <w:p w:rsidR="00000000" w:rsidRPr="00532D4D" w:rsidP="00532D4D">
      <w:pPr>
        <w:pStyle w:val="Heading1"/>
      </w:pPr>
      <w:bookmarkStart w:id="11" w:name="O_536021"/>
      <w:bookmarkEnd w:id="11"/>
      <w:r w:rsidRPr="00532D4D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 xml:space="preserve">The range statement relates to the unit of competency as a whole. It allows for different work </w:t>
            </w:r>
            <w:r w:rsidRPr="00532D4D">
              <w:t>environments and situations that may affect performance. Bold italicised wording, if used in the performance criteria, is detailed below.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Compliance documentation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ListBullet"/>
            </w:pPr>
            <w:r w:rsidRPr="00532D4D">
              <w:t>Cargo gear and equipment register</w:t>
            </w:r>
          </w:p>
          <w:p w:rsidR="00000000" w:rsidRPr="00532D4D" w:rsidP="00532D4D">
            <w:pPr>
              <w:pStyle w:val="ListBullet"/>
            </w:pPr>
            <w:r w:rsidRPr="00532D4D">
              <w:t>Maintenance schedules and records according to the planned maintenance system</w:t>
            </w:r>
          </w:p>
          <w:p w:rsidR="00000000" w:rsidRPr="00532D4D" w:rsidP="00532D4D">
            <w:pPr>
              <w:pStyle w:val="ListBullet"/>
            </w:pPr>
            <w:r w:rsidRPr="00532D4D">
              <w:t xml:space="preserve">Port state control inspection records </w:t>
            </w:r>
          </w:p>
          <w:p w:rsidR="00000000" w:rsidRPr="00532D4D" w:rsidP="00532D4D">
            <w:pPr>
              <w:pStyle w:val="ListBullet"/>
            </w:pPr>
            <w:r w:rsidRPr="00532D4D">
              <w:t>Statutory survey certificates</w:t>
            </w:r>
          </w:p>
          <w:p w:rsidR="00000000" w:rsidRPr="00532D4D" w:rsidP="00532D4D">
            <w:pPr>
              <w:pStyle w:val="ListBullet"/>
            </w:pPr>
            <w:r w:rsidRPr="00532D4D">
              <w:t>Statutory survey periodic inspection records</w:t>
            </w:r>
          </w:p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Vessel general arrangement plans, docking plan and manuals relev</w:t>
            </w:r>
            <w:r w:rsidRPr="00532D4D">
              <w:t>ant to maintenance requirements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Vessel planned maintenance system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ListBullet"/>
            </w:pPr>
            <w:r w:rsidRPr="00532D4D">
              <w:t>Adequate back-up, either back-up copy on board or a regular exchange of data between ship and office for computerised systems</w:t>
            </w:r>
          </w:p>
          <w:p w:rsidR="00000000" w:rsidRPr="00532D4D" w:rsidP="00532D4D">
            <w:pPr>
              <w:pStyle w:val="ListBullet"/>
            </w:pPr>
            <w:r w:rsidRPr="00532D4D">
              <w:t>Documents specifying maintenance jobs carried out and their results</w:t>
            </w:r>
          </w:p>
          <w:p w:rsidR="00000000" w:rsidRPr="00532D4D" w:rsidP="00532D4D">
            <w:pPr>
              <w:pStyle w:val="ListBullet"/>
            </w:pPr>
            <w:r w:rsidRPr="00532D4D">
              <w:t xml:space="preserve">Equipment manufacturer requirements as part of planned maintenance program </w:t>
            </w:r>
          </w:p>
          <w:p w:rsidR="00000000" w:rsidRPr="00532D4D" w:rsidP="00532D4D">
            <w:pPr>
              <w:pStyle w:val="ListBullet"/>
            </w:pPr>
            <w:r w:rsidRPr="00532D4D">
              <w:t xml:space="preserve">Following maintenance procedures </w:t>
            </w:r>
          </w:p>
          <w:p w:rsidR="00000000" w:rsidRPr="00532D4D" w:rsidP="00532D4D">
            <w:pPr>
              <w:pStyle w:val="ListBullet"/>
            </w:pPr>
            <w:r w:rsidRPr="00532D4D">
              <w:t>Performance results and measurements taken at certain intervals for trend inve</w:t>
            </w:r>
            <w:r w:rsidRPr="00532D4D">
              <w:t>stigations from delivery stage</w:t>
            </w:r>
          </w:p>
          <w:p w:rsidR="00000000" w:rsidRPr="00532D4D" w:rsidP="00532D4D">
            <w:pPr>
              <w:pStyle w:val="ListBullet"/>
            </w:pPr>
            <w:r w:rsidRPr="00532D4D">
              <w:t xml:space="preserve">Procedures required for docking preparation, including repair lists and survey requirements </w:t>
            </w:r>
          </w:p>
          <w:p w:rsidR="00000000" w:rsidRPr="00532D4D" w:rsidP="00532D4D">
            <w:pPr>
              <w:pStyle w:val="ListBullet"/>
            </w:pPr>
            <w:r w:rsidRPr="00532D4D">
              <w:t>Signing instructions to indicate who is responsible for verification of maintenance work carried out</w:t>
            </w:r>
          </w:p>
          <w:p w:rsidR="00000000" w:rsidRPr="00532D4D" w:rsidP="00532D4D">
            <w:pPr>
              <w:pStyle w:val="ListBullet"/>
            </w:pPr>
            <w:r w:rsidRPr="00532D4D">
              <w:t>Time intervals at which the mai</w:t>
            </w:r>
            <w:r w:rsidRPr="00532D4D">
              <w:t>ntenance jobs are to take place</w:t>
            </w:r>
          </w:p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Writing description and documentation of planned maintenance system in English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Preventative maintenance activities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ListBullet"/>
            </w:pPr>
            <w:r w:rsidRPr="00532D4D">
              <w:t>Applying lubricants to moving parts</w:t>
            </w:r>
          </w:p>
          <w:p w:rsidR="00000000" w:rsidRPr="00532D4D" w:rsidP="00532D4D">
            <w:pPr>
              <w:pStyle w:val="ListBullet"/>
            </w:pPr>
            <w:r w:rsidRPr="00532D4D">
              <w:t xml:space="preserve">Hull cleaning and painting </w:t>
            </w:r>
          </w:p>
          <w:p w:rsidR="00000000" w:rsidRPr="00532D4D" w:rsidP="00532D4D">
            <w:pPr>
              <w:pStyle w:val="ListBullet"/>
            </w:pPr>
            <w:r w:rsidRPr="00532D4D">
              <w:t>Identifying deterioration of v</w:t>
            </w:r>
            <w:r w:rsidRPr="00532D4D">
              <w:t>essel structure and fittings, including cargo spaces, fresh water and ballast tanks</w:t>
            </w:r>
          </w:p>
          <w:p w:rsidR="00000000" w:rsidRPr="00532D4D" w:rsidP="00532D4D">
            <w:pPr>
              <w:pStyle w:val="ListBullet"/>
            </w:pPr>
            <w:r w:rsidRPr="00532D4D">
              <w:t>Inspecting and repairing or replacing cargo handling equipment including wires, blocks, shackles, chains and hooks</w:t>
            </w:r>
          </w:p>
          <w:p w:rsidR="00000000" w:rsidRPr="00532D4D" w:rsidP="00532D4D">
            <w:pPr>
              <w:pStyle w:val="ListBullet"/>
            </w:pPr>
            <w:r w:rsidRPr="00532D4D">
              <w:t>Prescribed tank inspections</w:t>
            </w:r>
          </w:p>
          <w:p w:rsidR="00000000" w:rsidRPr="00532D4D" w:rsidP="00532D4D">
            <w:pPr>
              <w:pStyle w:val="ListBullet"/>
            </w:pPr>
            <w:r w:rsidRPr="00532D4D">
              <w:t>Restoring weathered and rusted surfaces</w:t>
            </w:r>
          </w:p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Routine maintenance inspections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Corrective maintenance activities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ListBullet"/>
            </w:pPr>
            <w:r w:rsidRPr="00532D4D">
              <w:t xml:space="preserve">Damage repairs and control measures </w:t>
            </w:r>
          </w:p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Replacing defective parts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Maintenance plan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ListBullet"/>
            </w:pPr>
            <w:r w:rsidRPr="00532D4D">
              <w:t>Budgets and timetables that enable the c</w:t>
            </w:r>
            <w:r w:rsidRPr="00532D4D">
              <w:t>ommitment of resources at appropriate points</w:t>
            </w:r>
          </w:p>
          <w:p w:rsidR="00000000" w:rsidRPr="00532D4D" w:rsidP="00532D4D">
            <w:pPr>
              <w:pStyle w:val="ListBullet"/>
            </w:pPr>
            <w:r w:rsidRPr="00532D4D">
              <w:t>Consultative processes to involve stakeholders</w:t>
            </w:r>
          </w:p>
          <w:p w:rsidR="00000000" w:rsidRPr="00532D4D" w:rsidP="00532D4D">
            <w:pPr>
              <w:pStyle w:val="ListBullet"/>
            </w:pPr>
            <w:r w:rsidRPr="00532D4D">
              <w:t>Contingency plans to cater for changes or significant difficulties</w:t>
            </w:r>
          </w:p>
          <w:p w:rsidR="00000000" w:rsidRPr="00532D4D" w:rsidP="00532D4D">
            <w:pPr>
              <w:pStyle w:val="ListBullet"/>
            </w:pPr>
            <w:r w:rsidRPr="00532D4D">
              <w:t>Damage control plans</w:t>
            </w:r>
          </w:p>
          <w:p w:rsidR="00000000" w:rsidRPr="00532D4D" w:rsidP="00532D4D">
            <w:pPr>
              <w:pStyle w:val="ListBullet"/>
            </w:pPr>
            <w:r w:rsidRPr="00532D4D">
              <w:t>Environment plans</w:t>
            </w:r>
          </w:p>
          <w:p w:rsidR="00000000" w:rsidRPr="00532D4D" w:rsidP="00532D4D">
            <w:pPr>
              <w:pStyle w:val="ListBullet"/>
            </w:pPr>
            <w:r w:rsidRPr="00532D4D">
              <w:t>Life cycle management plans</w:t>
            </w:r>
          </w:p>
          <w:p w:rsidR="00000000" w:rsidRPr="00532D4D" w:rsidP="00532D4D">
            <w:pPr>
              <w:pStyle w:val="ListBullet"/>
            </w:pPr>
            <w:r w:rsidRPr="00532D4D">
              <w:t>Long-term capital and maintenance financial forecast</w:t>
            </w:r>
          </w:p>
          <w:p w:rsidR="00000000" w:rsidRPr="00532D4D" w:rsidP="00532D4D">
            <w:pPr>
              <w:pStyle w:val="ListBullet"/>
            </w:pPr>
            <w:r w:rsidRPr="00532D4D">
              <w:t>Maintenance standards</w:t>
            </w:r>
          </w:p>
          <w:p w:rsidR="00000000" w:rsidRPr="00532D4D" w:rsidP="00532D4D">
            <w:pPr>
              <w:pStyle w:val="ListBullet"/>
            </w:pPr>
            <w:r w:rsidRPr="00532D4D">
              <w:t>Objectives, scope and expected benefits of plan</w:t>
            </w:r>
          </w:p>
          <w:p w:rsidR="00000000" w:rsidRPr="00532D4D" w:rsidP="00532D4D">
            <w:pPr>
              <w:pStyle w:val="ListBullet"/>
            </w:pPr>
            <w:r w:rsidRPr="00532D4D">
              <w:t>Quality assurance procedures</w:t>
            </w:r>
          </w:p>
          <w:p w:rsidR="00000000" w:rsidRPr="00532D4D" w:rsidP="00532D4D">
            <w:pPr>
              <w:pStyle w:val="ListBullet"/>
            </w:pPr>
            <w:r w:rsidRPr="00532D4D">
              <w:t>Risk management processes</w:t>
            </w:r>
          </w:p>
          <w:p w:rsidR="00000000" w:rsidRPr="00532D4D" w:rsidP="00532D4D">
            <w:pPr>
              <w:pStyle w:val="ListBullet"/>
            </w:pPr>
            <w:r w:rsidRPr="00532D4D">
              <w:t xml:space="preserve">Specifications </w:t>
            </w:r>
          </w:p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Vessel and machinery and equipment maintenance, cleaning and l</w:t>
            </w:r>
            <w:r w:rsidRPr="00532D4D">
              <w:t>ifesaving appliances maintenance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Relevant stakeholders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ListBullet"/>
            </w:pPr>
            <w:r w:rsidRPr="00532D4D">
              <w:t>Crew members</w:t>
            </w:r>
          </w:p>
          <w:p w:rsidR="00000000" w:rsidRPr="00532D4D" w:rsidP="00532D4D">
            <w:pPr>
              <w:pStyle w:val="ListBullet"/>
            </w:pPr>
            <w:r w:rsidRPr="00532D4D">
              <w:t>Engineers</w:t>
            </w:r>
          </w:p>
          <w:p w:rsidR="00000000" w:rsidRPr="00532D4D" w:rsidP="00532D4D">
            <w:pPr>
              <w:pStyle w:val="ListBullet"/>
            </w:pPr>
            <w:r w:rsidRPr="00532D4D">
              <w:t>Management</w:t>
            </w:r>
          </w:p>
          <w:p w:rsidR="00000000" w:rsidRPr="00532D4D" w:rsidP="00532D4D">
            <w:pPr>
              <w:pStyle w:val="ListBullet"/>
            </w:pPr>
            <w:r w:rsidRPr="00532D4D">
              <w:t>Subcontractors</w:t>
            </w:r>
          </w:p>
          <w:p w:rsidR="00000000" w:rsidRPr="00532D4D" w:rsidP="00532D4D">
            <w:pPr>
              <w:pStyle w:val="ListBullet"/>
            </w:pPr>
            <w:r w:rsidRPr="00532D4D">
              <w:t>Technical experts</w:t>
            </w:r>
          </w:p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Work health and safety (WHS)/occupational health and safety (OHS) representatives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Resource requirements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ListBullet"/>
            </w:pPr>
            <w:r w:rsidRPr="00532D4D">
              <w:t>Contractors</w:t>
            </w:r>
          </w:p>
          <w:p w:rsidR="00000000" w:rsidRPr="00532D4D" w:rsidP="00532D4D">
            <w:pPr>
              <w:pStyle w:val="ListBullet"/>
            </w:pPr>
            <w:r w:rsidRPr="00532D4D">
              <w:t>Crew members</w:t>
            </w:r>
          </w:p>
          <w:p w:rsidR="00000000" w:rsidRPr="00532D4D" w:rsidP="00532D4D">
            <w:pPr>
              <w:pStyle w:val="ListBullet"/>
            </w:pPr>
            <w:r w:rsidRPr="00532D4D">
              <w:t xml:space="preserve">Equipment </w:t>
            </w:r>
          </w:p>
          <w:p w:rsidR="00000000" w:rsidRPr="00532D4D" w:rsidP="00532D4D">
            <w:pPr>
              <w:pStyle w:val="ListBullet"/>
            </w:pPr>
            <w:r w:rsidRPr="00532D4D">
              <w:t>Materials</w:t>
            </w:r>
          </w:p>
          <w:p w:rsidR="00000000" w:rsidRPr="00532D4D" w:rsidP="00532D4D">
            <w:pPr>
              <w:pStyle w:val="ListBullet"/>
            </w:pPr>
            <w:r w:rsidRPr="00532D4D">
              <w:t>Specialist advice</w:t>
            </w:r>
          </w:p>
          <w:p w:rsidR="00000000" w:rsidRPr="00532D4D" w:rsidP="00532D4D">
            <w:pPr>
              <w:pStyle w:val="ListBullet"/>
            </w:pPr>
            <w:r w:rsidRPr="00532D4D">
              <w:t>Technicians</w:t>
            </w:r>
          </w:p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Training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Targets and milestones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ListBullet"/>
            </w:pPr>
            <w:r w:rsidRPr="00532D4D">
              <w:t>Agreed reporting requirements</w:t>
            </w:r>
          </w:p>
          <w:p w:rsidR="00000000" w:rsidRPr="00532D4D" w:rsidP="00532D4D">
            <w:pPr>
              <w:pStyle w:val="ListBullet"/>
            </w:pPr>
            <w:r w:rsidRPr="00532D4D">
              <w:t>Completing key tasks and maintenance phases</w:t>
            </w:r>
          </w:p>
          <w:p w:rsidR="00000000" w:rsidRPr="00532D4D" w:rsidP="00532D4D">
            <w:pPr>
              <w:pStyle w:val="ListBullet"/>
            </w:pPr>
            <w:r w:rsidRPr="00532D4D">
              <w:t>Measurement and achievement of set outcomes</w:t>
            </w:r>
          </w:p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Progress report</w:t>
            </w:r>
            <w:r w:rsidRPr="00532D4D">
              <w:t>s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Documentation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ListBullet"/>
            </w:pPr>
            <w:r w:rsidRPr="00532D4D">
              <w:t>Budgets and operating costs</w:t>
            </w:r>
          </w:p>
          <w:p w:rsidR="00000000" w:rsidRPr="00532D4D" w:rsidP="00532D4D">
            <w:pPr>
              <w:pStyle w:val="ListBullet"/>
            </w:pPr>
            <w:r w:rsidRPr="00532D4D">
              <w:t>Legal documentation</w:t>
            </w:r>
          </w:p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Service and maintenance records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Contingency arrangements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ListBullet"/>
            </w:pPr>
            <w:r w:rsidRPr="00532D4D">
              <w:t>Budgetary constraints</w:t>
            </w:r>
          </w:p>
          <w:p w:rsidR="00000000" w:rsidRPr="00532D4D" w:rsidP="00532D4D">
            <w:pPr>
              <w:pStyle w:val="ListBullet"/>
            </w:pPr>
            <w:r w:rsidRPr="00532D4D">
              <w:t>Competing work demands of contractors</w:t>
            </w:r>
          </w:p>
          <w:p w:rsidR="00000000" w:rsidRPr="00532D4D" w:rsidP="00532D4D">
            <w:pPr>
              <w:pStyle w:val="ListBullet"/>
            </w:pPr>
            <w:r w:rsidRPr="00532D4D">
              <w:t>Environmental factors, such as time and weather</w:t>
            </w:r>
          </w:p>
          <w:p w:rsidR="00000000" w:rsidRPr="00532D4D" w:rsidP="00532D4D">
            <w:pPr>
              <w:pStyle w:val="ListBullet"/>
            </w:pPr>
            <w:r w:rsidRPr="00532D4D">
              <w:t>Equipment and technology breakdown</w:t>
            </w:r>
          </w:p>
          <w:p w:rsidR="00000000" w:rsidRPr="00532D4D" w:rsidP="00532D4D">
            <w:pPr>
              <w:pStyle w:val="ListBullet"/>
            </w:pPr>
            <w:r w:rsidRPr="00532D4D">
              <w:t>Industrial disputes</w:t>
            </w:r>
          </w:p>
          <w:p w:rsidR="00000000" w:rsidRPr="00532D4D" w:rsidP="00532D4D">
            <w:pPr>
              <w:pStyle w:val="ListBullet"/>
            </w:pPr>
            <w:r w:rsidRPr="00532D4D">
              <w:t>Non-availability of resources and materials</w:t>
            </w:r>
          </w:p>
          <w:p w:rsidR="00000000" w:rsidRPr="00532D4D" w:rsidP="00532D4D">
            <w:pPr>
              <w:pStyle w:val="ListBullet"/>
            </w:pPr>
            <w:r w:rsidRPr="00532D4D">
              <w:t>Unforeseen incidents</w:t>
            </w:r>
          </w:p>
          <w:p w:rsidR="00000000" w:rsidP="00532D4D">
            <w:pPr>
              <w:pStyle w:val="ListBullet"/>
              <w:rPr>
                <w:lang w:val="en-NZ"/>
              </w:rPr>
            </w:pPr>
            <w:r w:rsidRPr="00532D4D">
              <w:t>Workplace hazards, risks and controls</w:t>
            </w:r>
          </w:p>
        </w:tc>
      </w:tr>
      <w:tr w:rsidTr="0062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D4D">
            <w:pPr>
              <w:pStyle w:val="BodyText"/>
              <w:rPr>
                <w:lang w:val="en-NZ"/>
              </w:rPr>
            </w:pPr>
            <w:r w:rsidRPr="00532D4D">
              <w:t>Evaluation methods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D4D" w:rsidP="00532D4D">
            <w:pPr>
              <w:pStyle w:val="ListBullet"/>
            </w:pPr>
            <w:r w:rsidRPr="00532D4D">
              <w:t>Checklists</w:t>
            </w:r>
          </w:p>
          <w:p w:rsidR="00000000" w:rsidRPr="00532D4D" w:rsidP="00532D4D">
            <w:pPr>
              <w:pStyle w:val="ListBullet"/>
            </w:pPr>
            <w:r w:rsidRPr="00532D4D">
              <w:t>Cost data analysis</w:t>
            </w:r>
          </w:p>
          <w:p w:rsidR="00000000" w:rsidRPr="00532D4D" w:rsidP="00532D4D">
            <w:pPr>
              <w:pStyle w:val="ListBullet"/>
            </w:pPr>
            <w:r w:rsidRPr="00532D4D">
              <w:t>Interviews</w:t>
            </w:r>
          </w:p>
          <w:p w:rsidR="00000000" w:rsidRPr="00532D4D" w:rsidP="00532D4D">
            <w:pPr>
              <w:pStyle w:val="ListBullet"/>
            </w:pPr>
            <w:r w:rsidRPr="00532D4D">
              <w:t>Observation</w:t>
            </w:r>
          </w:p>
          <w:p w:rsidR="00000000" w:rsidRPr="00532D4D" w:rsidP="00532D4D">
            <w:pPr>
              <w:pStyle w:val="ListBullet"/>
            </w:pPr>
            <w:r w:rsidRPr="00532D4D">
              <w:t>Review of quality assurance data</w:t>
            </w:r>
          </w:p>
          <w:p w:rsidR="00000000" w:rsidRPr="00532D4D" w:rsidP="00532D4D">
            <w:pPr>
              <w:pStyle w:val="ListBullet"/>
            </w:pPr>
            <w:r w:rsidRPr="00532D4D">
              <w:t>Review of safety and planned maintenance systems</w:t>
            </w:r>
          </w:p>
        </w:tc>
      </w:tr>
    </w:tbl>
    <w:p w:rsidR="00000000" w:rsidRPr="00532D4D" w:rsidP="00532D4D">
      <w:pPr>
        <w:pStyle w:val="BodyText"/>
      </w:pPr>
    </w:p>
    <w:p w:rsidR="00000000" w:rsidRPr="00532D4D" w:rsidP="00532D4D">
      <w:pPr>
        <w:pStyle w:val="AllowPageBreak"/>
      </w:pPr>
    </w:p>
    <w:p w:rsidR="00000000" w:rsidRPr="00532D4D" w:rsidP="00532D4D">
      <w:pPr>
        <w:pStyle w:val="Heading1"/>
      </w:pPr>
      <w:bookmarkStart w:id="12" w:name="O_536022"/>
      <w:bookmarkEnd w:id="12"/>
      <w:r w:rsidRPr="00532D4D">
        <w:t>Unit Sector(s)</w:t>
      </w:r>
    </w:p>
    <w:p w:rsidR="00000000" w:rsidRPr="00532D4D" w:rsidP="00532D4D">
      <w:pPr>
        <w:pStyle w:val="BodyText"/>
      </w:pPr>
      <w:r w:rsidRPr="00532D4D">
        <w:t>Not applicable.</w:t>
      </w:r>
    </w:p>
    <w:p w:rsidR="00000000" w:rsidRPr="00532D4D" w:rsidP="00532D4D">
      <w:pPr>
        <w:pStyle w:val="AllowPageBreak"/>
      </w:pPr>
    </w:p>
    <w:p w:rsidR="00000000" w:rsidRPr="00532D4D" w:rsidP="00532D4D">
      <w:pPr>
        <w:pStyle w:val="Heading1"/>
      </w:pPr>
      <w:bookmarkStart w:id="13" w:name="O_536023"/>
      <w:bookmarkEnd w:id="13"/>
      <w:r w:rsidRPr="00532D4D">
        <w:t>Competency Field</w:t>
      </w:r>
    </w:p>
    <w:p w:rsidR="00000000" w:rsidRPr="00532D4D" w:rsidP="00532D4D">
      <w:pPr>
        <w:pStyle w:val="BodyText"/>
      </w:pPr>
      <w:r w:rsidRPr="00532D4D">
        <w:t>Equipment Checking and Maintenance</w:t>
      </w:r>
    </w:p>
    <w:p w:rsidR="00000000" w:rsidRPr="00532D4D" w:rsidP="00532D4D"/>
    <w:sectPr w:rsidSect="00532D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D4D" w:rsidRPr="00626463" w:rsidP="006264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463" w:rsidP="00532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626463" w:rsidP="00532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26463" w:rsidP="00532D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D4D" w:rsidRPr="00626463" w:rsidP="006264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463" w:rsidRPr="002D2AF8" w:rsidP="00532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MARB6001A Manage repairs and maintenance of a vessel 500 gross tonnage or more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626463" w:rsidP="00532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BA1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9873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2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D4D"/>
  </w:style>
  <w:style w:type="character" w:customStyle="1" w:styleId="Heading1Char">
    <w:name w:val="Heading 1 Char"/>
    <w:basedOn w:val="DefaultParagraphFont"/>
    <w:link w:val="Heading1"/>
    <w:rsid w:val="00532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D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D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2D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2D4D"/>
    <w:rPr>
      <w:b/>
      <w:spacing w:val="0"/>
    </w:rPr>
  </w:style>
  <w:style w:type="paragraph" w:customStyle="1" w:styleId="SuperHeading">
    <w:name w:val="SuperHeading"/>
    <w:basedOn w:val="Normal"/>
    <w:rsid w:val="00532D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2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32D4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32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2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2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2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2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D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2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D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2D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2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2D4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2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2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2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D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2D4D"/>
    <w:rPr>
      <w:i/>
    </w:rPr>
  </w:style>
  <w:style w:type="paragraph" w:styleId="Caption">
    <w:name w:val="caption"/>
    <w:basedOn w:val="BodyText"/>
    <w:next w:val="Normal"/>
    <w:qFormat/>
    <w:rsid w:val="00532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D4D"/>
  </w:style>
  <w:style w:type="paragraph" w:styleId="TableofFigures">
    <w:name w:val="table of figures"/>
    <w:basedOn w:val="Normal"/>
    <w:next w:val="Normal"/>
    <w:semiHidden/>
    <w:rsid w:val="00532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D4D"/>
    <w:pPr>
      <w:numPr>
        <w:numId w:val="10"/>
      </w:numPr>
    </w:pPr>
  </w:style>
  <w:style w:type="character" w:customStyle="1" w:styleId="WingdingSymbols">
    <w:name w:val="Wingding Symbols"/>
    <w:rsid w:val="00532D4D"/>
    <w:rPr>
      <w:rFonts w:ascii="Wingdings" w:hAnsi="Wingdings"/>
    </w:rPr>
  </w:style>
  <w:style w:type="paragraph" w:customStyle="1" w:styleId="TableHeading">
    <w:name w:val="Table Heading"/>
    <w:basedOn w:val="HeadingBase"/>
    <w:rsid w:val="00532D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D4D"/>
    <w:rPr>
      <w:color w:val="0033CC"/>
      <w:u w:val="none"/>
    </w:rPr>
  </w:style>
  <w:style w:type="paragraph" w:customStyle="1" w:styleId="BodyTextRight">
    <w:name w:val="Body Text Right"/>
    <w:basedOn w:val="BodyText"/>
    <w:rsid w:val="00532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D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2D4D"/>
    <w:rPr>
      <w:sz w:val="32"/>
    </w:rPr>
  </w:style>
  <w:style w:type="paragraph" w:customStyle="1" w:styleId="HeadingProcedure">
    <w:name w:val="Heading Procedure"/>
    <w:basedOn w:val="HeadingBase"/>
    <w:next w:val="Normal"/>
    <w:rsid w:val="00532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D4D"/>
    <w:pPr>
      <w:spacing w:before="60" w:after="60"/>
    </w:pPr>
  </w:style>
  <w:style w:type="paragraph" w:styleId="ListContinue">
    <w:name w:val="List Continue"/>
    <w:basedOn w:val="List"/>
    <w:rsid w:val="00532D4D"/>
    <w:pPr>
      <w:ind w:firstLine="0"/>
    </w:pPr>
  </w:style>
  <w:style w:type="paragraph" w:customStyle="1" w:styleId="ListNote">
    <w:name w:val="List Note"/>
    <w:basedOn w:val="List"/>
    <w:rsid w:val="00532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D4D"/>
    <w:rPr>
      <w:rFonts w:ascii="Courier New" w:hAnsi="Courier New"/>
    </w:rPr>
  </w:style>
  <w:style w:type="paragraph" w:customStyle="1" w:styleId="NoteBullet">
    <w:name w:val="Note Bullet"/>
    <w:basedOn w:val="Note"/>
    <w:rsid w:val="00532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D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2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2D4D"/>
    <w:rPr>
      <w:b/>
      <w:smallCaps/>
    </w:rPr>
  </w:style>
  <w:style w:type="paragraph" w:customStyle="1" w:styleId="TableListNumber">
    <w:name w:val="Table List Number"/>
    <w:basedOn w:val="ListNumber"/>
    <w:rsid w:val="00532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D4D"/>
    <w:pPr>
      <w:numPr>
        <w:numId w:val="8"/>
      </w:numPr>
    </w:pPr>
  </w:style>
  <w:style w:type="paragraph" w:customStyle="1" w:styleId="ListAlpha2">
    <w:name w:val="List Alpha 2"/>
    <w:basedOn w:val="List2"/>
    <w:rsid w:val="00532D4D"/>
    <w:pPr>
      <w:numPr>
        <w:numId w:val="7"/>
      </w:numPr>
    </w:pPr>
  </w:style>
  <w:style w:type="paragraph" w:styleId="List2">
    <w:name w:val="List 2"/>
    <w:basedOn w:val="BodyText"/>
    <w:rsid w:val="00532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2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D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D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D4D"/>
    <w:pPr>
      <w:numPr>
        <w:numId w:val="2"/>
      </w:numPr>
    </w:pPr>
  </w:style>
  <w:style w:type="paragraph" w:styleId="ListBullet5">
    <w:name w:val="List Bullet 5"/>
    <w:basedOn w:val="List5"/>
    <w:rsid w:val="00532D4D"/>
    <w:pPr>
      <w:numPr>
        <w:numId w:val="3"/>
      </w:numPr>
    </w:pPr>
  </w:style>
  <w:style w:type="paragraph" w:styleId="ListContinue2">
    <w:name w:val="List Continue 2"/>
    <w:basedOn w:val="List2"/>
    <w:rsid w:val="00532D4D"/>
    <w:pPr>
      <w:ind w:firstLine="0"/>
    </w:pPr>
  </w:style>
  <w:style w:type="paragraph" w:styleId="ListContinue3">
    <w:name w:val="List Continue 3"/>
    <w:basedOn w:val="List3"/>
    <w:rsid w:val="00532D4D"/>
    <w:pPr>
      <w:ind w:left="1021" w:firstLine="0"/>
    </w:pPr>
  </w:style>
  <w:style w:type="paragraph" w:styleId="ListContinue4">
    <w:name w:val="List Continue 4"/>
    <w:basedOn w:val="List4"/>
    <w:rsid w:val="00532D4D"/>
    <w:pPr>
      <w:ind w:firstLine="0"/>
    </w:pPr>
  </w:style>
  <w:style w:type="paragraph" w:styleId="ListContinue5">
    <w:name w:val="List Continue 5"/>
    <w:basedOn w:val="List5"/>
    <w:rsid w:val="00532D4D"/>
    <w:pPr>
      <w:ind w:firstLine="0"/>
    </w:pPr>
  </w:style>
  <w:style w:type="paragraph" w:styleId="ListNumber3">
    <w:name w:val="List Number 3"/>
    <w:basedOn w:val="List3"/>
    <w:rsid w:val="00532D4D"/>
    <w:pPr>
      <w:numPr>
        <w:numId w:val="4"/>
      </w:numPr>
    </w:pPr>
  </w:style>
  <w:style w:type="paragraph" w:styleId="ListNumber4">
    <w:name w:val="List Number 4"/>
    <w:basedOn w:val="List4"/>
    <w:rsid w:val="00532D4D"/>
    <w:pPr>
      <w:numPr>
        <w:numId w:val="5"/>
      </w:numPr>
    </w:pPr>
  </w:style>
  <w:style w:type="paragraph" w:styleId="ListNumber5">
    <w:name w:val="List Number 5"/>
    <w:basedOn w:val="List5"/>
    <w:rsid w:val="00532D4D"/>
    <w:pPr>
      <w:numPr>
        <w:numId w:val="6"/>
      </w:numPr>
    </w:pPr>
  </w:style>
  <w:style w:type="paragraph" w:styleId="BlockText">
    <w:name w:val="Block Text"/>
    <w:basedOn w:val="Normal"/>
    <w:rsid w:val="00532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D4D"/>
    <w:rPr>
      <w:sz w:val="16"/>
      <w:vertAlign w:val="superscript"/>
    </w:rPr>
  </w:style>
  <w:style w:type="character" w:customStyle="1" w:styleId="Symbols">
    <w:name w:val="Symbols"/>
    <w:basedOn w:val="DefaultParagraphFont"/>
    <w:rsid w:val="00532D4D"/>
    <w:rPr>
      <w:rFonts w:ascii="Symbol" w:hAnsi="Symbol"/>
    </w:rPr>
  </w:style>
  <w:style w:type="character" w:customStyle="1" w:styleId="MenuOptions">
    <w:name w:val="Menu Options"/>
    <w:basedOn w:val="DefaultParagraphFont"/>
    <w:rsid w:val="00532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D4D"/>
    <w:rPr>
      <w:b/>
    </w:rPr>
  </w:style>
  <w:style w:type="character" w:customStyle="1" w:styleId="Underlined">
    <w:name w:val="Underlined"/>
    <w:basedOn w:val="DefaultParagraphFont"/>
    <w:rsid w:val="00532D4D"/>
    <w:rPr>
      <w:u w:val="single"/>
    </w:rPr>
  </w:style>
  <w:style w:type="paragraph" w:customStyle="1" w:styleId="TableBodyTextRight">
    <w:name w:val="Table Body Text Right"/>
    <w:basedOn w:val="TableBodyText"/>
    <w:rsid w:val="00532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D4D"/>
    <w:rPr>
      <w:sz w:val="18"/>
    </w:rPr>
  </w:style>
  <w:style w:type="paragraph" w:customStyle="1" w:styleId="BodySmallRight">
    <w:name w:val="Body Small Right"/>
    <w:basedOn w:val="BodyTextRight"/>
    <w:rsid w:val="00532D4D"/>
    <w:rPr>
      <w:sz w:val="18"/>
      <w:szCs w:val="18"/>
    </w:rPr>
  </w:style>
  <w:style w:type="paragraph" w:customStyle="1" w:styleId="MarginEdition">
    <w:name w:val="Margin Edition"/>
    <w:basedOn w:val="MarginNote"/>
    <w:rsid w:val="00532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D4D"/>
    <w:rPr>
      <w:sz w:val="2"/>
      <w:szCs w:val="2"/>
    </w:rPr>
  </w:style>
  <w:style w:type="character" w:customStyle="1" w:styleId="Small">
    <w:name w:val="Small"/>
    <w:basedOn w:val="DefaultParagraphFont"/>
    <w:rsid w:val="00532D4D"/>
    <w:rPr>
      <w:sz w:val="16"/>
    </w:rPr>
  </w:style>
  <w:style w:type="paragraph" w:customStyle="1" w:styleId="WideTable">
    <w:name w:val="Wide Table"/>
    <w:basedOn w:val="Normal"/>
    <w:rsid w:val="00532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D4D"/>
  </w:style>
  <w:style w:type="paragraph" w:styleId="Quote">
    <w:name w:val="Quote"/>
    <w:basedOn w:val="Heading1"/>
    <w:link w:val="QuoteChar"/>
    <w:qFormat/>
    <w:rsid w:val="00532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D4D"/>
    <w:pPr>
      <w:pageBreakBefore/>
    </w:pPr>
  </w:style>
  <w:style w:type="paragraph" w:customStyle="1" w:styleId="Border">
    <w:name w:val="Border"/>
    <w:basedOn w:val="Normal"/>
    <w:qFormat/>
    <w:rsid w:val="00532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2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D4D"/>
    <w:rPr>
      <w:u w:val="single"/>
    </w:rPr>
  </w:style>
  <w:style w:type="paragraph" w:styleId="BalloonText">
    <w:name w:val="Balloon Text"/>
    <w:basedOn w:val="Normal"/>
    <w:link w:val="BalloonTextChar"/>
    <w:rsid w:val="00532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2D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2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2D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1659</Words>
  <Characters>10948</Characters>
  <Application>Microsoft Office Word</Application>
  <DocSecurity>0</DocSecurity>
  <Lines>405</Lines>
  <Paragraphs>223</Paragraphs>
  <ScaleCrop>false</ScaleCrop>
  <Company>Author-it Software Corporation Ltd.</Company>
  <LinksUpToDate>false</LinksUpToDate>
  <CharactersWithSpaces>12498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MARB6001A Manage repairs and maintenance of a vessel 500 gross tonnage or more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2013-06-06T05:19:00Z</dcterms:created>
  <dcterms:modified xsi:type="dcterms:W3CDTF">2013-06-06T05:19:00Z</dcterms:modified>
</cp:coreProperties>
</file>