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7BE" w:rsidP="002E17BE">
      <w:pPr>
        <w:pStyle w:val="Title"/>
      </w:pPr>
      <w:r>
        <w:fldChar w:fldCharType="begin"/>
      </w:r>
      <w:r>
        <w:instrText xml:space="preserve"> TITLE   \* MERGEFORMAT </w:instrText>
      </w:r>
      <w:r>
        <w:fldChar w:fldCharType="separate"/>
      </w:r>
      <w:r>
        <w:t>MARB3003A Perform routine maintenance and repairs on a vessel</w:t>
      </w:r>
      <w:r>
        <w:fldChar w:fldCharType="end"/>
      </w:r>
    </w:p>
    <w:p w:rsidR="002E17BE" w:rsidP="002E17BE">
      <w:pPr>
        <w:pStyle w:val="Version"/>
        <w:sectPr w:rsidSect="005B66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6DB" w:rsidP="005B66DB">
      <w:pPr>
        <w:pStyle w:val="SuperHeading"/>
      </w:pPr>
      <w:r w:rsidRPr="005B66DB">
        <w:t>MARB3003A Perform routine maintenance and repairs on a vessel</w:t>
      </w:r>
    </w:p>
    <w:p w:rsidR="00000000" w:rsidRPr="005B66DB" w:rsidP="005B66DB">
      <w:pPr>
        <w:pStyle w:val="Heading1"/>
      </w:pPr>
      <w:bookmarkStart w:id="1" w:name="O_535801"/>
      <w:bookmarkEnd w:id="1"/>
      <w:r w:rsidRPr="005B66DB">
        <w:t>Modification History</w:t>
      </w:r>
    </w:p>
    <w:p w:rsidR="00000000" w:rsidRPr="005B66DB" w:rsidP="005B66DB">
      <w:pPr>
        <w:pStyle w:val="BodyText"/>
      </w:pPr>
      <w:r w:rsidRPr="005B66DB">
        <w:t>Release 1</w:t>
      </w:r>
    </w:p>
    <w:p w:rsidR="00000000" w:rsidRPr="005B66DB" w:rsidP="005B66DB">
      <w:pPr>
        <w:pStyle w:val="BodyText"/>
      </w:pPr>
      <w:r w:rsidRPr="005B66DB">
        <w:t>This is the first release of this unit.</w:t>
      </w:r>
    </w:p>
    <w:p w:rsidR="00000000" w:rsidRPr="005B66DB" w:rsidP="005B66DB">
      <w:pPr>
        <w:pStyle w:val="AllowPageBreak"/>
      </w:pPr>
    </w:p>
    <w:p w:rsidR="00000000" w:rsidRPr="005B66DB" w:rsidP="005B66DB">
      <w:pPr>
        <w:pStyle w:val="Heading1"/>
      </w:pPr>
      <w:bookmarkStart w:id="2" w:name="O_535802"/>
      <w:bookmarkEnd w:id="2"/>
      <w:r w:rsidRPr="005B66DB">
        <w:t>Unit Descriptor</w:t>
      </w:r>
    </w:p>
    <w:p w:rsidR="00000000" w:rsidRPr="005B66DB" w:rsidP="005B66DB">
      <w:pPr>
        <w:pStyle w:val="BodyText"/>
      </w:pPr>
      <w:r w:rsidRPr="005B66DB">
        <w:t>This unit involves the skills and knowledge required to perform routine remedial, preventative and survey deck maintenance and repairs. It includes basic deck maintenance, cleaning tasks, marine painting, and servicing deck machinery and systems on vessels</w:t>
      </w:r>
      <w:r w:rsidRPr="005B66DB">
        <w:t>.</w:t>
      </w:r>
    </w:p>
    <w:p w:rsidR="00000000" w:rsidRPr="005B66DB" w:rsidP="005B66DB">
      <w:pPr>
        <w:pStyle w:val="AllowPageBreak"/>
      </w:pPr>
    </w:p>
    <w:p w:rsidR="00000000" w:rsidRPr="005B66DB" w:rsidP="005B66DB">
      <w:pPr>
        <w:pStyle w:val="Heading1"/>
      </w:pPr>
      <w:bookmarkStart w:id="3" w:name="O_535803"/>
      <w:bookmarkEnd w:id="3"/>
      <w:r w:rsidRPr="005B66DB">
        <w:t>Application of the Unit</w:t>
      </w:r>
    </w:p>
    <w:p w:rsidR="00000000" w:rsidRPr="005B66DB" w:rsidP="005B66DB">
      <w:pPr>
        <w:pStyle w:val="BodyText"/>
      </w:pPr>
      <w:r w:rsidRPr="005B66DB">
        <w:t>This unit applies to an Integrated Rating in the range of maintenance activities required on a range of vessels.</w:t>
      </w:r>
    </w:p>
    <w:p w:rsidR="00000000" w:rsidRPr="005B66DB" w:rsidP="005B66DB">
      <w:pPr>
        <w:pStyle w:val="AllowPageBreak"/>
      </w:pPr>
    </w:p>
    <w:p w:rsidR="00000000" w:rsidRPr="005B66DB" w:rsidP="005B66DB">
      <w:pPr>
        <w:pStyle w:val="Heading1"/>
      </w:pPr>
      <w:bookmarkStart w:id="4" w:name="O_535804"/>
      <w:bookmarkEnd w:id="4"/>
      <w:r w:rsidRPr="005B66DB">
        <w:t>Licensing/Regulatory Information</w:t>
      </w:r>
    </w:p>
    <w:p w:rsidR="00000000" w:rsidRPr="005B66DB" w:rsidP="005B66DB">
      <w:pPr>
        <w:pStyle w:val="BodyText"/>
      </w:pPr>
      <w:r w:rsidRPr="005B66DB">
        <w:t>Not applicable.</w:t>
      </w:r>
    </w:p>
    <w:p w:rsidR="00000000" w:rsidRPr="005B66DB" w:rsidP="005B66DB">
      <w:pPr>
        <w:pStyle w:val="AllowPageBreak"/>
      </w:pPr>
    </w:p>
    <w:p w:rsidR="00000000" w:rsidRPr="005B66DB" w:rsidP="005B66DB">
      <w:pPr>
        <w:pStyle w:val="Heading1"/>
      </w:pPr>
      <w:bookmarkStart w:id="5" w:name="O_535805"/>
      <w:bookmarkEnd w:id="5"/>
      <w:r w:rsidRPr="005B66DB">
        <w:t>Pre-Requisites</w:t>
      </w:r>
    </w:p>
    <w:p w:rsidR="00000000" w:rsidRPr="005B66DB" w:rsidP="005B66DB">
      <w:pPr>
        <w:pStyle w:val="BodyText"/>
      </w:pPr>
      <w:r w:rsidRPr="005B66DB">
        <w:t>No</w:t>
      </w:r>
      <w:r w:rsidRPr="005B66DB">
        <w:t>t applicable.</w:t>
      </w:r>
    </w:p>
    <w:p w:rsidR="00000000" w:rsidRPr="005B66DB" w:rsidP="005B66DB">
      <w:pPr>
        <w:pStyle w:val="AllowPageBreak"/>
      </w:pPr>
    </w:p>
    <w:p w:rsidR="00000000" w:rsidRPr="005B66DB" w:rsidP="005B66DB">
      <w:pPr>
        <w:pStyle w:val="Heading1"/>
      </w:pPr>
      <w:bookmarkStart w:id="6" w:name="O_535806"/>
      <w:bookmarkEnd w:id="6"/>
      <w:r w:rsidRPr="005B66DB">
        <w:t>Employability Skills Information</w:t>
      </w:r>
    </w:p>
    <w:p w:rsidR="00000000" w:rsidRPr="005B66DB" w:rsidP="005B66DB">
      <w:pPr>
        <w:pStyle w:val="BodyText"/>
      </w:pPr>
      <w:r w:rsidRPr="005B66DB">
        <w:t>This unit contains employability skills.</w:t>
      </w:r>
    </w:p>
    <w:p w:rsidR="00000000" w:rsidRPr="005B66DB" w:rsidP="005B66DB">
      <w:pPr>
        <w:pStyle w:val="AllowPageBreak"/>
      </w:pPr>
    </w:p>
    <w:p w:rsidR="00000000" w:rsidRPr="005B66DB" w:rsidP="005B66DB">
      <w:pPr>
        <w:pStyle w:val="Heading1"/>
      </w:pPr>
      <w:bookmarkStart w:id="7" w:name="O_535807"/>
      <w:bookmarkEnd w:id="7"/>
      <w:r w:rsidRPr="005B66DB">
        <w:t>Elements and Performance Criteria Pre-Content</w:t>
      </w:r>
    </w:p>
    <w:tbl>
      <w:tblPr>
        <w:tblW w:w="9640" w:type="dxa"/>
        <w:tblLayout w:type="fixed"/>
        <w:tblCellMar>
          <w:left w:w="62" w:type="dxa"/>
          <w:right w:w="62" w:type="dxa"/>
        </w:tblCellMar>
        <w:tblLook w:val="0000"/>
      </w:tblPr>
      <w:tblGrid>
        <w:gridCol w:w="2776"/>
        <w:gridCol w:w="6864"/>
      </w:tblGrid>
      <w:tr w:rsidTr="002E17B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t>Performance criteria d</w:t>
            </w:r>
            <w:r w:rsidRPr="005B66DB">
              <w:t>escribe the required performance needed to demonstrate achievement of the element. Assessment of performance is to be consistent with the evidence guide.</w:t>
            </w:r>
          </w:p>
        </w:tc>
      </w:tr>
    </w:tbl>
    <w:p w:rsidR="00000000" w:rsidRPr="005B66DB" w:rsidP="005B66DB">
      <w:pPr>
        <w:pStyle w:val="BodyText"/>
      </w:pPr>
    </w:p>
    <w:p w:rsidR="00000000" w:rsidRPr="005B66DB" w:rsidP="005B66DB">
      <w:pPr>
        <w:pStyle w:val="AllowPageBreak"/>
      </w:pPr>
    </w:p>
    <w:p w:rsidR="00000000" w:rsidRPr="005B66DB" w:rsidP="005B66DB">
      <w:pPr>
        <w:pStyle w:val="Heading1"/>
      </w:pPr>
      <w:bookmarkStart w:id="8" w:name="O_535808"/>
      <w:bookmarkEnd w:id="8"/>
      <w:r w:rsidRPr="005B66DB">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2E17B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SpecialBold"/>
              </w:rPr>
              <w:t>Plan and prepare for work</w:t>
            </w:r>
          </w:p>
        </w:tc>
        <w:tc>
          <w:tcPr>
            <w:tcW w:w="584" w:type="dxa"/>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t>1.1</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BoldandItalics"/>
              </w:rPr>
              <w:t>Maintenance and repair activities</w:t>
            </w:r>
            <w:r w:rsidRPr="005B66DB">
              <w:t xml:space="preserve"> are identified from work orders and clarified with appropriate personnel</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1.2</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Relevant plans, drawings and texts are interpreted to determine job specifications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1.3</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Resources required to complete tasks are identified, obtained and inspected for compliance with job specifications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1.4</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Where work at heights or overside is required, appropriate fall arrest and restraint devices are selected and used according to work h</w:t>
            </w:r>
            <w:r w:rsidRPr="005B66DB">
              <w:t xml:space="preserve">ealth and safety (WHS)/occupational health and safety (OHS) requirements </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1.5</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 xml:space="preserve">Tasks are sequenced and prioritised </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1.6</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Coordination requirements are resolved with others involved or affected by the work</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1.7</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Potential hazards are identified and prevention and/or control measures are selected according to work plan and organisational procedures</w:t>
            </w:r>
          </w:p>
        </w:tc>
      </w:tr>
      <w:tr w:rsidTr="002E17B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SpecialBold"/>
              </w:rPr>
              <w:t>Perform basic deck maintenance</w:t>
            </w: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2.1</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 xml:space="preserve">Suitable personal protective clothing is selected and used according to WHS/OHS </w:t>
            </w:r>
            <w:r w:rsidRPr="005B66DB">
              <w:t>requirements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2.2</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Deck surfaces are checked according to planned maintenance system</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2.3</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 xml:space="preserve">Any deterioration or corrosion of vessel deck surfaces is identified and appropriate maintenance action is carried out according to manufacturer </w:t>
            </w:r>
            <w:r w:rsidRPr="005B66DB">
              <w:t xml:space="preserve">instructions and organisational procedures </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2.4</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 xml:space="preserve">Minor faults and imperfections in paint surfaces are repaired according to manufacturer instructions and organisational procedures </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2.5</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Weathered surfaces are restored using cleaners and liquid abrasive</w:t>
            </w:r>
            <w:r w:rsidRPr="005B66DB">
              <w:t>s according to manufacturer instructions and organisational procedures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2.6</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Tools and equipment are used correctly and safely</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2.7</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 xml:space="preserve">Maintenance materials are obtained, prepared and applied according to manufacturer instructions and organisational procedures </w:t>
            </w:r>
          </w:p>
        </w:tc>
      </w:tr>
      <w:tr w:rsidTr="002E17B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SpecialBold"/>
              </w:rPr>
              <w:t>Carry out cleaning tasks</w:t>
            </w: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3.1</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Suitable personal protective clothing is selected and used according to WHS/OHS requirements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3</w:t>
            </w:r>
            <w:r w:rsidRPr="005B66DB">
              <w:t>.2</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 xml:space="preserve"> </w:t>
            </w:r>
            <w:r w:rsidRPr="005B66DB">
              <w:rPr>
                <w:rStyle w:val="BoldandItalics"/>
              </w:rPr>
              <w:t xml:space="preserve">Area </w:t>
            </w:r>
            <w:r w:rsidRPr="005B66DB">
              <w:t>to be cleaned is prepared and any hazards identified</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3.3</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 xml:space="preserve">Work area is barricaded or warning signs provided, as appropriate, to </w:t>
            </w:r>
            <w:r w:rsidRPr="005B66DB">
              <w:t>reduce risk to other crew members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3.4</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Correct chemicals and cleaning agents are selected and applied according to manufacturer instructions and WHS/OHS requirements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3.5</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Equipment is used correctly and safely</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3.6</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Cleaning tasks are completed according to manufacturer instructions and orga</w:t>
            </w:r>
            <w:r w:rsidRPr="005B66DB">
              <w:t xml:space="preserve">nisational procedures </w:t>
            </w:r>
          </w:p>
        </w:tc>
      </w:tr>
      <w:tr w:rsidTr="002E17B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SpecialBold"/>
              </w:rPr>
              <w:t>Prepare and paint surfaces</w:t>
            </w: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4.1</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Suitable personal protective clothing is selected and used according to WHS/OHS requirements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4.2</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Surfaces are prepared using correct equipment</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4.3</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Rust remover, rust converter and undercoats are applied according to manufacturer instructions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4.4</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Paints are mixed in correct proportions according to manufacturer instructions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4.5</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Paint is applied using appropriate application equipment</w:t>
            </w:r>
          </w:p>
        </w:tc>
      </w:tr>
      <w:tr w:rsidTr="002E17B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SpecialBold"/>
              </w:rPr>
              <w:t>Carry out routine maintenance of deck fittings, equipment and systems</w:t>
            </w:r>
          </w:p>
        </w:tc>
        <w:tc>
          <w:tcPr>
            <w:tcW w:w="584" w:type="dxa"/>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t>5.1</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BoldandItalics"/>
              </w:rPr>
              <w:t>Fittings and equipment</w:t>
            </w:r>
            <w:r w:rsidRPr="005B66DB">
              <w:t xml:space="preserve"> are inspected and inspection results are compared with manufacturer specification</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5.2</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Maintenance tasks are carried out to specification</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5.3</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Mechanical equipment and system components are checked with appropriate instruments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5.4</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Faulty items or components are identified and an appropriate maintenance procedure is selected</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5.5</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Unserviceable equipment is tagged according to organisational procedures</w:t>
            </w:r>
          </w:p>
        </w:tc>
      </w:tr>
      <w:tr w:rsidTr="002E17B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SpecialBold"/>
              </w:rPr>
              <w:t>Repair/replace faulty fittings and equipment</w:t>
            </w: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6.1</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Fittings and equipment are safely isolated according to regulations and WHS/OHS requirements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6.2</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Faulty fittings or equipment are removed using appropriate tools, equipment and procedures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6.3</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Replaceable items are selected or serviceable items are repaired according to manufacturer specifications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6.4</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Adjustments are made to fittings or equipment</w:t>
            </w:r>
            <w:r w:rsidRPr="005B66DB">
              <w:t xml:space="preserve"> to comply with specifications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6.5</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Operational check is carried out to ensure compliance with manufacturer specifications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6.6</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Maintenance report is completed according to organisational procedures</w:t>
            </w:r>
          </w:p>
        </w:tc>
      </w:tr>
      <w:tr w:rsidTr="002E17B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SpecialBold"/>
              </w:rPr>
              <w:t>Clean up</w:t>
            </w: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7.1</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 xml:space="preserve">Work area is cleared and cleaned </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t>7.2</w:t>
            </w:r>
          </w:p>
        </w:tc>
        <w:tc>
          <w:tcPr>
            <w:tcW w:w="686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BoldandItalics"/>
              </w:rPr>
              <w:t xml:space="preserve">Materials </w:t>
            </w:r>
            <w:r w:rsidRPr="005B66DB">
              <w:t>are disposed of or recycled according to legislative and organisational requirements</w:t>
            </w:r>
          </w:p>
        </w:tc>
      </w:tr>
      <w:tr w:rsidTr="002E17B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7.3</w:t>
            </w:r>
          </w:p>
        </w:tc>
        <w:tc>
          <w:tcPr>
            <w:tcW w:w="6864" w:type="dxa"/>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t>Tools and equipment are checked, maintained, and stored according to organisational procedures</w:t>
            </w:r>
          </w:p>
        </w:tc>
      </w:tr>
    </w:tbl>
    <w:p w:rsidR="00000000" w:rsidRPr="005B66DB" w:rsidP="005B66DB">
      <w:pPr>
        <w:pStyle w:val="BodyText"/>
      </w:pPr>
    </w:p>
    <w:p w:rsidR="00000000" w:rsidRPr="005B66DB" w:rsidP="005B66DB">
      <w:pPr>
        <w:pStyle w:val="AllowPageBreak"/>
      </w:pPr>
    </w:p>
    <w:p w:rsidR="00000000" w:rsidRPr="005B66DB" w:rsidP="005B66DB">
      <w:pPr>
        <w:pStyle w:val="Heading1"/>
      </w:pPr>
      <w:bookmarkStart w:id="9" w:name="O_535809"/>
      <w:bookmarkEnd w:id="9"/>
      <w:r w:rsidRPr="005B66DB">
        <w:t>Required Skills and Knowledge</w:t>
      </w:r>
    </w:p>
    <w:tbl>
      <w:tblPr>
        <w:tblW w:w="0" w:type="auto"/>
        <w:tblCellMar>
          <w:left w:w="62" w:type="dxa"/>
          <w:right w:w="62" w:type="dxa"/>
        </w:tblCellMar>
        <w:tblLook w:val="0000"/>
      </w:tblPr>
      <w:tblGrid>
        <w:gridCol w:w="9196"/>
      </w:tblGrid>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This section describes the skills and knowledge required for this unit.</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SpecialBold"/>
              </w:rPr>
              <w:t>Required Skills:</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Complete any required records when performing routine remedial, preventative and survey deck maintenance on a vessel</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Demonstrate safe and environmentally responsible work practices when performing routine remedial, preventative and survey deck maintenance on a vessel</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Follow required work schedule according to organisational requirements</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Read and interpret instruction</w:t>
            </w:r>
            <w:r w:rsidRPr="005B66DB">
              <w:t>s for performing routine remedial, preventative and survey deck maintenance on a vessel</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Read and interpret manufacturer specifications and safety data sheets (SDS)/material safety data sheets (MSDS)</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Recognise routine problems when performing routine re</w:t>
            </w:r>
            <w:r w:rsidRPr="005B66DB">
              <w:t>medial, preventative and survey deck maintenance on a vessel</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Select and use relevant tools, equipment and materials according to instructions</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66DB" w:rsidP="005B66DB">
            <w:pPr>
              <w:pStyle w:val="ListBullet"/>
            </w:pPr>
            <w:r w:rsidRPr="005B66DB">
              <w:t>Use fall arrest and restraint devices where appropriate</w:t>
            </w:r>
          </w:p>
        </w:tc>
      </w:tr>
    </w:tbl>
    <w:p w:rsidR="00000000" w:rsidRPr="005B66DB" w:rsidP="005B66DB">
      <w:pPr>
        <w:pStyle w:val="BodyText"/>
      </w:pPr>
    </w:p>
    <w:tbl>
      <w:tblPr>
        <w:tblW w:w="0" w:type="auto"/>
        <w:tblCellMar>
          <w:left w:w="62" w:type="dxa"/>
          <w:right w:w="62" w:type="dxa"/>
        </w:tblCellMar>
        <w:tblLook w:val="0000"/>
      </w:tblPr>
      <w:tblGrid>
        <w:gridCol w:w="9196"/>
      </w:tblGrid>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SpecialBold"/>
              </w:rPr>
              <w:t>Required Knowledge:</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Component parts, operation and routine maintenance requirements of vessel machinery</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Equipment cleaning and preservation techniques</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Job safety analyses (JSAs)/safe work method statements</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Maintenance hazards and problems</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Maintenance of steering gear</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Maintenance records for a vessel</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Nature and causes of corrosion of marine surfaces and structures and available methods of control</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Organisational procedures for cleaning and maintenance</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Paint types and applications</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Planned maintenance systems</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Principal parts of a vessel and basic design methods</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Principles and procedures of machinery lubrication as they relate to vessel machinery</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66DB" w:rsidP="005B66DB">
            <w:pPr>
              <w:pStyle w:val="ListBullet"/>
            </w:pPr>
            <w:r w:rsidRPr="005B66DB">
              <w:t>Procedures for:</w:t>
            </w:r>
          </w:p>
          <w:p w:rsidR="00000000" w:rsidRPr="005B66DB" w:rsidP="005B66DB">
            <w:pPr>
              <w:pStyle w:val="ListBullet2"/>
            </w:pPr>
            <w:r w:rsidRPr="005B66DB">
              <w:t>checking deck areas, machinery and fittings of a vessel as part of the planned routine maintenan</w:t>
            </w:r>
            <w:r w:rsidRPr="005B66DB">
              <w:t>ce on a vessel</w:t>
            </w:r>
          </w:p>
          <w:p w:rsidR="00000000" w:rsidP="005B66DB">
            <w:pPr>
              <w:pStyle w:val="ListBullet2"/>
              <w:rPr>
                <w:lang w:val="en-NZ"/>
              </w:rPr>
            </w:pPr>
            <w:r w:rsidRPr="005B66DB">
              <w:t>using hand tools for routine maintenance operations</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66DB" w:rsidP="005B66DB">
            <w:pPr>
              <w:pStyle w:val="ListBullet"/>
            </w:pPr>
            <w:r w:rsidRPr="005B66DB">
              <w:t>Relevant WHS/OHS and:</w:t>
            </w:r>
          </w:p>
          <w:p w:rsidR="00000000" w:rsidRPr="005B66DB" w:rsidP="005B66DB">
            <w:pPr>
              <w:pStyle w:val="ListBullet2"/>
            </w:pPr>
            <w:r w:rsidRPr="005B66DB">
              <w:t>personal protective clothing requirements</w:t>
            </w:r>
          </w:p>
          <w:p w:rsidR="00000000" w:rsidP="005B66DB">
            <w:pPr>
              <w:pStyle w:val="ListBullet2"/>
              <w:rPr>
                <w:lang w:val="en-NZ"/>
              </w:rPr>
            </w:pPr>
            <w:r w:rsidRPr="005B66DB">
              <w:t>pollution control legislation</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Rust treatment</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Safety management system as it relates to planned vessel maintenance systems</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Steering gear arrangements and safety features</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ListBullet"/>
              <w:rPr>
                <w:lang w:val="en-NZ"/>
              </w:rPr>
            </w:pPr>
            <w:r w:rsidRPr="005B66DB">
              <w:t>Storage principles for paints, chemicals and cleaning agents used in planned maintenance operations</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66DB" w:rsidP="005B66DB">
            <w:pPr>
              <w:pStyle w:val="ListBullet"/>
            </w:pPr>
            <w:r w:rsidRPr="005B66DB">
              <w:t>Types, characteristics and</w:t>
            </w:r>
            <w:r w:rsidRPr="005B66DB">
              <w:t xml:space="preserve"> functions of:</w:t>
            </w:r>
          </w:p>
          <w:p w:rsidR="00000000" w:rsidRPr="005B66DB" w:rsidP="005B66DB">
            <w:pPr>
              <w:pStyle w:val="ListBullet2"/>
            </w:pPr>
            <w:r w:rsidRPr="005B66DB">
              <w:t>vessel machinery and equipment</w:t>
            </w:r>
          </w:p>
          <w:p w:rsidR="00000000" w:rsidP="005B66DB">
            <w:pPr>
              <w:pStyle w:val="ListBullet2"/>
              <w:rPr>
                <w:lang w:val="en-NZ"/>
              </w:rPr>
            </w:pPr>
            <w:r w:rsidRPr="005B66DB">
              <w:t>equipment/tools used in cleaning and maintenance</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66DB" w:rsidP="005B66DB">
            <w:pPr>
              <w:pStyle w:val="ListBullet"/>
            </w:pPr>
            <w:r w:rsidRPr="005B66DB">
              <w:t>Use of various construction material and regulations governing structure</w:t>
            </w:r>
          </w:p>
        </w:tc>
      </w:tr>
    </w:tbl>
    <w:p w:rsidR="002E17BE" w:rsidP="005B66DB">
      <w:pPr>
        <w:pStyle w:val="BodyText"/>
      </w:pPr>
    </w:p>
    <w:p w:rsidR="002E17BE" w:rsidP="005B66DB">
      <w:pPr>
        <w:pStyle w:val="BodyText"/>
      </w:pPr>
    </w:p>
    <w:p w:rsidR="00000000" w:rsidRPr="005B66DB" w:rsidP="005B66DB">
      <w:pPr>
        <w:pStyle w:val="Heading1"/>
      </w:pPr>
      <w:bookmarkStart w:id="10" w:name="O_535810"/>
      <w:bookmarkEnd w:id="10"/>
      <w:r w:rsidRPr="005B66DB">
        <w:t>Evidence Guide</w:t>
      </w:r>
    </w:p>
    <w:tbl>
      <w:tblPr>
        <w:tblW w:w="9499" w:type="dxa"/>
        <w:tblLayout w:type="fixed"/>
        <w:tblCellMar>
          <w:left w:w="62" w:type="dxa"/>
          <w:right w:w="62" w:type="dxa"/>
        </w:tblCellMar>
        <w:tblLook w:val="0000"/>
      </w:tblPr>
      <w:tblGrid>
        <w:gridCol w:w="3340"/>
        <w:gridCol w:w="6159"/>
      </w:tblGrid>
      <w:tr w:rsidTr="005B66D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The evidence guide provides advice on assessment and must be read in conjunction with the performance criteria, the required skills and knowledge, the range statement and the Assessment Guidelines for the Training Package.</w:t>
            </w:r>
          </w:p>
        </w:tc>
      </w:tr>
      <w:tr w:rsidTr="005B66D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SpecialBold"/>
              </w:rPr>
              <w:t>Critical aspects for assessment</w:t>
            </w:r>
            <w:r w:rsidRPr="005B66DB">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t>The evidence required to demonstrate competence in this unit must be relevant to and satisfy all of the requirements of the Elements, Performance Criteria, Required Skills, Required Knowledge an</w:t>
            </w:r>
            <w:r w:rsidRPr="005B66DB">
              <w:t>d include:</w:t>
            </w:r>
          </w:p>
          <w:p w:rsidR="00000000" w:rsidP="005B66DB">
            <w:pPr>
              <w:pStyle w:val="ListBullet"/>
              <w:rPr>
                <w:lang w:val="en-NZ"/>
              </w:rPr>
            </w:pPr>
            <w:r w:rsidRPr="005B66DB">
              <w:t>working safely at all times.</w:t>
            </w:r>
          </w:p>
        </w:tc>
      </w:tr>
      <w:tr w:rsidTr="005B66D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t>Performance is demonstrated consistently over time and in a suitable range of contexts.</w:t>
            </w:r>
          </w:p>
          <w:p w:rsidR="00000000" w:rsidRPr="005B66DB" w:rsidP="005B66DB">
            <w:pPr>
              <w:pStyle w:val="BodyText"/>
            </w:pPr>
            <w:r w:rsidRPr="005B66DB">
              <w:t>Resources for assessment include access to:</w:t>
            </w:r>
          </w:p>
          <w:p w:rsidR="00000000" w:rsidRPr="005B66DB" w:rsidP="005B66DB">
            <w:pPr>
              <w:pStyle w:val="ListBullet"/>
            </w:pPr>
            <w:r w:rsidRPr="005B66DB">
              <w:t>industry-approved marine operations site where routine maintenance and repairs on a vessel may be conducted</w:t>
            </w:r>
          </w:p>
          <w:p w:rsidR="00000000" w:rsidRPr="005B66DB" w:rsidP="005B66DB">
            <w:pPr>
              <w:pStyle w:val="ListBullet"/>
            </w:pPr>
            <w:r w:rsidRPr="005B66DB">
              <w:t>tools, equipment and personal protective equipment currently used in industry</w:t>
            </w:r>
          </w:p>
          <w:p w:rsidR="00000000" w:rsidRPr="005B66DB" w:rsidP="005B66DB">
            <w:pPr>
              <w:pStyle w:val="ListBullet"/>
            </w:pPr>
            <w:r w:rsidRPr="005B66DB">
              <w:t>relevant regulatory and equipment documentation that impacts on work a</w:t>
            </w:r>
            <w:r w:rsidRPr="005B66DB">
              <w:t>ctivities</w:t>
            </w:r>
          </w:p>
          <w:p w:rsidR="00000000" w:rsidRPr="005B66DB" w:rsidP="005B66DB">
            <w:pPr>
              <w:pStyle w:val="ListBullet"/>
            </w:pPr>
            <w:r w:rsidRPr="005B66DB">
              <w:t>range of relevant exercises, case studies and/or other simulated practical and knowledge assessments</w:t>
            </w:r>
          </w:p>
          <w:p w:rsidR="00000000" w:rsidRPr="005B66DB" w:rsidP="005B66DB">
            <w:pPr>
              <w:pStyle w:val="ListBullet"/>
            </w:pPr>
            <w:r w:rsidRPr="005B66DB">
              <w:t>appropriate range of relevant operational situations in the workplace.</w:t>
            </w:r>
          </w:p>
          <w:p w:rsidR="00000000" w:rsidRPr="005B66DB" w:rsidP="005B66DB">
            <w:pPr>
              <w:pStyle w:val="BodyText"/>
            </w:pPr>
            <w:r w:rsidRPr="005B66DB">
              <w:t>In both real and simulated environments, access is required to:</w:t>
            </w:r>
          </w:p>
          <w:p w:rsidR="00000000" w:rsidRPr="005B66DB" w:rsidP="005B66DB">
            <w:pPr>
              <w:pStyle w:val="ListBullet"/>
            </w:pPr>
            <w:r w:rsidRPr="005B66DB">
              <w:t xml:space="preserve">relevant </w:t>
            </w:r>
            <w:r w:rsidRPr="005B66DB">
              <w:t>and appropriate materials and equipment</w:t>
            </w:r>
          </w:p>
          <w:p w:rsidR="00000000" w:rsidP="005B66DB">
            <w:pPr>
              <w:pStyle w:val="ListBullet"/>
              <w:rPr>
                <w:lang w:val="en-NZ"/>
              </w:rPr>
            </w:pPr>
            <w:r w:rsidRPr="005B66DB">
              <w:t>applicable documentation including workplace procedures, regulations, codes of practice and operation manuals.</w:t>
            </w:r>
          </w:p>
        </w:tc>
      </w:tr>
      <w:tr w:rsidTr="005B66D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t>Practical assessment must occur in an:</w:t>
            </w:r>
          </w:p>
          <w:p w:rsidR="00000000" w:rsidRPr="005B66DB" w:rsidP="005B66DB">
            <w:pPr>
              <w:pStyle w:val="ListBullet"/>
            </w:pPr>
            <w:r w:rsidRPr="005B66DB">
              <w:t>appropriately simulated workplace environme</w:t>
            </w:r>
            <w:r w:rsidRPr="005B66DB">
              <w:t>nt and/or</w:t>
            </w:r>
          </w:p>
          <w:p w:rsidR="00000000" w:rsidRPr="005B66DB" w:rsidP="005B66DB">
            <w:pPr>
              <w:pStyle w:val="ListBullet"/>
            </w:pPr>
            <w:r w:rsidRPr="005B66DB">
              <w:t>appropriate range of situations in the workplace.</w:t>
            </w:r>
          </w:p>
          <w:p w:rsidR="00000000" w:rsidRPr="005B66DB" w:rsidP="005B66DB">
            <w:pPr>
              <w:pStyle w:val="BodyText"/>
            </w:pPr>
            <w:r w:rsidRPr="005B66DB">
              <w:t>A range of assessment methods should be used to assess practical skills and knowledge. The following examples are appropriate to this unit:</w:t>
            </w:r>
          </w:p>
          <w:p w:rsidR="00000000" w:rsidRPr="005B66DB" w:rsidP="005B66DB">
            <w:pPr>
              <w:pStyle w:val="ListBullet"/>
            </w:pPr>
            <w:r w:rsidRPr="005B66DB">
              <w:t xml:space="preserve">direct observation of the candidate performing routine maintenance and repairs on a vessel </w:t>
            </w:r>
          </w:p>
          <w:p w:rsidR="00000000" w:rsidP="005B66DB">
            <w:pPr>
              <w:pStyle w:val="ListBullet"/>
              <w:rPr>
                <w:lang w:val="en-NZ"/>
              </w:rPr>
            </w:pPr>
            <w:r w:rsidRPr="005B66DB">
              <w:t>direct observation of the candidate applying relevant WHS/OHS requirements and work practices.</w:t>
            </w:r>
          </w:p>
        </w:tc>
      </w:tr>
      <w:tr w:rsidTr="005B66D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5B66DB" w:rsidP="005B66DB">
            <w:pPr>
              <w:pStyle w:val="BodyText"/>
            </w:pPr>
            <w:r w:rsidRPr="005B66DB">
              <w:t>Holistic assessment with other u</w:t>
            </w:r>
            <w:r w:rsidRPr="005B66DB">
              <w:t>nits relevant to the industry sector, workplace and job role is recommended.</w:t>
            </w:r>
          </w:p>
          <w:p w:rsidR="00000000" w:rsidRPr="005B66DB" w:rsidP="005B66DB">
            <w:pPr>
              <w:pStyle w:val="BodyText"/>
            </w:pPr>
            <w:r w:rsidRPr="005B66DB">
              <w:t>In all cases where practical assessment is used it should be combined with targeted questioning to assess Required Knowledge.</w:t>
            </w:r>
          </w:p>
          <w:p w:rsidR="00000000" w:rsidRPr="005B66DB" w:rsidP="005B66DB">
            <w:pPr>
              <w:pStyle w:val="BodyText"/>
            </w:pPr>
            <w:r w:rsidRPr="005B66DB">
              <w:t>Assessment processes and techniques must be appropria</w:t>
            </w:r>
            <w:r w:rsidRPr="005B66DB">
              <w:t>te to the language and literacy requirements of the work being performed and the capacity of the candidate.</w:t>
            </w:r>
          </w:p>
        </w:tc>
      </w:tr>
    </w:tbl>
    <w:p w:rsidR="00000000" w:rsidRPr="005B66DB" w:rsidP="005B66DB">
      <w:pPr>
        <w:pStyle w:val="BodyText"/>
      </w:pPr>
    </w:p>
    <w:p w:rsidR="00000000" w:rsidRPr="005B66DB" w:rsidP="005B66DB">
      <w:pPr>
        <w:pStyle w:val="AllowPageBreak"/>
      </w:pPr>
    </w:p>
    <w:p w:rsidR="00000000" w:rsidRPr="005B66DB" w:rsidP="005B66DB">
      <w:pPr>
        <w:pStyle w:val="Heading1"/>
      </w:pPr>
      <w:bookmarkStart w:id="11" w:name="O_535811"/>
      <w:bookmarkEnd w:id="11"/>
      <w:r w:rsidRPr="005B66DB">
        <w:t>Range Statement</w:t>
      </w:r>
    </w:p>
    <w:tbl>
      <w:tblPr>
        <w:tblW w:w="0" w:type="auto"/>
        <w:tblCellMar>
          <w:left w:w="62" w:type="dxa"/>
          <w:right w:w="62" w:type="dxa"/>
        </w:tblCellMar>
        <w:tblLook w:val="0000"/>
      </w:tblPr>
      <w:tblGrid>
        <w:gridCol w:w="2586"/>
        <w:gridCol w:w="6610"/>
      </w:tblGrid>
      <w:tr w:rsidTr="002E17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The range statement relates to the unit of competency as a whole. It allows for different work environments and s</w:t>
            </w:r>
            <w:r w:rsidRPr="005B66DB">
              <w:t>ituations that may affect performance. Bold italicised wording, if used in the performance criteria, is detailed below.</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Maintenance and repair activities may include:</w:t>
            </w:r>
          </w:p>
        </w:tc>
        <w:tc>
          <w:tcPr>
            <w:tcW w:w="0" w:type="auto"/>
            <w:tcBorders>
              <w:top w:val="nil"/>
              <w:left w:val="nil"/>
              <w:bottom w:val="nil"/>
              <w:right w:val="nil"/>
            </w:tcBorders>
            <w:tcMar>
              <w:top w:w="0" w:type="dxa"/>
              <w:left w:w="62" w:type="dxa"/>
              <w:bottom w:w="0" w:type="dxa"/>
              <w:right w:w="62" w:type="dxa"/>
            </w:tcMar>
          </w:tcPr>
          <w:p w:rsidR="00000000" w:rsidRPr="005B66DB" w:rsidP="005B66DB">
            <w:pPr>
              <w:pStyle w:val="ListBullet"/>
            </w:pPr>
            <w:r w:rsidRPr="005B66DB">
              <w:t xml:space="preserve">Fire and bilge pumps: regular testing with repairs carried out, as necessary, as </w:t>
            </w:r>
            <w:r w:rsidRPr="005B66DB">
              <w:t xml:space="preserve">a result of such tests </w:t>
            </w:r>
          </w:p>
          <w:p w:rsidR="00000000" w:rsidRPr="005B66DB" w:rsidP="005B66DB">
            <w:pPr>
              <w:pStyle w:val="ListBullet"/>
            </w:pPr>
            <w:r w:rsidRPr="005B66DB">
              <w:t>Greasing and oiling</w:t>
            </w:r>
          </w:p>
          <w:p w:rsidR="00000000" w:rsidRPr="005B66DB" w:rsidP="005B66DB">
            <w:pPr>
              <w:pStyle w:val="ListBullet"/>
            </w:pPr>
            <w:r w:rsidRPr="005B66DB">
              <w:t>Lifebuoys and lifejackets: subject to regular inspection</w:t>
            </w:r>
          </w:p>
          <w:p w:rsidR="00000000" w:rsidRPr="005B66DB" w:rsidP="005B66DB">
            <w:pPr>
              <w:pStyle w:val="ListBullet"/>
            </w:pPr>
            <w:r w:rsidRPr="005B66DB">
              <w:t>Lifesaving appliances: regular inspection and maintenance of lifeboats and equipment, which may include replacing lashings, wires, expired food and general</w:t>
            </w:r>
            <w:r w:rsidRPr="005B66DB">
              <w:t xml:space="preserve"> cleaning and painting</w:t>
            </w:r>
          </w:p>
          <w:p w:rsidR="00000000" w:rsidRPr="005B66DB" w:rsidP="005B66DB">
            <w:pPr>
              <w:pStyle w:val="ListBullet"/>
            </w:pPr>
            <w:r w:rsidRPr="005B66DB">
              <w:t xml:space="preserve">Ropes and wires: inspecting for damage; repairing damaged areas </w:t>
            </w:r>
            <w:r w:rsidRPr="005B66DB">
              <w:t xml:space="preserve">(splicing); replacing, where necessary, such items as mooring lines, cargo wires, lashings, lifeboat falls </w:t>
            </w:r>
          </w:p>
          <w:p w:rsidR="00000000" w:rsidP="005B66DB">
            <w:pPr>
              <w:pStyle w:val="ListBullet"/>
              <w:rPr>
                <w:lang w:val="en-NZ"/>
              </w:rPr>
            </w:pPr>
            <w:r w:rsidRPr="005B66DB">
              <w:t>Rust prevention</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Area may include:</w:t>
            </w:r>
          </w:p>
        </w:tc>
        <w:tc>
          <w:tcPr>
            <w:tcW w:w="0" w:type="auto"/>
            <w:tcBorders>
              <w:top w:val="nil"/>
              <w:left w:val="nil"/>
              <w:bottom w:val="nil"/>
              <w:right w:val="nil"/>
            </w:tcBorders>
            <w:tcMar>
              <w:top w:w="0" w:type="dxa"/>
              <w:left w:w="62" w:type="dxa"/>
              <w:bottom w:w="0" w:type="dxa"/>
              <w:right w:w="62" w:type="dxa"/>
            </w:tcMar>
          </w:tcPr>
          <w:p w:rsidR="00000000" w:rsidRPr="005B66DB" w:rsidP="005B66DB">
            <w:pPr>
              <w:pStyle w:val="ListBullet"/>
            </w:pPr>
            <w:r w:rsidRPr="005B66DB">
              <w:t xml:space="preserve">Battery room </w:t>
            </w:r>
          </w:p>
          <w:p w:rsidR="00000000" w:rsidRPr="005B66DB" w:rsidP="005B66DB">
            <w:pPr>
              <w:pStyle w:val="ListBullet"/>
            </w:pPr>
            <w:r w:rsidRPr="005B66DB">
              <w:t>Engine room</w:t>
            </w:r>
          </w:p>
          <w:p w:rsidR="00000000" w:rsidRPr="005B66DB" w:rsidP="005B66DB">
            <w:pPr>
              <w:pStyle w:val="ListBullet"/>
            </w:pPr>
            <w:r w:rsidRPr="005B66DB">
              <w:t>Exposed deck area</w:t>
            </w:r>
          </w:p>
          <w:p w:rsidR="00000000" w:rsidRPr="005B66DB" w:rsidP="005B66DB">
            <w:pPr>
              <w:pStyle w:val="ListBullet"/>
            </w:pPr>
            <w:r w:rsidRPr="005B66DB">
              <w:t>Firefighting equipment spaces</w:t>
            </w:r>
          </w:p>
          <w:p w:rsidR="00000000" w:rsidRPr="005B66DB" w:rsidP="005B66DB">
            <w:pPr>
              <w:pStyle w:val="ListBullet"/>
            </w:pPr>
            <w:r w:rsidRPr="005B66DB">
              <w:t>Store room</w:t>
            </w:r>
          </w:p>
          <w:p w:rsidR="00000000" w:rsidP="005B66DB">
            <w:pPr>
              <w:pStyle w:val="ListBullet"/>
              <w:rPr>
                <w:lang w:val="en-NZ"/>
              </w:rPr>
            </w:pPr>
            <w:r w:rsidRPr="005B66DB">
              <w:t>Wheelhouse and accommodation area</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Fittings and equipment may include:</w:t>
            </w:r>
          </w:p>
        </w:tc>
        <w:tc>
          <w:tcPr>
            <w:tcW w:w="0" w:type="auto"/>
            <w:tcBorders>
              <w:top w:val="nil"/>
              <w:left w:val="nil"/>
              <w:bottom w:val="nil"/>
              <w:right w:val="nil"/>
            </w:tcBorders>
            <w:tcMar>
              <w:top w:w="0" w:type="dxa"/>
              <w:left w:w="62" w:type="dxa"/>
              <w:bottom w:w="0" w:type="dxa"/>
              <w:right w:w="62" w:type="dxa"/>
            </w:tcMar>
          </w:tcPr>
          <w:p w:rsidR="00000000" w:rsidRPr="005B66DB" w:rsidP="005B66DB">
            <w:pPr>
              <w:pStyle w:val="ListBullet"/>
            </w:pPr>
            <w:r w:rsidRPr="005B66DB">
              <w:t>Lifting equipment</w:t>
            </w:r>
          </w:p>
          <w:p w:rsidR="00000000" w:rsidRPr="005B66DB" w:rsidP="005B66DB">
            <w:pPr>
              <w:pStyle w:val="ListBullet"/>
            </w:pPr>
            <w:r w:rsidRPr="005B66DB">
              <w:t>Fall arrest and restraint devices</w:t>
            </w:r>
          </w:p>
          <w:p w:rsidR="00000000" w:rsidRPr="005B66DB" w:rsidP="005B66DB">
            <w:pPr>
              <w:pStyle w:val="ListBullet"/>
            </w:pPr>
            <w:r w:rsidRPr="005B66DB">
              <w:t xml:space="preserve">Fuel, fresh and ballast water, bilge and firefighting pumps </w:t>
            </w:r>
          </w:p>
          <w:p w:rsidR="00000000" w:rsidRPr="005B66DB" w:rsidP="005B66DB">
            <w:pPr>
              <w:pStyle w:val="ListBullet"/>
            </w:pPr>
            <w:r w:rsidRPr="005B66DB">
              <w:t xml:space="preserve">Navigation </w:t>
            </w:r>
            <w:r w:rsidRPr="005B66DB">
              <w:t>lights and shapes</w:t>
            </w:r>
          </w:p>
          <w:p w:rsidR="00000000" w:rsidRPr="005B66DB" w:rsidP="005B66DB">
            <w:pPr>
              <w:pStyle w:val="ListBullet"/>
            </w:pPr>
            <w:r w:rsidRPr="005B66DB">
              <w:t>Steering gear</w:t>
            </w:r>
          </w:p>
          <w:p w:rsidR="00000000" w:rsidP="005B66DB">
            <w:pPr>
              <w:pStyle w:val="ListBullet"/>
              <w:rPr>
                <w:lang w:val="en-NZ"/>
              </w:rPr>
            </w:pPr>
            <w:r w:rsidRPr="005B66DB">
              <w:t>Windlass and capstan</w:t>
            </w:r>
          </w:p>
        </w:tc>
      </w:tr>
      <w:tr w:rsidTr="002E17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6DB">
            <w:pPr>
              <w:pStyle w:val="BodyText"/>
              <w:rPr>
                <w:lang w:val="en-NZ"/>
              </w:rPr>
            </w:pPr>
            <w:r w:rsidRPr="005B66DB">
              <w:t>Materials may include:</w:t>
            </w:r>
          </w:p>
        </w:tc>
        <w:tc>
          <w:tcPr>
            <w:tcW w:w="0" w:type="auto"/>
            <w:tcBorders>
              <w:top w:val="nil"/>
              <w:left w:val="nil"/>
              <w:bottom w:val="nil"/>
              <w:right w:val="nil"/>
            </w:tcBorders>
            <w:tcMar>
              <w:top w:w="0" w:type="dxa"/>
              <w:left w:w="62" w:type="dxa"/>
              <w:bottom w:w="0" w:type="dxa"/>
              <w:right w:w="62" w:type="dxa"/>
            </w:tcMar>
          </w:tcPr>
          <w:p w:rsidR="00000000" w:rsidRPr="005B66DB" w:rsidP="005B66DB">
            <w:pPr>
              <w:pStyle w:val="ListBullet"/>
            </w:pPr>
            <w:r w:rsidRPr="005B66DB">
              <w:t xml:space="preserve">Cleaning chemicals </w:t>
            </w:r>
          </w:p>
          <w:p w:rsidR="00000000" w:rsidRPr="005B66DB" w:rsidP="005B66DB">
            <w:pPr>
              <w:pStyle w:val="ListBullet"/>
            </w:pPr>
            <w:r w:rsidRPr="005B66DB">
              <w:t>Paint residues</w:t>
            </w:r>
          </w:p>
          <w:p w:rsidR="00000000" w:rsidRPr="005B66DB" w:rsidP="005B66DB">
            <w:pPr>
              <w:pStyle w:val="ListBullet"/>
            </w:pPr>
            <w:r w:rsidRPr="005B66DB">
              <w:t>Rags</w:t>
            </w:r>
          </w:p>
          <w:p w:rsidR="00000000" w:rsidRPr="005B66DB" w:rsidP="005B66DB">
            <w:pPr>
              <w:pStyle w:val="ListBullet"/>
            </w:pPr>
            <w:r w:rsidRPr="005B66DB">
              <w:t xml:space="preserve">Spent oil </w:t>
            </w:r>
          </w:p>
        </w:tc>
      </w:tr>
    </w:tbl>
    <w:p w:rsidR="00000000" w:rsidRPr="005B66DB" w:rsidP="005B66DB">
      <w:pPr>
        <w:pStyle w:val="BodyText"/>
      </w:pPr>
    </w:p>
    <w:p w:rsidR="00000000" w:rsidRPr="005B66DB" w:rsidP="005B66DB">
      <w:pPr>
        <w:pStyle w:val="AllowPageBreak"/>
      </w:pPr>
    </w:p>
    <w:p w:rsidR="00000000" w:rsidRPr="005B66DB" w:rsidP="005B66DB">
      <w:pPr>
        <w:pStyle w:val="Heading1"/>
      </w:pPr>
      <w:bookmarkStart w:id="12" w:name="O_535812"/>
      <w:bookmarkEnd w:id="12"/>
      <w:r w:rsidRPr="005B66DB">
        <w:t>Unit Sector(s)</w:t>
      </w:r>
    </w:p>
    <w:p w:rsidR="00000000" w:rsidRPr="005B66DB" w:rsidP="005B66DB">
      <w:pPr>
        <w:pStyle w:val="BodyText"/>
      </w:pPr>
      <w:r w:rsidRPr="005B66DB">
        <w:t>Not applicable.</w:t>
      </w:r>
    </w:p>
    <w:p w:rsidR="00000000" w:rsidRPr="005B66DB" w:rsidP="005B66DB">
      <w:pPr>
        <w:pStyle w:val="AllowPageBreak"/>
      </w:pPr>
    </w:p>
    <w:p w:rsidR="00000000" w:rsidRPr="005B66DB" w:rsidP="005B66DB">
      <w:pPr>
        <w:pStyle w:val="Heading1"/>
      </w:pPr>
      <w:bookmarkStart w:id="13" w:name="O_535813"/>
      <w:bookmarkEnd w:id="13"/>
      <w:r w:rsidRPr="005B66DB">
        <w:t>Competency Field</w:t>
      </w:r>
    </w:p>
    <w:p w:rsidR="00000000" w:rsidRPr="005B66DB" w:rsidP="005B66DB">
      <w:pPr>
        <w:pStyle w:val="BodyText"/>
      </w:pPr>
      <w:r w:rsidRPr="005B66DB">
        <w:t>Equipment Checking and Maintenance</w:t>
      </w:r>
    </w:p>
    <w:p w:rsidR="00000000" w:rsidRPr="005B66DB" w:rsidP="005B66DB"/>
    <w:sectPr w:rsidSect="005B66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6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6DB" w:rsidRPr="002E17BE" w:rsidP="002E17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6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BE" w:rsidP="005B66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E17BE" w:rsidP="005B66D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E17BE" w:rsidP="005B66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6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6DB" w:rsidRPr="002E17BE" w:rsidP="002E17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6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BE" w:rsidRPr="002D2AF8" w:rsidP="005B66DB">
    <w:pPr>
      <w:pStyle w:val="Header"/>
      <w:framePr w:wrap="around"/>
    </w:pPr>
    <w:r>
      <w:fldChar w:fldCharType="begin"/>
    </w:r>
    <w:r>
      <w:instrText xml:space="preserve"> TITLE   \* MERGEFORMAT </w:instrText>
    </w:r>
    <w:r>
      <w:fldChar w:fldCharType="separate"/>
    </w:r>
    <w:r>
      <w:t>MARB3003A Perform routine maintenance and repairs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2E17BE" w:rsidP="005B66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D4E6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8A28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2602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6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6DB"/>
    <w:pPr>
      <w:spacing w:before="360" w:after="60"/>
      <w:outlineLvl w:val="0"/>
    </w:pPr>
    <w:rPr>
      <w:sz w:val="32"/>
    </w:rPr>
  </w:style>
  <w:style w:type="paragraph" w:styleId="Heading2">
    <w:name w:val="heading 2"/>
    <w:basedOn w:val="HeadingBase"/>
    <w:next w:val="BodyText"/>
    <w:link w:val="Heading2Char"/>
    <w:qFormat/>
    <w:rsid w:val="005B66DB"/>
    <w:pPr>
      <w:keepLines/>
      <w:spacing w:before="240" w:after="120"/>
      <w:outlineLvl w:val="1"/>
    </w:pPr>
    <w:rPr>
      <w:sz w:val="28"/>
      <w:szCs w:val="40"/>
    </w:rPr>
  </w:style>
  <w:style w:type="paragraph" w:styleId="Heading3">
    <w:name w:val="heading 3"/>
    <w:basedOn w:val="HeadingBase"/>
    <w:next w:val="BodyText"/>
    <w:link w:val="Heading3Char"/>
    <w:qFormat/>
    <w:rsid w:val="005B66DB"/>
    <w:pPr>
      <w:spacing w:before="180" w:after="120"/>
      <w:outlineLvl w:val="2"/>
    </w:pPr>
    <w:rPr>
      <w:spacing w:val="-10"/>
      <w:kern w:val="32"/>
    </w:rPr>
  </w:style>
  <w:style w:type="paragraph" w:styleId="Heading4">
    <w:name w:val="heading 4"/>
    <w:basedOn w:val="HeadingBase"/>
    <w:next w:val="BodyText"/>
    <w:link w:val="Heading4Char"/>
    <w:qFormat/>
    <w:rsid w:val="005B66DB"/>
    <w:pPr>
      <w:spacing w:before="160" w:after="120"/>
      <w:outlineLvl w:val="3"/>
    </w:pPr>
    <w:rPr>
      <w:sz w:val="22"/>
    </w:rPr>
  </w:style>
  <w:style w:type="paragraph" w:styleId="Heading5">
    <w:name w:val="heading 5"/>
    <w:basedOn w:val="HeadingBase"/>
    <w:next w:val="Normal"/>
    <w:link w:val="Heading5Char"/>
    <w:qFormat/>
    <w:rsid w:val="005B66DB"/>
    <w:pPr>
      <w:spacing w:before="80"/>
      <w:outlineLvl w:val="4"/>
    </w:pPr>
    <w:rPr>
      <w:color w:val="918585"/>
      <w:sz w:val="20"/>
    </w:rPr>
  </w:style>
  <w:style w:type="paragraph" w:styleId="Heading6">
    <w:name w:val="heading 6"/>
    <w:basedOn w:val="HeadingBase"/>
    <w:next w:val="Normal"/>
    <w:link w:val="Heading6Char"/>
    <w:qFormat/>
    <w:rsid w:val="005B66DB"/>
    <w:pPr>
      <w:spacing w:before="60"/>
      <w:outlineLvl w:val="5"/>
    </w:pPr>
    <w:rPr>
      <w:color w:val="918585"/>
      <w:sz w:val="20"/>
    </w:rPr>
  </w:style>
  <w:style w:type="paragraph" w:styleId="Heading7">
    <w:name w:val="heading 7"/>
    <w:basedOn w:val="Normal"/>
    <w:next w:val="Normal"/>
    <w:link w:val="Heading7Char"/>
    <w:qFormat/>
    <w:rsid w:val="005B66DB"/>
    <w:pPr>
      <w:ind w:left="720"/>
      <w:outlineLvl w:val="6"/>
    </w:pPr>
    <w:rPr>
      <w:i/>
    </w:rPr>
  </w:style>
  <w:style w:type="paragraph" w:styleId="Heading8">
    <w:name w:val="heading 8"/>
    <w:basedOn w:val="Normal"/>
    <w:next w:val="Normal"/>
    <w:link w:val="Heading8Char"/>
    <w:qFormat/>
    <w:rsid w:val="005B66DB"/>
    <w:pPr>
      <w:ind w:left="720"/>
      <w:outlineLvl w:val="7"/>
    </w:pPr>
    <w:rPr>
      <w:i/>
    </w:rPr>
  </w:style>
  <w:style w:type="paragraph" w:styleId="Heading9">
    <w:name w:val="heading 9"/>
    <w:basedOn w:val="Normal"/>
    <w:next w:val="Normal"/>
    <w:link w:val="Heading9Char"/>
    <w:qFormat/>
    <w:rsid w:val="005B66DB"/>
    <w:pPr>
      <w:ind w:left="720"/>
      <w:outlineLvl w:val="8"/>
    </w:pPr>
    <w:rPr>
      <w:i/>
    </w:rPr>
  </w:style>
  <w:style w:type="character" w:default="1" w:styleId="DefaultParagraphFont">
    <w:name w:val="Default Paragraph Font"/>
    <w:uiPriority w:val="1"/>
    <w:unhideWhenUsed/>
    <w:rsid w:val="005B66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6DB"/>
  </w:style>
  <w:style w:type="character" w:customStyle="1" w:styleId="Heading1Char">
    <w:name w:val="Heading 1 Char"/>
    <w:basedOn w:val="DefaultParagraphFont"/>
    <w:link w:val="Heading1"/>
    <w:rsid w:val="005B66DB"/>
    <w:rPr>
      <w:rFonts w:ascii="Times New Roman" w:eastAsia="Times New Roman" w:hAnsi="Times New Roman" w:cs="Times New Roman"/>
      <w:b/>
      <w:sz w:val="32"/>
      <w:szCs w:val="20"/>
      <w:lang w:eastAsia="en-US"/>
    </w:rPr>
  </w:style>
  <w:style w:type="paragraph" w:styleId="BodyText">
    <w:name w:val="Body Text"/>
    <w:basedOn w:val="Normal"/>
    <w:link w:val="BodyTextChar"/>
    <w:rsid w:val="005B66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6DB"/>
    <w:rPr>
      <w:rFonts w:ascii="Times New Roman" w:eastAsia="Times New Roman" w:hAnsi="Times New Roman" w:cs="Times New Roman"/>
      <w:sz w:val="24"/>
      <w:lang w:eastAsia="en-US"/>
    </w:rPr>
  </w:style>
  <w:style w:type="paragraph" w:styleId="ListBullet">
    <w:name w:val="List Bullet"/>
    <w:basedOn w:val="List"/>
    <w:rsid w:val="005B66DB"/>
    <w:pPr>
      <w:numPr>
        <w:numId w:val="13"/>
      </w:numPr>
      <w:tabs>
        <w:tab w:val="clear" w:pos="340"/>
      </w:tabs>
      <w:spacing w:before="40" w:after="40"/>
    </w:pPr>
  </w:style>
  <w:style w:type="character" w:customStyle="1" w:styleId="SpecialBold">
    <w:name w:val="Special Bold"/>
    <w:basedOn w:val="DefaultParagraphFont"/>
    <w:rsid w:val="005B66DB"/>
    <w:rPr>
      <w:b/>
      <w:spacing w:val="0"/>
    </w:rPr>
  </w:style>
  <w:style w:type="paragraph" w:styleId="ListBullet2">
    <w:name w:val="List Bullet 2"/>
    <w:basedOn w:val="List2"/>
    <w:rsid w:val="005B66DB"/>
    <w:pPr>
      <w:numPr>
        <w:numId w:val="14"/>
      </w:numPr>
      <w:tabs>
        <w:tab w:val="clear" w:pos="680"/>
      </w:tabs>
    </w:pPr>
  </w:style>
  <w:style w:type="paragraph" w:customStyle="1" w:styleId="SuperHeading">
    <w:name w:val="SuperHeading"/>
    <w:basedOn w:val="Normal"/>
    <w:rsid w:val="005B66DB"/>
    <w:pPr>
      <w:spacing w:before="240" w:after="120"/>
      <w:outlineLvl w:val="0"/>
    </w:pPr>
    <w:rPr>
      <w:rFonts w:ascii="Times New Roman" w:hAnsi="Times New Roman"/>
      <w:b/>
      <w:sz w:val="32"/>
    </w:rPr>
  </w:style>
  <w:style w:type="paragraph" w:customStyle="1" w:styleId="AllowPageBreak">
    <w:name w:val="AllowPageBreak"/>
    <w:rsid w:val="005B66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66DB"/>
    <w:rPr>
      <w:b/>
      <w:i/>
      <w:u w:val="none"/>
    </w:rPr>
  </w:style>
  <w:style w:type="character" w:customStyle="1" w:styleId="Heading2Char">
    <w:name w:val="Heading 2 Char"/>
    <w:basedOn w:val="DefaultParagraphFont"/>
    <w:link w:val="Heading2"/>
    <w:rsid w:val="005B66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6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6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6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6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6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6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6DB"/>
    <w:rPr>
      <w:rFonts w:ascii="Courier New" w:eastAsia="Times New Roman" w:hAnsi="Courier New" w:cs="Times New Roman"/>
      <w:i/>
      <w:szCs w:val="20"/>
      <w:lang w:eastAsia="en-US"/>
    </w:rPr>
  </w:style>
  <w:style w:type="paragraph" w:customStyle="1" w:styleId="HeadingBase">
    <w:name w:val="Heading Base"/>
    <w:rsid w:val="005B66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6DB"/>
    <w:pPr>
      <w:tabs>
        <w:tab w:val="right" w:leader="dot" w:pos="9072"/>
      </w:tabs>
      <w:ind w:left="567"/>
    </w:pPr>
    <w:rPr>
      <w:szCs w:val="22"/>
    </w:rPr>
  </w:style>
  <w:style w:type="paragraph" w:customStyle="1" w:styleId="TOCBase">
    <w:name w:val="TOC Base"/>
    <w:rsid w:val="005B66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6DB"/>
    <w:pPr>
      <w:tabs>
        <w:tab w:val="right" w:leader="dot" w:pos="9072"/>
      </w:tabs>
      <w:spacing w:before="40" w:after="40"/>
      <w:ind w:left="284"/>
    </w:pPr>
    <w:rPr>
      <w:rFonts w:ascii="Times New Roman" w:hAnsi="Times New Roman"/>
    </w:rPr>
  </w:style>
  <w:style w:type="paragraph" w:styleId="TOC1">
    <w:name w:val="toc 1"/>
    <w:basedOn w:val="TOCBase"/>
    <w:next w:val="Normal"/>
    <w:rsid w:val="005B66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6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6DB"/>
    <w:rPr>
      <w:rFonts w:ascii="Times New Roman" w:eastAsia="Times New Roman" w:hAnsi="Times New Roman" w:cs="Times New Roman"/>
      <w:sz w:val="16"/>
      <w:lang w:eastAsia="en-US"/>
    </w:rPr>
  </w:style>
  <w:style w:type="paragraph" w:styleId="Title">
    <w:name w:val="Title"/>
    <w:basedOn w:val="HeadingBase"/>
    <w:link w:val="TitleChar"/>
    <w:qFormat/>
    <w:rsid w:val="005B66DB"/>
    <w:pPr>
      <w:spacing w:before="5040"/>
      <w:jc w:val="center"/>
    </w:pPr>
    <w:rPr>
      <w:sz w:val="48"/>
      <w:szCs w:val="72"/>
      <w:lang w:val="en-US"/>
    </w:rPr>
  </w:style>
  <w:style w:type="character" w:customStyle="1" w:styleId="TitleChar">
    <w:name w:val="Title Char"/>
    <w:basedOn w:val="DefaultParagraphFont"/>
    <w:link w:val="Title"/>
    <w:rsid w:val="005B66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6DB"/>
    <w:pPr>
      <w:tabs>
        <w:tab w:val="left" w:pos="3600"/>
        <w:tab w:val="left" w:pos="3958"/>
      </w:tabs>
    </w:pPr>
  </w:style>
  <w:style w:type="paragraph" w:styleId="List">
    <w:name w:val="List"/>
    <w:basedOn w:val="BodyText"/>
    <w:next w:val="BodyText"/>
    <w:rsid w:val="005B66DB"/>
    <w:pPr>
      <w:tabs>
        <w:tab w:val="left" w:pos="340"/>
      </w:tabs>
      <w:spacing w:before="60" w:after="60"/>
      <w:ind w:left="340" w:hanging="340"/>
    </w:pPr>
  </w:style>
  <w:style w:type="paragraph" w:customStyle="1" w:styleId="Note">
    <w:name w:val="Note"/>
    <w:basedOn w:val="BodyText"/>
    <w:rsid w:val="005B66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6DB"/>
    <w:pPr>
      <w:framePr w:wrap="auto" w:hAnchor="text" w:y="6049"/>
    </w:pPr>
    <w:rPr>
      <w:color w:val="000000"/>
      <w:sz w:val="40"/>
    </w:rPr>
  </w:style>
  <w:style w:type="paragraph" w:customStyle="1" w:styleId="TOCTitle">
    <w:name w:val="TOCTitle"/>
    <w:basedOn w:val="Heading1"/>
    <w:rsid w:val="005B66DB"/>
    <w:pPr>
      <w:spacing w:after="240"/>
      <w:jc w:val="center"/>
      <w:outlineLvl w:val="9"/>
    </w:pPr>
    <w:rPr>
      <w:caps/>
    </w:rPr>
  </w:style>
  <w:style w:type="paragraph" w:customStyle="1" w:styleId="Version">
    <w:name w:val="Version"/>
    <w:rsid w:val="005B66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6DB"/>
    <w:pPr>
      <w:keepNext w:val="0"/>
      <w:tabs>
        <w:tab w:val="right" w:pos="4176"/>
      </w:tabs>
      <w:ind w:left="198" w:hanging="198"/>
    </w:pPr>
    <w:rPr>
      <w:rFonts w:ascii="Garamond" w:hAnsi="Garamond"/>
    </w:rPr>
  </w:style>
  <w:style w:type="paragraph" w:styleId="IndexHeading">
    <w:name w:val="index heading"/>
    <w:basedOn w:val="Normal"/>
    <w:next w:val="Index1"/>
    <w:semiHidden/>
    <w:rsid w:val="005B66DB"/>
    <w:pPr>
      <w:spacing w:before="120" w:after="120"/>
    </w:pPr>
    <w:rPr>
      <w:rFonts w:ascii="Arial" w:hAnsi="Arial"/>
      <w:b/>
      <w:color w:val="918585"/>
      <w:sz w:val="24"/>
    </w:rPr>
  </w:style>
  <w:style w:type="paragraph" w:styleId="Header">
    <w:name w:val="header"/>
    <w:basedOn w:val="Normal"/>
    <w:link w:val="HeaderChar"/>
    <w:rsid w:val="005B66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6DB"/>
    <w:rPr>
      <w:rFonts w:ascii="Times New Roman" w:eastAsia="Times New Roman" w:hAnsi="Times New Roman" w:cs="Times New Roman"/>
      <w:sz w:val="16"/>
      <w:szCs w:val="20"/>
      <w:lang w:val="en-GB" w:eastAsia="en-US"/>
    </w:rPr>
  </w:style>
  <w:style w:type="paragraph" w:customStyle="1" w:styleId="Chapter">
    <w:name w:val="Chapter"/>
    <w:basedOn w:val="Normal"/>
    <w:rsid w:val="005B66DB"/>
    <w:pPr>
      <w:spacing w:before="240"/>
    </w:pPr>
    <w:rPr>
      <w:rFonts w:ascii="Times New Roman" w:hAnsi="Times New Roman"/>
      <w:smallCaps/>
      <w:spacing w:val="80"/>
      <w:sz w:val="28"/>
    </w:rPr>
  </w:style>
  <w:style w:type="paragraph" w:customStyle="1" w:styleId="InChapter">
    <w:name w:val="InChapter"/>
    <w:basedOn w:val="Heading3"/>
    <w:rsid w:val="005B66DB"/>
    <w:pPr>
      <w:spacing w:after="240"/>
      <w:outlineLvl w:val="9"/>
    </w:pPr>
    <w:rPr>
      <w:noProof/>
    </w:rPr>
  </w:style>
  <w:style w:type="paragraph" w:styleId="Index2">
    <w:name w:val="index 2"/>
    <w:basedOn w:val="Normal"/>
    <w:next w:val="Normal"/>
    <w:semiHidden/>
    <w:rsid w:val="005B66DB"/>
    <w:pPr>
      <w:tabs>
        <w:tab w:val="right" w:pos="4176"/>
      </w:tabs>
      <w:ind w:left="568" w:hanging="284"/>
    </w:pPr>
    <w:rPr>
      <w:rFonts w:ascii="Garamond" w:hAnsi="Garamond"/>
    </w:rPr>
  </w:style>
  <w:style w:type="paragraph" w:customStyle="1" w:styleId="Byline">
    <w:name w:val="Byline"/>
    <w:rsid w:val="005B66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6DB"/>
    <w:pPr>
      <w:tabs>
        <w:tab w:val="clear" w:pos="3600"/>
        <w:tab w:val="clear" w:pos="3958"/>
      </w:tabs>
      <w:jc w:val="right"/>
    </w:pPr>
  </w:style>
  <w:style w:type="character" w:styleId="Emphasis">
    <w:name w:val="Emphasis"/>
    <w:basedOn w:val="DefaultParagraphFont"/>
    <w:qFormat/>
    <w:rsid w:val="005B66DB"/>
    <w:rPr>
      <w:i/>
    </w:rPr>
  </w:style>
  <w:style w:type="paragraph" w:styleId="Caption">
    <w:name w:val="caption"/>
    <w:basedOn w:val="BodyText"/>
    <w:next w:val="Normal"/>
    <w:qFormat/>
    <w:rsid w:val="005B66DB"/>
    <w:pPr>
      <w:framePr w:w="2268" w:hSpace="181" w:vSpace="181" w:wrap="around" w:vAnchor="text" w:hAnchor="page" w:x="1135" w:y="285" w:anchorLock="1"/>
    </w:pPr>
    <w:rPr>
      <w:i/>
    </w:rPr>
  </w:style>
  <w:style w:type="paragraph" w:customStyle="1" w:styleId="MiniTOCTitle">
    <w:name w:val="MiniTOCTitle"/>
    <w:basedOn w:val="Heading4"/>
    <w:rsid w:val="005B66DB"/>
    <w:pPr>
      <w:spacing w:before="240"/>
      <w:outlineLvl w:val="9"/>
    </w:pPr>
    <w:rPr>
      <w:noProof/>
      <w:sz w:val="24"/>
    </w:rPr>
  </w:style>
  <w:style w:type="paragraph" w:customStyle="1" w:styleId="MiniTOCItem">
    <w:name w:val="MiniTOCItem"/>
    <w:basedOn w:val="ListBullet"/>
    <w:rsid w:val="005B66DB"/>
    <w:pPr>
      <w:numPr>
        <w:numId w:val="0"/>
      </w:numPr>
      <w:tabs>
        <w:tab w:val="right" w:leader="dot" w:pos="6521"/>
      </w:tabs>
      <w:spacing w:before="0" w:after="0"/>
    </w:pPr>
  </w:style>
  <w:style w:type="paragraph" w:customStyle="1" w:styleId="TOFTitle">
    <w:name w:val="TOFTitle"/>
    <w:basedOn w:val="TOCTitle"/>
    <w:rsid w:val="005B66DB"/>
  </w:style>
  <w:style w:type="paragraph" w:styleId="TableofFigures">
    <w:name w:val="table of figures"/>
    <w:basedOn w:val="Normal"/>
    <w:next w:val="Normal"/>
    <w:semiHidden/>
    <w:rsid w:val="005B66DB"/>
    <w:pPr>
      <w:tabs>
        <w:tab w:val="right" w:leader="dot" w:pos="9072"/>
      </w:tabs>
      <w:ind w:left="970" w:hanging="403"/>
    </w:pPr>
    <w:rPr>
      <w:rFonts w:ascii="Times New Roman" w:hAnsi="Times New Roman"/>
      <w:b/>
    </w:rPr>
  </w:style>
  <w:style w:type="paragraph" w:styleId="ListNumber">
    <w:name w:val="List Number"/>
    <w:basedOn w:val="List"/>
    <w:rsid w:val="005B66DB"/>
    <w:pPr>
      <w:numPr>
        <w:numId w:val="11"/>
      </w:numPr>
    </w:pPr>
  </w:style>
  <w:style w:type="character" w:customStyle="1" w:styleId="WingdingSymbols">
    <w:name w:val="Wingding Symbols"/>
    <w:rsid w:val="005B66DB"/>
    <w:rPr>
      <w:rFonts w:ascii="Wingdings" w:hAnsi="Wingdings"/>
    </w:rPr>
  </w:style>
  <w:style w:type="paragraph" w:customStyle="1" w:styleId="TableHeading">
    <w:name w:val="Table Heading"/>
    <w:basedOn w:val="HeadingBase"/>
    <w:rsid w:val="005B66DB"/>
    <w:pPr>
      <w:keepLines/>
      <w:pBdr>
        <w:bottom w:val="single" w:sz="6" w:space="1" w:color="918585"/>
      </w:pBdr>
      <w:spacing w:before="240"/>
    </w:pPr>
  </w:style>
  <w:style w:type="character" w:customStyle="1" w:styleId="HotSpot">
    <w:name w:val="HotSpot"/>
    <w:rsid w:val="005B66DB"/>
    <w:rPr>
      <w:color w:val="0033CC"/>
      <w:u w:val="none"/>
    </w:rPr>
  </w:style>
  <w:style w:type="paragraph" w:customStyle="1" w:styleId="BodyTextRight">
    <w:name w:val="Body Text Right"/>
    <w:basedOn w:val="BodyText"/>
    <w:rsid w:val="005B66DB"/>
    <w:pPr>
      <w:spacing w:before="0" w:after="0"/>
      <w:jc w:val="right"/>
    </w:pPr>
  </w:style>
  <w:style w:type="paragraph" w:styleId="Index3">
    <w:name w:val="index 3"/>
    <w:basedOn w:val="ListNumber2"/>
    <w:next w:val="Normal"/>
    <w:semiHidden/>
    <w:rsid w:val="005B66DB"/>
    <w:pPr>
      <w:numPr>
        <w:numId w:val="0"/>
      </w:numPr>
      <w:tabs>
        <w:tab w:val="right" w:leader="dot" w:pos="4176"/>
      </w:tabs>
    </w:pPr>
  </w:style>
  <w:style w:type="paragraph" w:styleId="ListNumber2">
    <w:name w:val="List Number 2"/>
    <w:basedOn w:val="List2"/>
    <w:rsid w:val="005B66DB"/>
    <w:pPr>
      <w:numPr>
        <w:numId w:val="10"/>
      </w:numPr>
      <w:tabs>
        <w:tab w:val="clear" w:pos="1060"/>
      </w:tabs>
    </w:pPr>
  </w:style>
  <w:style w:type="paragraph" w:customStyle="1" w:styleId="MarginNote">
    <w:name w:val="Margin Note"/>
    <w:basedOn w:val="BodyText"/>
    <w:rsid w:val="005B66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6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6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6DB"/>
    <w:rPr>
      <w:sz w:val="32"/>
    </w:rPr>
  </w:style>
  <w:style w:type="paragraph" w:customStyle="1" w:styleId="HeadingProcedure">
    <w:name w:val="Heading Procedure"/>
    <w:basedOn w:val="HeadingBase"/>
    <w:next w:val="Normal"/>
    <w:rsid w:val="005B66DB"/>
    <w:pPr>
      <w:tabs>
        <w:tab w:val="left" w:pos="0"/>
      </w:tabs>
      <w:spacing w:before="120" w:after="60"/>
    </w:pPr>
    <w:rPr>
      <w:i/>
      <w:color w:val="918585"/>
      <w:sz w:val="22"/>
    </w:rPr>
  </w:style>
  <w:style w:type="paragraph" w:customStyle="1" w:styleId="TableBodyText">
    <w:name w:val="Table Body Text"/>
    <w:basedOn w:val="BodyText"/>
    <w:rsid w:val="005B66DB"/>
    <w:pPr>
      <w:spacing w:before="60" w:after="60"/>
    </w:pPr>
  </w:style>
  <w:style w:type="paragraph" w:styleId="ListContinue">
    <w:name w:val="List Continue"/>
    <w:basedOn w:val="List"/>
    <w:rsid w:val="005B66DB"/>
    <w:pPr>
      <w:ind w:firstLine="0"/>
    </w:pPr>
  </w:style>
  <w:style w:type="paragraph" w:customStyle="1" w:styleId="ListNote">
    <w:name w:val="List Note"/>
    <w:basedOn w:val="List"/>
    <w:rsid w:val="005B66DB"/>
    <w:pPr>
      <w:pBdr>
        <w:top w:val="single" w:sz="6" w:space="2" w:color="918585"/>
        <w:bottom w:val="single" w:sz="6" w:space="2" w:color="918585"/>
      </w:pBdr>
      <w:tabs>
        <w:tab w:val="left" w:pos="1021"/>
      </w:tabs>
      <w:ind w:firstLine="0"/>
    </w:pPr>
  </w:style>
  <w:style w:type="paragraph" w:customStyle="1" w:styleId="Warning">
    <w:name w:val="Warning"/>
    <w:basedOn w:val="BodyText"/>
    <w:rsid w:val="005B66DB"/>
    <w:pPr>
      <w:shd w:val="clear" w:color="auto" w:fill="D9D9D9"/>
      <w:tabs>
        <w:tab w:val="left" w:pos="992"/>
      </w:tabs>
      <w:ind w:left="119" w:right="119"/>
    </w:pPr>
    <w:rPr>
      <w:sz w:val="20"/>
    </w:rPr>
  </w:style>
  <w:style w:type="paragraph" w:customStyle="1" w:styleId="MarginIcons">
    <w:name w:val="Margin Icons"/>
    <w:basedOn w:val="BodyText"/>
    <w:rsid w:val="005B66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6DB"/>
    <w:rPr>
      <w:rFonts w:ascii="Courier New" w:hAnsi="Courier New"/>
    </w:rPr>
  </w:style>
  <w:style w:type="paragraph" w:customStyle="1" w:styleId="NoteBullet">
    <w:name w:val="Note Bullet"/>
    <w:basedOn w:val="Note"/>
    <w:rsid w:val="005B66DB"/>
    <w:pPr>
      <w:tabs>
        <w:tab w:val="clear" w:pos="680"/>
      </w:tabs>
      <w:spacing w:before="60" w:after="60"/>
    </w:pPr>
  </w:style>
  <w:style w:type="paragraph" w:customStyle="1" w:styleId="SubHeading2">
    <w:name w:val="SubHeading2"/>
    <w:basedOn w:val="HeadingBase"/>
    <w:rsid w:val="005B66DB"/>
    <w:pPr>
      <w:spacing w:before="240" w:after="60"/>
    </w:pPr>
    <w:rPr>
      <w:sz w:val="20"/>
    </w:rPr>
  </w:style>
  <w:style w:type="paragraph" w:customStyle="1" w:styleId="SubHeading1">
    <w:name w:val="SubHeading1"/>
    <w:basedOn w:val="HeadingBase"/>
    <w:rsid w:val="005B66DB"/>
    <w:pPr>
      <w:spacing w:before="240" w:after="60"/>
    </w:pPr>
    <w:rPr>
      <w:color w:val="918585"/>
      <w:sz w:val="22"/>
    </w:rPr>
  </w:style>
  <w:style w:type="paragraph" w:customStyle="1" w:styleId="SideHeading">
    <w:name w:val="Side Heading"/>
    <w:basedOn w:val="HeadingBase"/>
    <w:rsid w:val="005B66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6DB"/>
    <w:pPr>
      <w:numPr>
        <w:numId w:val="12"/>
      </w:numPr>
    </w:pPr>
  </w:style>
  <w:style w:type="paragraph" w:styleId="PlainText">
    <w:name w:val="Plain Text"/>
    <w:basedOn w:val="Normal"/>
    <w:link w:val="PlainTextChar"/>
    <w:rsid w:val="005B66DB"/>
    <w:rPr>
      <w:sz w:val="20"/>
    </w:rPr>
  </w:style>
  <w:style w:type="character" w:customStyle="1" w:styleId="PlainTextChar">
    <w:name w:val="Plain Text Char"/>
    <w:basedOn w:val="DefaultParagraphFont"/>
    <w:link w:val="PlainText"/>
    <w:rsid w:val="005B66DB"/>
    <w:rPr>
      <w:rFonts w:ascii="Courier New" w:eastAsia="Times New Roman" w:hAnsi="Courier New" w:cs="Times New Roman"/>
      <w:sz w:val="20"/>
      <w:szCs w:val="20"/>
      <w:lang w:eastAsia="en-US"/>
    </w:rPr>
  </w:style>
  <w:style w:type="character" w:customStyle="1" w:styleId="MenuOption">
    <w:name w:val="Menu Option"/>
    <w:basedOn w:val="DefaultParagraphFont"/>
    <w:rsid w:val="005B66DB"/>
    <w:rPr>
      <w:b/>
      <w:smallCaps/>
    </w:rPr>
  </w:style>
  <w:style w:type="paragraph" w:customStyle="1" w:styleId="TableListNumber">
    <w:name w:val="Table List Number"/>
    <w:basedOn w:val="ListNumber"/>
    <w:rsid w:val="005B66DB"/>
    <w:pPr>
      <w:numPr>
        <w:numId w:val="0"/>
      </w:numPr>
    </w:pPr>
  </w:style>
  <w:style w:type="paragraph" w:styleId="TOC4">
    <w:name w:val="toc 4"/>
    <w:basedOn w:val="TOCBase"/>
    <w:next w:val="Normal"/>
    <w:semiHidden/>
    <w:rsid w:val="005B66DB"/>
    <w:pPr>
      <w:tabs>
        <w:tab w:val="right" w:leader="dot" w:pos="9071"/>
      </w:tabs>
      <w:ind w:left="1701"/>
    </w:pPr>
  </w:style>
  <w:style w:type="paragraph" w:customStyle="1" w:styleId="ListAlpha">
    <w:name w:val="List Alpha"/>
    <w:basedOn w:val="List"/>
    <w:rsid w:val="005B66DB"/>
    <w:pPr>
      <w:numPr>
        <w:numId w:val="9"/>
      </w:numPr>
    </w:pPr>
  </w:style>
  <w:style w:type="paragraph" w:customStyle="1" w:styleId="ListAlpha2">
    <w:name w:val="List Alpha 2"/>
    <w:basedOn w:val="List2"/>
    <w:rsid w:val="005B66DB"/>
    <w:pPr>
      <w:numPr>
        <w:numId w:val="8"/>
      </w:numPr>
    </w:pPr>
  </w:style>
  <w:style w:type="paragraph" w:styleId="List2">
    <w:name w:val="List 2"/>
    <w:basedOn w:val="BodyText"/>
    <w:rsid w:val="005B66DB"/>
    <w:pPr>
      <w:tabs>
        <w:tab w:val="left" w:pos="680"/>
      </w:tabs>
      <w:spacing w:before="60" w:after="60"/>
      <w:ind w:left="680" w:hanging="340"/>
    </w:pPr>
  </w:style>
  <w:style w:type="paragraph" w:styleId="List3">
    <w:name w:val="List 3"/>
    <w:basedOn w:val="BodyText"/>
    <w:rsid w:val="005B66DB"/>
    <w:pPr>
      <w:tabs>
        <w:tab w:val="left" w:pos="1021"/>
      </w:tabs>
      <w:spacing w:before="60" w:after="60"/>
      <w:ind w:left="1020" w:hanging="340"/>
    </w:pPr>
  </w:style>
  <w:style w:type="paragraph" w:styleId="List4">
    <w:name w:val="List 4"/>
    <w:basedOn w:val="BodyText"/>
    <w:rsid w:val="005B66DB"/>
    <w:pPr>
      <w:tabs>
        <w:tab w:val="left" w:pos="1361"/>
      </w:tabs>
      <w:spacing w:before="60" w:after="60"/>
      <w:ind w:left="1361" w:hanging="340"/>
    </w:pPr>
  </w:style>
  <w:style w:type="paragraph" w:styleId="List5">
    <w:name w:val="List 5"/>
    <w:basedOn w:val="BodyText"/>
    <w:rsid w:val="005B66DB"/>
    <w:pPr>
      <w:tabs>
        <w:tab w:val="left" w:pos="1701"/>
      </w:tabs>
      <w:spacing w:before="60" w:after="60"/>
      <w:ind w:left="1701" w:hanging="340"/>
    </w:pPr>
  </w:style>
  <w:style w:type="paragraph" w:styleId="ListBullet3">
    <w:name w:val="List Bullet 3"/>
    <w:basedOn w:val="List3"/>
    <w:rsid w:val="005B66DB"/>
    <w:pPr>
      <w:numPr>
        <w:numId w:val="15"/>
      </w:numPr>
      <w:tabs>
        <w:tab w:val="clear" w:pos="1021"/>
      </w:tabs>
      <w:ind w:left="1037" w:hanging="357"/>
    </w:pPr>
  </w:style>
  <w:style w:type="paragraph" w:styleId="ListBullet4">
    <w:name w:val="List Bullet 4"/>
    <w:basedOn w:val="List4"/>
    <w:rsid w:val="005B66DB"/>
    <w:pPr>
      <w:numPr>
        <w:numId w:val="3"/>
      </w:numPr>
    </w:pPr>
  </w:style>
  <w:style w:type="paragraph" w:styleId="ListBullet5">
    <w:name w:val="List Bullet 5"/>
    <w:basedOn w:val="List5"/>
    <w:rsid w:val="005B66DB"/>
    <w:pPr>
      <w:numPr>
        <w:numId w:val="4"/>
      </w:numPr>
    </w:pPr>
  </w:style>
  <w:style w:type="paragraph" w:styleId="ListContinue2">
    <w:name w:val="List Continue 2"/>
    <w:basedOn w:val="List2"/>
    <w:rsid w:val="005B66DB"/>
    <w:pPr>
      <w:ind w:firstLine="0"/>
    </w:pPr>
  </w:style>
  <w:style w:type="paragraph" w:styleId="ListContinue3">
    <w:name w:val="List Continue 3"/>
    <w:basedOn w:val="List3"/>
    <w:rsid w:val="005B66DB"/>
    <w:pPr>
      <w:ind w:left="1021" w:firstLine="0"/>
    </w:pPr>
  </w:style>
  <w:style w:type="paragraph" w:styleId="ListContinue4">
    <w:name w:val="List Continue 4"/>
    <w:basedOn w:val="List4"/>
    <w:rsid w:val="005B66DB"/>
    <w:pPr>
      <w:ind w:firstLine="0"/>
    </w:pPr>
  </w:style>
  <w:style w:type="paragraph" w:styleId="ListContinue5">
    <w:name w:val="List Continue 5"/>
    <w:basedOn w:val="List5"/>
    <w:rsid w:val="005B66DB"/>
    <w:pPr>
      <w:ind w:firstLine="0"/>
    </w:pPr>
  </w:style>
  <w:style w:type="paragraph" w:styleId="ListNumber3">
    <w:name w:val="List Number 3"/>
    <w:basedOn w:val="List3"/>
    <w:rsid w:val="005B66DB"/>
    <w:pPr>
      <w:numPr>
        <w:numId w:val="5"/>
      </w:numPr>
    </w:pPr>
  </w:style>
  <w:style w:type="paragraph" w:styleId="ListNumber4">
    <w:name w:val="List Number 4"/>
    <w:basedOn w:val="List4"/>
    <w:rsid w:val="005B66DB"/>
    <w:pPr>
      <w:numPr>
        <w:numId w:val="6"/>
      </w:numPr>
    </w:pPr>
  </w:style>
  <w:style w:type="paragraph" w:styleId="ListNumber5">
    <w:name w:val="List Number 5"/>
    <w:basedOn w:val="List5"/>
    <w:rsid w:val="005B66DB"/>
    <w:pPr>
      <w:numPr>
        <w:numId w:val="7"/>
      </w:numPr>
    </w:pPr>
  </w:style>
  <w:style w:type="paragraph" w:styleId="BlockText">
    <w:name w:val="Block Text"/>
    <w:basedOn w:val="Normal"/>
    <w:rsid w:val="005B66DB"/>
    <w:pPr>
      <w:spacing w:after="120"/>
      <w:ind w:left="1440" w:right="1440"/>
    </w:pPr>
  </w:style>
  <w:style w:type="character" w:customStyle="1" w:styleId="Subscript">
    <w:name w:val="Subscript"/>
    <w:basedOn w:val="DefaultParagraphFont"/>
    <w:rsid w:val="005B66DB"/>
    <w:rPr>
      <w:sz w:val="16"/>
      <w:vertAlign w:val="subscript"/>
    </w:rPr>
  </w:style>
  <w:style w:type="character" w:customStyle="1" w:styleId="Superscript">
    <w:name w:val="Superscript"/>
    <w:basedOn w:val="DefaultParagraphFont"/>
    <w:rsid w:val="005B66DB"/>
    <w:rPr>
      <w:sz w:val="16"/>
      <w:vertAlign w:val="superscript"/>
    </w:rPr>
  </w:style>
  <w:style w:type="character" w:customStyle="1" w:styleId="Symbols">
    <w:name w:val="Symbols"/>
    <w:basedOn w:val="DefaultParagraphFont"/>
    <w:rsid w:val="005B66DB"/>
    <w:rPr>
      <w:rFonts w:ascii="Symbol" w:hAnsi="Symbol"/>
    </w:rPr>
  </w:style>
  <w:style w:type="character" w:customStyle="1" w:styleId="MenuOptions">
    <w:name w:val="Menu Options"/>
    <w:basedOn w:val="DefaultParagraphFont"/>
    <w:rsid w:val="005B66DB"/>
    <w:rPr>
      <w:rFonts w:ascii="Arial Narrow" w:hAnsi="Arial Narrow"/>
      <w:smallCaps/>
    </w:rPr>
  </w:style>
  <w:style w:type="character" w:customStyle="1" w:styleId="Buttons">
    <w:name w:val="Buttons"/>
    <w:basedOn w:val="DefaultParagraphFont"/>
    <w:rsid w:val="005B66DB"/>
    <w:rPr>
      <w:b/>
    </w:rPr>
  </w:style>
  <w:style w:type="character" w:customStyle="1" w:styleId="Underlined">
    <w:name w:val="Underlined"/>
    <w:basedOn w:val="DefaultParagraphFont"/>
    <w:rsid w:val="005B66DB"/>
    <w:rPr>
      <w:u w:val="single"/>
    </w:rPr>
  </w:style>
  <w:style w:type="paragraph" w:customStyle="1" w:styleId="TableBodyTextRight">
    <w:name w:val="Table Body Text Right"/>
    <w:basedOn w:val="TableBodyText"/>
    <w:rsid w:val="005B66DB"/>
    <w:pPr>
      <w:widowControl w:val="0"/>
      <w:autoSpaceDE w:val="0"/>
      <w:autoSpaceDN w:val="0"/>
      <w:adjustRightInd w:val="0"/>
      <w:jc w:val="right"/>
    </w:pPr>
    <w:rPr>
      <w:rFonts w:cs="Arial"/>
      <w:szCs w:val="18"/>
    </w:rPr>
  </w:style>
  <w:style w:type="paragraph" w:customStyle="1" w:styleId="CopyrightText">
    <w:name w:val="Copyright Text"/>
    <w:basedOn w:val="BodyText"/>
    <w:rsid w:val="005B66DB"/>
    <w:rPr>
      <w:sz w:val="18"/>
    </w:rPr>
  </w:style>
  <w:style w:type="paragraph" w:customStyle="1" w:styleId="BodySmallRight">
    <w:name w:val="Body Small Right"/>
    <w:basedOn w:val="BodyTextRight"/>
    <w:rsid w:val="005B66DB"/>
    <w:rPr>
      <w:sz w:val="18"/>
      <w:szCs w:val="18"/>
    </w:rPr>
  </w:style>
  <w:style w:type="paragraph" w:customStyle="1" w:styleId="MarginEdition">
    <w:name w:val="Margin Edition"/>
    <w:basedOn w:val="MarginNote"/>
    <w:rsid w:val="005B66DB"/>
    <w:pPr>
      <w:spacing w:before="0" w:after="0"/>
    </w:pPr>
    <w:rPr>
      <w:rFonts w:ascii="Times New Roman" w:hAnsi="Times New Roman"/>
      <w:color w:val="999999"/>
    </w:rPr>
  </w:style>
  <w:style w:type="paragraph" w:customStyle="1" w:styleId="Spacer">
    <w:name w:val="Spacer"/>
    <w:basedOn w:val="Normal"/>
    <w:rsid w:val="005B66DB"/>
    <w:rPr>
      <w:sz w:val="2"/>
      <w:szCs w:val="2"/>
    </w:rPr>
  </w:style>
  <w:style w:type="character" w:customStyle="1" w:styleId="Small">
    <w:name w:val="Small"/>
    <w:basedOn w:val="DefaultParagraphFont"/>
    <w:rsid w:val="005B66DB"/>
    <w:rPr>
      <w:sz w:val="16"/>
    </w:rPr>
  </w:style>
  <w:style w:type="paragraph" w:customStyle="1" w:styleId="WideTable">
    <w:name w:val="Wide Table"/>
    <w:basedOn w:val="Normal"/>
    <w:rsid w:val="005B66DB"/>
    <w:pPr>
      <w:ind w:left="-1418"/>
    </w:pPr>
    <w:rPr>
      <w:sz w:val="2"/>
      <w:szCs w:val="2"/>
    </w:rPr>
  </w:style>
  <w:style w:type="character" w:styleId="PageNumber">
    <w:name w:val="page number"/>
    <w:basedOn w:val="DefaultParagraphFont"/>
    <w:rsid w:val="005B66DB"/>
  </w:style>
  <w:style w:type="paragraph" w:styleId="Quote">
    <w:name w:val="Quote"/>
    <w:basedOn w:val="Heading1"/>
    <w:link w:val="QuoteChar"/>
    <w:qFormat/>
    <w:rsid w:val="005B66DB"/>
    <w:rPr>
      <w:b w:val="0"/>
      <w:sz w:val="72"/>
      <w:szCs w:val="72"/>
      <w:lang w:val="en-NZ"/>
    </w:rPr>
  </w:style>
  <w:style w:type="character" w:customStyle="1" w:styleId="QuoteChar">
    <w:name w:val="Quote Char"/>
    <w:basedOn w:val="DefaultParagraphFont"/>
    <w:link w:val="Quote"/>
    <w:rsid w:val="005B66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6DB"/>
    <w:pPr>
      <w:pageBreakBefore/>
    </w:pPr>
  </w:style>
  <w:style w:type="paragraph" w:customStyle="1" w:styleId="Border">
    <w:name w:val="Border"/>
    <w:basedOn w:val="Normal"/>
    <w:qFormat/>
    <w:rsid w:val="005B66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6DB"/>
    <w:rPr>
      <w:b/>
      <w:bCs/>
      <w:i/>
      <w:iCs/>
      <w:color w:val="auto"/>
    </w:rPr>
  </w:style>
  <w:style w:type="paragraph" w:styleId="IntenseQuote">
    <w:name w:val="Intense Quote"/>
    <w:basedOn w:val="Normal"/>
    <w:next w:val="Normal"/>
    <w:link w:val="IntenseQuoteChar"/>
    <w:uiPriority w:val="30"/>
    <w:qFormat/>
    <w:rsid w:val="005B66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6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6DB"/>
    <w:rPr>
      <w:smallCaps/>
      <w:color w:val="auto"/>
      <w:u w:val="single"/>
    </w:rPr>
  </w:style>
  <w:style w:type="character" w:styleId="IntenseReference">
    <w:name w:val="Intense Reference"/>
    <w:basedOn w:val="DefaultParagraphFont"/>
    <w:uiPriority w:val="32"/>
    <w:qFormat/>
    <w:rsid w:val="005B66DB"/>
    <w:rPr>
      <w:b/>
      <w:bCs/>
      <w:smallCaps/>
      <w:color w:val="auto"/>
      <w:spacing w:val="5"/>
      <w:u w:val="single"/>
    </w:rPr>
  </w:style>
  <w:style w:type="paragraph" w:customStyle="1" w:styleId="2ColumnHeading">
    <w:name w:val="2Column Heading"/>
    <w:basedOn w:val="BodyText"/>
    <w:qFormat/>
    <w:rsid w:val="005B66DB"/>
    <w:pPr>
      <w:spacing w:after="60"/>
      <w:ind w:left="-2268"/>
    </w:pPr>
    <w:rPr>
      <w:b/>
    </w:rPr>
  </w:style>
  <w:style w:type="paragraph" w:customStyle="1" w:styleId="Heading1TOC">
    <w:name w:val="Heading1 TOC"/>
    <w:basedOn w:val="Normal"/>
    <w:qFormat/>
    <w:rsid w:val="005B66DB"/>
    <w:pPr>
      <w:spacing w:before="240" w:after="120"/>
    </w:pPr>
    <w:rPr>
      <w:rFonts w:ascii="Times New Roman" w:hAnsi="Times New Roman"/>
      <w:b/>
      <w:sz w:val="32"/>
    </w:rPr>
  </w:style>
  <w:style w:type="paragraph" w:customStyle="1" w:styleId="Heading2TOC">
    <w:name w:val="Heading2 TOC"/>
    <w:basedOn w:val="Normal"/>
    <w:qFormat/>
    <w:rsid w:val="005B66DB"/>
    <w:pPr>
      <w:spacing w:before="240" w:after="60"/>
    </w:pPr>
    <w:rPr>
      <w:rFonts w:ascii="Times New Roman" w:hAnsi="Times New Roman"/>
      <w:b/>
      <w:sz w:val="28"/>
    </w:rPr>
  </w:style>
  <w:style w:type="character" w:customStyle="1" w:styleId="Underline">
    <w:name w:val="Underline"/>
    <w:basedOn w:val="DefaultParagraphFont"/>
    <w:qFormat/>
    <w:rsid w:val="005B66DB"/>
    <w:rPr>
      <w:u w:val="single"/>
    </w:rPr>
  </w:style>
  <w:style w:type="paragraph" w:styleId="BalloonText">
    <w:name w:val="Balloon Text"/>
    <w:basedOn w:val="Normal"/>
    <w:link w:val="BalloonTextChar"/>
    <w:rsid w:val="005B66DB"/>
    <w:rPr>
      <w:rFonts w:ascii="Tahoma" w:hAnsi="Tahoma" w:cs="Tahoma"/>
      <w:sz w:val="16"/>
      <w:szCs w:val="16"/>
    </w:rPr>
  </w:style>
  <w:style w:type="character" w:customStyle="1" w:styleId="BalloonTextChar">
    <w:name w:val="Balloon Text Char"/>
    <w:basedOn w:val="DefaultParagraphFont"/>
    <w:link w:val="BalloonText"/>
    <w:rsid w:val="005B66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6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6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6DB"/>
    <w:rPr>
      <w:b/>
      <w:color w:val="660033"/>
      <w:spacing w:val="0"/>
    </w:rPr>
  </w:style>
  <w:style w:type="paragraph" w:customStyle="1" w:styleId="Nameditemlist">
    <w:name w:val="Named item list"/>
    <w:basedOn w:val="BodyText"/>
    <w:qFormat/>
    <w:rsid w:val="005B66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1519</Words>
  <Characters>9616</Characters>
  <Application>Microsoft Office Word</Application>
  <DocSecurity>0</DocSecurity>
  <Lines>389</Lines>
  <Paragraphs>209</Paragraphs>
  <ScaleCrop>false</ScaleCrop>
  <Company>Author-it Software Corporation Ltd.</Company>
  <LinksUpToDate>false</LinksUpToDate>
  <CharactersWithSpaces>11009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MARB3003A Perform routine maintenance and repairs on a vessel</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2013-06-06T05:03:00Z</dcterms:created>
  <dcterms:modified xsi:type="dcterms:W3CDTF">2013-06-06T05:03:00Z</dcterms:modified>
</cp:coreProperties>
</file>