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05C" w:rsidP="00C9005C">
      <w:pPr>
        <w:pStyle w:val="Title"/>
      </w:pPr>
      <w:r>
        <w:fldChar w:fldCharType="begin"/>
      </w:r>
      <w:r>
        <w:instrText xml:space="preserve"> TITLE   \* MERGEFORMAT </w:instrText>
      </w:r>
      <w:r>
        <w:fldChar w:fldCharType="separate"/>
      </w:r>
      <w:r>
        <w:t>MARB2001A Perform basic servicing and maintenance of main propulsion unit and auxiliary systems</w:t>
      </w:r>
      <w:r>
        <w:fldChar w:fldCharType="end"/>
      </w:r>
    </w:p>
    <w:p w:rsidR="00C9005C" w:rsidP="00C9005C">
      <w:pPr>
        <w:pStyle w:val="Version"/>
        <w:sectPr w:rsidSect="00456B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6BF8" w:rsidP="00456BF8">
      <w:pPr>
        <w:pStyle w:val="SuperHeading"/>
      </w:pPr>
      <w:r w:rsidRPr="00456BF8">
        <w:t>MARB2001A Perform basic servicing and maintenance of main propulsion unit and auxiliary systems</w:t>
      </w:r>
    </w:p>
    <w:p w:rsidR="00000000" w:rsidRPr="00456BF8" w:rsidP="00456BF8">
      <w:pPr>
        <w:pStyle w:val="Heading1"/>
      </w:pPr>
      <w:bookmarkStart w:id="1" w:name="O_535756"/>
      <w:bookmarkEnd w:id="1"/>
      <w:r w:rsidRPr="00456BF8">
        <w:t>Modification History</w:t>
      </w:r>
    </w:p>
    <w:p w:rsidR="00000000" w:rsidRPr="00456BF8" w:rsidP="00456BF8">
      <w:pPr>
        <w:pStyle w:val="BodyText"/>
      </w:pPr>
      <w:r w:rsidRPr="00456BF8">
        <w:t>Release 1</w:t>
      </w:r>
    </w:p>
    <w:p w:rsidR="00000000" w:rsidRPr="00456BF8" w:rsidP="00456BF8">
      <w:pPr>
        <w:pStyle w:val="BodyText"/>
      </w:pPr>
      <w:r w:rsidRPr="00456BF8">
        <w:t>This is the first release of this unit.</w:t>
      </w:r>
    </w:p>
    <w:p w:rsidR="00000000" w:rsidRPr="00456BF8" w:rsidP="00456BF8">
      <w:pPr>
        <w:pStyle w:val="AllowPageBreak"/>
      </w:pPr>
    </w:p>
    <w:p w:rsidR="00000000" w:rsidRPr="00456BF8" w:rsidP="00456BF8">
      <w:pPr>
        <w:pStyle w:val="Heading1"/>
      </w:pPr>
      <w:bookmarkStart w:id="2" w:name="O_535757"/>
      <w:bookmarkEnd w:id="2"/>
      <w:r w:rsidRPr="00456BF8">
        <w:t>Unit Descriptor</w:t>
      </w:r>
    </w:p>
    <w:p w:rsidR="00000000" w:rsidRPr="00456BF8" w:rsidP="00456BF8">
      <w:pPr>
        <w:pStyle w:val="BodyText"/>
      </w:pPr>
      <w:r w:rsidRPr="00456BF8">
        <w:t>This unit involves the skills and knowledge required to perform basic maintenance and servicing of main propulsion units and auxiliary systems.</w:t>
      </w:r>
    </w:p>
    <w:p w:rsidR="00000000" w:rsidRPr="00456BF8" w:rsidP="00456BF8">
      <w:pPr>
        <w:pStyle w:val="AllowPageBreak"/>
      </w:pPr>
    </w:p>
    <w:p w:rsidR="00000000" w:rsidRPr="00456BF8" w:rsidP="00456BF8">
      <w:pPr>
        <w:pStyle w:val="Heading1"/>
      </w:pPr>
      <w:bookmarkStart w:id="3" w:name="O_535758"/>
      <w:bookmarkEnd w:id="3"/>
      <w:r w:rsidRPr="00456BF8">
        <w:t>Application of the Unit</w:t>
      </w:r>
    </w:p>
    <w:p w:rsidR="00000000" w:rsidRPr="00456BF8" w:rsidP="00456BF8">
      <w:pPr>
        <w:pStyle w:val="BodyText"/>
      </w:pPr>
      <w:r w:rsidRPr="00456BF8">
        <w:t>This unit applies to engine workers in the maritime industry working as</w:t>
      </w:r>
      <w:r w:rsidRPr="00456BF8">
        <w:t xml:space="preserve"> a Marine Engine Driver Grade 3 on vessels up to 500 kW.</w:t>
      </w:r>
    </w:p>
    <w:p w:rsidR="00000000" w:rsidRPr="00456BF8" w:rsidP="00456BF8">
      <w:pPr>
        <w:pStyle w:val="AllowPageBreak"/>
      </w:pPr>
    </w:p>
    <w:p w:rsidR="00000000" w:rsidRPr="00456BF8" w:rsidP="00456BF8">
      <w:pPr>
        <w:pStyle w:val="Heading1"/>
      </w:pPr>
      <w:bookmarkStart w:id="4" w:name="O_535759"/>
      <w:bookmarkEnd w:id="4"/>
      <w:r w:rsidRPr="00456BF8">
        <w:t>Licensing/Regulatory Information</w:t>
      </w:r>
    </w:p>
    <w:p w:rsidR="00000000" w:rsidRPr="00456BF8" w:rsidP="00456BF8">
      <w:pPr>
        <w:pStyle w:val="BodyText"/>
      </w:pPr>
      <w:r w:rsidRPr="00456BF8">
        <w:t>Not applicable.</w:t>
      </w:r>
    </w:p>
    <w:p w:rsidR="00000000" w:rsidRPr="00456BF8" w:rsidP="00456BF8">
      <w:pPr>
        <w:pStyle w:val="AllowPageBreak"/>
      </w:pPr>
    </w:p>
    <w:p w:rsidR="00000000" w:rsidRPr="00456BF8" w:rsidP="00456BF8">
      <w:pPr>
        <w:pStyle w:val="Heading1"/>
      </w:pPr>
      <w:bookmarkStart w:id="5" w:name="O_535760"/>
      <w:bookmarkEnd w:id="5"/>
      <w:r w:rsidRPr="00456BF8">
        <w:t>Pre-Requisites</w:t>
      </w:r>
    </w:p>
    <w:p w:rsidR="00000000" w:rsidRPr="00456BF8" w:rsidP="00456BF8">
      <w:pPr>
        <w:pStyle w:val="BodyText"/>
      </w:pPr>
      <w:r w:rsidRPr="00456BF8">
        <w:t>Not applicable.</w:t>
      </w:r>
    </w:p>
    <w:p w:rsidR="00000000" w:rsidRPr="00456BF8" w:rsidP="00456BF8">
      <w:pPr>
        <w:pStyle w:val="AllowPageBreak"/>
      </w:pPr>
    </w:p>
    <w:p w:rsidR="00000000" w:rsidRPr="00456BF8" w:rsidP="00456BF8">
      <w:pPr>
        <w:pStyle w:val="Heading1"/>
      </w:pPr>
      <w:bookmarkStart w:id="6" w:name="O_535761"/>
      <w:bookmarkEnd w:id="6"/>
      <w:r w:rsidRPr="00456BF8">
        <w:t>Employability Skills Information</w:t>
      </w:r>
    </w:p>
    <w:p w:rsidR="00000000" w:rsidRPr="00456BF8" w:rsidP="00456BF8">
      <w:pPr>
        <w:pStyle w:val="BodyText"/>
      </w:pPr>
      <w:r w:rsidRPr="00456BF8">
        <w:t>This unit contains employability sk</w:t>
      </w:r>
      <w:r w:rsidRPr="00456BF8">
        <w:t>ills.</w:t>
      </w:r>
    </w:p>
    <w:p w:rsidR="00000000" w:rsidRPr="00456BF8" w:rsidP="00456BF8">
      <w:pPr>
        <w:pStyle w:val="AllowPageBreak"/>
      </w:pPr>
    </w:p>
    <w:p w:rsidR="00000000" w:rsidRPr="00456BF8" w:rsidP="00456BF8">
      <w:pPr>
        <w:pStyle w:val="Heading1"/>
      </w:pPr>
      <w:bookmarkStart w:id="7" w:name="O_535762"/>
      <w:bookmarkEnd w:id="7"/>
      <w:r w:rsidRPr="00456BF8">
        <w:t>Elements and Performance Criteria Pre-Content</w:t>
      </w:r>
    </w:p>
    <w:tbl>
      <w:tblPr>
        <w:tblW w:w="9640" w:type="dxa"/>
        <w:tblLayout w:type="fixed"/>
        <w:tblCellMar>
          <w:left w:w="62" w:type="dxa"/>
          <w:right w:w="62" w:type="dxa"/>
        </w:tblCellMar>
        <w:tblLook w:val="0000"/>
      </w:tblPr>
      <w:tblGrid>
        <w:gridCol w:w="2776"/>
        <w:gridCol w:w="6864"/>
      </w:tblGrid>
      <w:tr w:rsidTr="00C9005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456BF8" w:rsidP="00456BF8">
            <w:pPr>
              <w:pStyle w:val="BodyText"/>
            </w:pPr>
            <w:r w:rsidRPr="00456BF8">
              <w:t>Performance criteria describe the required performance needed to demonstrate achievement of the element. Assessment of pe</w:t>
            </w:r>
            <w:r w:rsidRPr="00456BF8">
              <w:t>rformance is to be consistent with the evidence guide.</w:t>
            </w:r>
          </w:p>
        </w:tc>
      </w:tr>
    </w:tbl>
    <w:p w:rsidR="00000000" w:rsidRPr="00456BF8" w:rsidP="00456BF8">
      <w:pPr>
        <w:pStyle w:val="BodyText"/>
      </w:pPr>
    </w:p>
    <w:p w:rsidR="00000000" w:rsidRPr="00456BF8" w:rsidP="00456BF8">
      <w:pPr>
        <w:pStyle w:val="AllowPageBreak"/>
      </w:pPr>
    </w:p>
    <w:p w:rsidR="00000000" w:rsidRPr="00456BF8" w:rsidP="00456BF8">
      <w:pPr>
        <w:pStyle w:val="Heading1"/>
      </w:pPr>
      <w:bookmarkStart w:id="8" w:name="O_535763"/>
      <w:bookmarkEnd w:id="8"/>
      <w:r w:rsidRPr="00456BF8">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C9005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56BF8" w:rsidP="00456BF8">
            <w:pPr>
              <w:pStyle w:val="BodyText"/>
            </w:pPr>
            <w:r w:rsidRPr="00456BF8">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rPr>
                <w:rStyle w:val="SpecialBold"/>
              </w:rPr>
              <w:t>Prepare for work</w:t>
            </w:r>
          </w:p>
        </w:tc>
        <w:tc>
          <w:tcPr>
            <w:tcW w:w="58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1.1</w:t>
            </w:r>
          </w:p>
        </w:tc>
        <w:tc>
          <w:tcPr>
            <w:tcW w:w="686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 xml:space="preserve">Manufacturer </w:t>
            </w:r>
            <w:r w:rsidRPr="00456BF8">
              <w:rPr>
                <w:rStyle w:val="BoldandItalics"/>
              </w:rPr>
              <w:t xml:space="preserve">equipment </w:t>
            </w:r>
            <w:r w:rsidRPr="00456BF8">
              <w:t>specifications are obtained</w:t>
            </w:r>
          </w:p>
        </w:tc>
      </w:tr>
      <w:tr w:rsidTr="00C9005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456BF8" w:rsidP="00456BF8">
            <w:pPr>
              <w:pStyle w:val="BodyText"/>
            </w:pPr>
            <w:r w:rsidRPr="00456BF8">
              <w:t>1.2</w:t>
            </w:r>
          </w:p>
        </w:tc>
        <w:tc>
          <w:tcPr>
            <w:tcW w:w="686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rPr>
                <w:rStyle w:val="BoldandItalics"/>
              </w:rPr>
              <w:t>Safety requirements</w:t>
            </w:r>
            <w:r w:rsidRPr="00456BF8">
              <w:t xml:space="preserve"> associated with maintaining equi</w:t>
            </w:r>
            <w:r w:rsidRPr="00456BF8">
              <w:t>pment and workplace environment are implemented</w:t>
            </w:r>
          </w:p>
        </w:tc>
      </w:tr>
      <w:tr w:rsidTr="00C9005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1.3</w:t>
            </w:r>
          </w:p>
        </w:tc>
        <w:tc>
          <w:tcPr>
            <w:tcW w:w="686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Tasks are planned and sequenced in conjunction with others involved in or affected by maintenance work</w:t>
            </w:r>
          </w:p>
        </w:tc>
      </w:tr>
      <w:tr w:rsidTr="00C9005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456BF8" w:rsidP="00456BF8">
            <w:pPr>
              <w:pStyle w:val="BodyText"/>
            </w:pPr>
            <w:r w:rsidRPr="00456BF8">
              <w:t>1.4</w:t>
            </w:r>
          </w:p>
        </w:tc>
        <w:tc>
          <w:tcPr>
            <w:tcW w:w="686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rPr>
                <w:rStyle w:val="BoldandItalics"/>
              </w:rPr>
              <w:t>Tools and equipment</w:t>
            </w:r>
            <w:r w:rsidRPr="00456BF8">
              <w:t xml:space="preserve"> are selected and checked for serviceability</w:t>
            </w:r>
          </w:p>
        </w:tc>
      </w:tr>
      <w:tr w:rsidTr="00C9005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1.5</w:t>
            </w:r>
          </w:p>
        </w:tc>
        <w:tc>
          <w:tcPr>
            <w:tcW w:w="686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 xml:space="preserve">Work area is prepared </w:t>
            </w:r>
          </w:p>
        </w:tc>
      </w:tr>
      <w:tr w:rsidTr="00C9005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56BF8" w:rsidP="00456BF8">
            <w:pPr>
              <w:pStyle w:val="BodyText"/>
            </w:pPr>
            <w:r w:rsidRPr="00456BF8">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rPr>
                <w:rStyle w:val="SpecialBold"/>
              </w:rPr>
              <w:t>Carry out routine service</w:t>
            </w:r>
          </w:p>
        </w:tc>
        <w:tc>
          <w:tcPr>
            <w:tcW w:w="58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2.1</w:t>
            </w:r>
          </w:p>
        </w:tc>
        <w:tc>
          <w:tcPr>
            <w:tcW w:w="686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Equipment is inspected and inspection results are compared with manufacturer specification</w:t>
            </w:r>
          </w:p>
        </w:tc>
      </w:tr>
      <w:tr w:rsidTr="00C9005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456BF8" w:rsidP="00456BF8">
            <w:pPr>
              <w:pStyle w:val="BodyText"/>
            </w:pPr>
            <w:r w:rsidRPr="00456BF8">
              <w:t>2.2</w:t>
            </w:r>
          </w:p>
        </w:tc>
        <w:tc>
          <w:tcPr>
            <w:tcW w:w="686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rPr>
                <w:rStyle w:val="BoldandItalics"/>
              </w:rPr>
              <w:t>Servicing tasks</w:t>
            </w:r>
            <w:r w:rsidRPr="00456BF8">
              <w:t xml:space="preserve"> are carried out to specification</w:t>
            </w:r>
          </w:p>
        </w:tc>
      </w:tr>
      <w:tr w:rsidTr="00C9005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2.3</w:t>
            </w:r>
          </w:p>
        </w:tc>
        <w:tc>
          <w:tcPr>
            <w:tcW w:w="686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Mechanical equipment and system components are checked with appropriate instruments</w:t>
            </w:r>
          </w:p>
        </w:tc>
      </w:tr>
      <w:tr w:rsidTr="00C9005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456BF8" w:rsidP="00456BF8">
            <w:pPr>
              <w:pStyle w:val="BodyText"/>
            </w:pPr>
            <w:r w:rsidRPr="00456BF8">
              <w:t>2.4</w:t>
            </w:r>
          </w:p>
        </w:tc>
        <w:tc>
          <w:tcPr>
            <w:tcW w:w="686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rPr>
                <w:rStyle w:val="BoldandItalics"/>
              </w:rPr>
              <w:t xml:space="preserve">Faulty items or components </w:t>
            </w:r>
            <w:r w:rsidRPr="00456BF8">
              <w:t>are identified and serviceability/unserviceability is determined</w:t>
            </w:r>
          </w:p>
        </w:tc>
      </w:tr>
      <w:tr w:rsidTr="00C9005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2.5</w:t>
            </w:r>
          </w:p>
        </w:tc>
        <w:tc>
          <w:tcPr>
            <w:tcW w:w="686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Unserviceable equipment is tagged according to workplace procedures</w:t>
            </w:r>
          </w:p>
        </w:tc>
      </w:tr>
      <w:tr w:rsidTr="00C9005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56BF8" w:rsidP="00456BF8">
            <w:pPr>
              <w:pStyle w:val="BodyText"/>
            </w:pPr>
            <w:r w:rsidRPr="00456BF8">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rPr>
                <w:rStyle w:val="SpecialBold"/>
              </w:rPr>
              <w:t>Repair/replace faulty components</w:t>
            </w:r>
          </w:p>
        </w:tc>
        <w:tc>
          <w:tcPr>
            <w:tcW w:w="58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3.1</w:t>
            </w:r>
          </w:p>
        </w:tc>
        <w:tc>
          <w:tcPr>
            <w:tcW w:w="686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Equipment is safely isolated according to regulations and/or work health and safety (WHS)/occupational health and safety (OHS) requirements</w:t>
            </w:r>
          </w:p>
        </w:tc>
      </w:tr>
      <w:tr w:rsidTr="00C9005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3.2</w:t>
            </w:r>
          </w:p>
        </w:tc>
        <w:tc>
          <w:tcPr>
            <w:tcW w:w="686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Faulty items or components are removed using appropriate tools and equipment according to workplace procedures</w:t>
            </w:r>
          </w:p>
        </w:tc>
      </w:tr>
      <w:tr w:rsidTr="00C9005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3.3</w:t>
            </w:r>
          </w:p>
        </w:tc>
        <w:tc>
          <w:tcPr>
            <w:tcW w:w="686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Replaceable items are selected or serviceable items are fitted according to manufacturer specifications</w:t>
            </w:r>
          </w:p>
        </w:tc>
      </w:tr>
      <w:tr w:rsidTr="00C9005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3.4</w:t>
            </w:r>
          </w:p>
        </w:tc>
        <w:tc>
          <w:tcPr>
            <w:tcW w:w="686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Adjustments are made to equ</w:t>
            </w:r>
            <w:r w:rsidRPr="00456BF8">
              <w:t>ipment or components to comply with specifications</w:t>
            </w:r>
          </w:p>
        </w:tc>
      </w:tr>
      <w:tr w:rsidTr="00C9005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3.5</w:t>
            </w:r>
          </w:p>
        </w:tc>
        <w:tc>
          <w:tcPr>
            <w:tcW w:w="686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Operational check is carried out on system to ensure its compliance with manufacturer specification</w:t>
            </w:r>
          </w:p>
        </w:tc>
      </w:tr>
      <w:tr w:rsidTr="00C9005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3.6</w:t>
            </w:r>
          </w:p>
        </w:tc>
        <w:tc>
          <w:tcPr>
            <w:tcW w:w="686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Maintenance report is completed according to workplace procedures</w:t>
            </w:r>
          </w:p>
        </w:tc>
      </w:tr>
      <w:tr w:rsidTr="00C9005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56BF8" w:rsidP="00456BF8">
            <w:pPr>
              <w:pStyle w:val="BodyText"/>
            </w:pPr>
            <w:r w:rsidRPr="00456BF8">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rPr>
                <w:rStyle w:val="SpecialBold"/>
              </w:rPr>
              <w:t>Clean up</w:t>
            </w:r>
          </w:p>
        </w:tc>
        <w:tc>
          <w:tcPr>
            <w:tcW w:w="58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4.1</w:t>
            </w:r>
          </w:p>
        </w:tc>
        <w:tc>
          <w:tcPr>
            <w:tcW w:w="686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Work area is cleared and cleaned</w:t>
            </w:r>
          </w:p>
        </w:tc>
      </w:tr>
      <w:tr w:rsidTr="00C9005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456BF8" w:rsidP="00456BF8">
            <w:pPr>
              <w:pStyle w:val="BodyText"/>
            </w:pPr>
            <w:r w:rsidRPr="00456BF8">
              <w:t>4.2</w:t>
            </w:r>
          </w:p>
        </w:tc>
        <w:tc>
          <w:tcPr>
            <w:tcW w:w="686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rPr>
                <w:rStyle w:val="BoldandItalics"/>
              </w:rPr>
              <w:t xml:space="preserve">Materials </w:t>
            </w:r>
            <w:r w:rsidRPr="00456BF8">
              <w:t>are disposed of or recycled according to legislative and workplace requirements</w:t>
            </w:r>
          </w:p>
        </w:tc>
      </w:tr>
      <w:tr w:rsidTr="00C9005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4.3</w:t>
            </w:r>
          </w:p>
        </w:tc>
        <w:tc>
          <w:tcPr>
            <w:tcW w:w="6864" w:type="dxa"/>
            <w:tcBorders>
              <w:top w:val="nil"/>
              <w:left w:val="nil"/>
              <w:bottom w:val="nil"/>
              <w:right w:val="nil"/>
            </w:tcBorders>
            <w:tcMar>
              <w:top w:w="0" w:type="dxa"/>
              <w:left w:w="62" w:type="dxa"/>
              <w:bottom w:w="0" w:type="dxa"/>
              <w:right w:w="62" w:type="dxa"/>
            </w:tcMar>
          </w:tcPr>
          <w:p w:rsidR="00000000" w:rsidRPr="00456BF8" w:rsidP="00456BF8">
            <w:pPr>
              <w:pStyle w:val="BodyText"/>
            </w:pPr>
            <w:r w:rsidRPr="00456BF8">
              <w:t>Tools and equipment are cleaned, checked and stored according to workplace procedures</w:t>
            </w:r>
          </w:p>
        </w:tc>
      </w:tr>
    </w:tbl>
    <w:p w:rsidR="00000000" w:rsidRPr="00456BF8" w:rsidP="00456BF8">
      <w:pPr>
        <w:pStyle w:val="BodyText"/>
      </w:pPr>
    </w:p>
    <w:p w:rsidR="00000000" w:rsidRPr="00456BF8" w:rsidP="00456BF8">
      <w:pPr>
        <w:pStyle w:val="AllowPageBreak"/>
      </w:pPr>
    </w:p>
    <w:p w:rsidR="00000000" w:rsidRPr="00456BF8" w:rsidP="00456BF8">
      <w:pPr>
        <w:pStyle w:val="Heading1"/>
      </w:pPr>
      <w:bookmarkStart w:id="9" w:name="O_535764"/>
      <w:bookmarkEnd w:id="9"/>
      <w:r w:rsidRPr="00456BF8">
        <w:t>Required Skills and Knowledge</w:t>
      </w:r>
    </w:p>
    <w:tbl>
      <w:tblPr>
        <w:tblW w:w="0" w:type="auto"/>
        <w:tblCellMar>
          <w:left w:w="62" w:type="dxa"/>
          <w:right w:w="62" w:type="dxa"/>
        </w:tblCellMar>
        <w:tblLook w:val="0000"/>
      </w:tblPr>
      <w:tblGrid>
        <w:gridCol w:w="9196"/>
      </w:tblGrid>
      <w:tr w:rsidTr="00C90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This section describes the skills and knowledge required for this unit.</w:t>
            </w:r>
          </w:p>
        </w:tc>
      </w:tr>
      <w:tr w:rsidTr="00C90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rPr>
                <w:rStyle w:val="SpecialBold"/>
              </w:rPr>
              <w:t>Required Skills:</w:t>
            </w:r>
          </w:p>
        </w:tc>
      </w:tr>
      <w:tr w:rsidTr="00C90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BF8">
            <w:pPr>
              <w:pStyle w:val="ListBullet"/>
              <w:rPr>
                <w:lang w:val="en-NZ"/>
              </w:rPr>
            </w:pPr>
            <w:r w:rsidRPr="00456BF8">
              <w:t>Complete relevant log books and service reports</w:t>
            </w:r>
          </w:p>
        </w:tc>
      </w:tr>
      <w:tr w:rsidTr="00C90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BF8">
            <w:pPr>
              <w:pStyle w:val="ListBullet"/>
              <w:rPr>
                <w:lang w:val="en-NZ"/>
              </w:rPr>
            </w:pPr>
            <w:r w:rsidRPr="00456BF8">
              <w:t xml:space="preserve">Demonstrate safe and environmentally responsible work practices in servicing and </w:t>
            </w:r>
            <w:r w:rsidRPr="00456BF8">
              <w:t>maintenance activities</w:t>
            </w:r>
          </w:p>
        </w:tc>
      </w:tr>
      <w:tr w:rsidTr="00C90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BF8">
            <w:pPr>
              <w:pStyle w:val="ListBullet"/>
              <w:rPr>
                <w:lang w:val="en-NZ"/>
              </w:rPr>
            </w:pPr>
            <w:r w:rsidRPr="00456BF8">
              <w:t>Read and interpret gauges</w:t>
            </w:r>
          </w:p>
        </w:tc>
      </w:tr>
      <w:tr w:rsidTr="00C90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BF8">
            <w:pPr>
              <w:pStyle w:val="ListBullet"/>
              <w:rPr>
                <w:lang w:val="en-NZ"/>
              </w:rPr>
            </w:pPr>
            <w:r w:rsidRPr="00456BF8">
              <w:t>Read and interpret manufacturer specifications and safety data sheets (SDS)/material safety data sheets (MSDS)</w:t>
            </w:r>
          </w:p>
        </w:tc>
      </w:tr>
      <w:tr w:rsidTr="00C90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6BF8" w:rsidP="00456BF8">
            <w:pPr>
              <w:pStyle w:val="ListBullet"/>
            </w:pPr>
            <w:r w:rsidRPr="00456BF8">
              <w:t>Service and maintain propulsion machinery and auxiliary equipment to manufacturer specific</w:t>
            </w:r>
            <w:r w:rsidRPr="00456BF8">
              <w:t>ations</w:t>
            </w:r>
          </w:p>
        </w:tc>
      </w:tr>
    </w:tbl>
    <w:p w:rsidR="00000000" w:rsidRPr="00456BF8" w:rsidP="00456BF8">
      <w:pPr>
        <w:pStyle w:val="BodyText"/>
      </w:pPr>
    </w:p>
    <w:tbl>
      <w:tblPr>
        <w:tblW w:w="0" w:type="auto"/>
        <w:tblCellMar>
          <w:left w:w="62" w:type="dxa"/>
          <w:right w:w="62" w:type="dxa"/>
        </w:tblCellMar>
        <w:tblLook w:val="0000"/>
      </w:tblPr>
      <w:tblGrid>
        <w:gridCol w:w="9196"/>
      </w:tblGrid>
      <w:tr w:rsidTr="00C90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rPr>
                <w:rStyle w:val="SpecialBold"/>
              </w:rPr>
              <w:t>Required Knowledge:</w:t>
            </w:r>
          </w:p>
        </w:tc>
      </w:tr>
      <w:tr w:rsidTr="00C90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BF8">
            <w:pPr>
              <w:pStyle w:val="ListBullet"/>
              <w:rPr>
                <w:lang w:val="en-NZ"/>
              </w:rPr>
            </w:pPr>
            <w:r w:rsidRPr="00456BF8">
              <w:t>Bleeding fuel systems</w:t>
            </w:r>
          </w:p>
        </w:tc>
      </w:tr>
      <w:tr w:rsidTr="00C90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BF8">
            <w:pPr>
              <w:pStyle w:val="ListBullet"/>
              <w:rPr>
                <w:lang w:val="en-NZ"/>
              </w:rPr>
            </w:pPr>
            <w:r w:rsidRPr="00456BF8">
              <w:t>Care of low voltage electrical systems on a vessel including precautions necessary when charging batteries</w:t>
            </w:r>
          </w:p>
        </w:tc>
      </w:tr>
      <w:tr w:rsidTr="00C90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BF8">
            <w:pPr>
              <w:pStyle w:val="ListBullet"/>
              <w:rPr>
                <w:lang w:val="en-NZ"/>
              </w:rPr>
            </w:pPr>
            <w:r w:rsidRPr="00456BF8">
              <w:t xml:space="preserve">Environmental impacts and minimisation measures associated with servicing and maintaining </w:t>
            </w:r>
            <w:r w:rsidRPr="00456BF8">
              <w:t>propulsion machinery and auxiliary equipment</w:t>
            </w:r>
          </w:p>
        </w:tc>
      </w:tr>
      <w:tr w:rsidTr="00C90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BF8">
            <w:pPr>
              <w:pStyle w:val="ListBullet"/>
              <w:rPr>
                <w:lang w:val="en-NZ"/>
              </w:rPr>
            </w:pPr>
            <w:r w:rsidRPr="00456BF8">
              <w:t>Job safety analyses (JSAs) and safe work method statements</w:t>
            </w:r>
          </w:p>
        </w:tc>
      </w:tr>
      <w:tr w:rsidTr="00C90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BF8">
            <w:pPr>
              <w:pStyle w:val="ListBullet"/>
              <w:rPr>
                <w:lang w:val="en-NZ"/>
              </w:rPr>
            </w:pPr>
            <w:r w:rsidRPr="00456BF8">
              <w:t>Manufacturer specifications for servicing and maintaining propulsion machinery and auxiliary equipment</w:t>
            </w:r>
          </w:p>
        </w:tc>
      </w:tr>
      <w:tr w:rsidTr="00C90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BF8">
            <w:pPr>
              <w:pStyle w:val="ListBullet"/>
              <w:rPr>
                <w:lang w:val="en-NZ"/>
              </w:rPr>
            </w:pPr>
            <w:r w:rsidRPr="00456BF8">
              <w:t xml:space="preserve">Operating principles and operating methods </w:t>
            </w:r>
            <w:r w:rsidRPr="00456BF8">
              <w:t>for propulsion machinery and auxiliary equipment</w:t>
            </w:r>
          </w:p>
        </w:tc>
      </w:tr>
      <w:tr w:rsidTr="00C90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BF8">
            <w:pPr>
              <w:pStyle w:val="ListBullet"/>
              <w:rPr>
                <w:lang w:val="en-NZ"/>
              </w:rPr>
            </w:pPr>
            <w:r w:rsidRPr="00456BF8">
              <w:t>Potential risks and hazards associated with servicing and maintaining propulsion machinery and auxiliary equipment</w:t>
            </w:r>
          </w:p>
        </w:tc>
      </w:tr>
      <w:tr w:rsidTr="00C90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BF8">
            <w:pPr>
              <w:pStyle w:val="ListBullet"/>
              <w:rPr>
                <w:lang w:val="en-NZ"/>
              </w:rPr>
            </w:pPr>
            <w:r w:rsidRPr="00456BF8">
              <w:t>Processes of maintaining propulsion machinery and auxiliary equipment</w:t>
            </w:r>
          </w:p>
        </w:tc>
      </w:tr>
      <w:tr w:rsidTr="00C90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BF8">
            <w:pPr>
              <w:pStyle w:val="ListBullet"/>
              <w:rPr>
                <w:lang w:val="en-NZ"/>
              </w:rPr>
            </w:pPr>
            <w:r w:rsidRPr="00456BF8">
              <w:t>Relevant WHS/OHS</w:t>
            </w:r>
            <w:r w:rsidRPr="00456BF8">
              <w:t xml:space="preserve"> and personal protective equipment (PPE) requirements</w:t>
            </w:r>
          </w:p>
        </w:tc>
      </w:tr>
      <w:tr w:rsidTr="00C90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6BF8" w:rsidP="00456BF8">
            <w:pPr>
              <w:pStyle w:val="ListBullet"/>
            </w:pPr>
            <w:r w:rsidRPr="00456BF8">
              <w:t>Routine checks required when servicing and maintaining propelling machinery, auxiliary equipment and other mechanical equipment</w:t>
            </w:r>
          </w:p>
        </w:tc>
      </w:tr>
    </w:tbl>
    <w:p w:rsidR="00C9005C" w:rsidP="00456BF8">
      <w:pPr>
        <w:pStyle w:val="BodyText"/>
      </w:pPr>
    </w:p>
    <w:p w:rsidR="00C9005C" w:rsidP="00456BF8">
      <w:pPr>
        <w:pStyle w:val="BodyText"/>
      </w:pPr>
    </w:p>
    <w:p w:rsidR="00000000" w:rsidRPr="00456BF8" w:rsidP="00456BF8">
      <w:pPr>
        <w:pStyle w:val="Heading1"/>
      </w:pPr>
      <w:bookmarkStart w:id="10" w:name="O_535765"/>
      <w:bookmarkEnd w:id="10"/>
      <w:r w:rsidRPr="00456BF8">
        <w:t>Evidence Guide</w:t>
      </w:r>
    </w:p>
    <w:tbl>
      <w:tblPr>
        <w:tblW w:w="9499" w:type="dxa"/>
        <w:tblLayout w:type="fixed"/>
        <w:tblCellMar>
          <w:left w:w="62" w:type="dxa"/>
          <w:right w:w="62" w:type="dxa"/>
        </w:tblCellMar>
        <w:tblLook w:val="0000"/>
      </w:tblPr>
      <w:tblGrid>
        <w:gridCol w:w="3340"/>
        <w:gridCol w:w="6159"/>
      </w:tblGrid>
      <w:tr w:rsidTr="00456BF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The evidence guide provides advice on assessment and must be read in conjunction with the performance criteria, the required skills and knowledge, the range statement and the Assessment Guidelines for the Training Package.</w:t>
            </w:r>
          </w:p>
        </w:tc>
      </w:tr>
      <w:tr w:rsidTr="00456BF8">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rPr>
                <w:rStyle w:val="SpecialBold"/>
              </w:rPr>
              <w:t>Critical aspects for assessment</w:t>
            </w:r>
            <w:r w:rsidRPr="00456BF8">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456BF8" w:rsidP="00456BF8">
            <w:pPr>
              <w:pStyle w:val="BodyText"/>
            </w:pPr>
            <w:r w:rsidRPr="00456BF8">
              <w:t>The evidence required to demonstrate competence in this unit must be relevant to and satisfy all of the requirements of the Elements, Performance Criteria, Required Skills, Required Knowledge an</w:t>
            </w:r>
            <w:r w:rsidRPr="00456BF8">
              <w:t>d include:</w:t>
            </w:r>
          </w:p>
          <w:p w:rsidR="00000000" w:rsidRPr="00456BF8" w:rsidP="00456BF8">
            <w:pPr>
              <w:pStyle w:val="ListBullet"/>
            </w:pPr>
            <w:r w:rsidRPr="00456BF8">
              <w:t>completing all work to specification</w:t>
            </w:r>
          </w:p>
          <w:p w:rsidR="00000000" w:rsidRPr="00456BF8" w:rsidP="00456BF8">
            <w:pPr>
              <w:pStyle w:val="ListBullet"/>
            </w:pPr>
            <w:r w:rsidRPr="00456BF8">
              <w:t>selecting and using appropriate processes, tools and equipment</w:t>
            </w:r>
          </w:p>
          <w:p w:rsidR="00000000" w:rsidP="00456BF8">
            <w:pPr>
              <w:pStyle w:val="ListBullet"/>
              <w:rPr>
                <w:lang w:val="en-NZ"/>
              </w:rPr>
            </w:pPr>
            <w:r w:rsidRPr="00456BF8">
              <w:t>providing the required amount of detail in reports.</w:t>
            </w:r>
          </w:p>
        </w:tc>
      </w:tr>
      <w:tr w:rsidTr="00456BF8">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456BF8" w:rsidP="00456BF8">
            <w:pPr>
              <w:pStyle w:val="BodyText"/>
            </w:pPr>
            <w:r w:rsidRPr="00456BF8">
              <w:t>Performance is demonstrated consistently over time and in a suitable range of contexts.</w:t>
            </w:r>
          </w:p>
          <w:p w:rsidR="00000000" w:rsidRPr="00456BF8" w:rsidP="00456BF8">
            <w:pPr>
              <w:pStyle w:val="BodyText"/>
            </w:pPr>
            <w:r w:rsidRPr="00456BF8">
              <w:t>Resources for assessment include access to:</w:t>
            </w:r>
          </w:p>
          <w:p w:rsidR="00000000" w:rsidRPr="00456BF8" w:rsidP="00456BF8">
            <w:pPr>
              <w:pStyle w:val="ListBullet"/>
            </w:pPr>
            <w:r w:rsidRPr="00456BF8">
              <w:t>industry-approved marine operations site where basic servicing and maintenance of main propulsion units and auxiliary syste</w:t>
            </w:r>
            <w:r w:rsidRPr="00456BF8">
              <w:t>ms may be conducted</w:t>
            </w:r>
          </w:p>
          <w:p w:rsidR="00000000" w:rsidRPr="00456BF8" w:rsidP="00456BF8">
            <w:pPr>
              <w:pStyle w:val="ListBullet"/>
            </w:pPr>
            <w:r w:rsidRPr="00456BF8">
              <w:t>tools, equipment and personal protective equipment currently used in industry</w:t>
            </w:r>
          </w:p>
          <w:p w:rsidR="00000000" w:rsidRPr="00456BF8" w:rsidP="00456BF8">
            <w:pPr>
              <w:pStyle w:val="ListBullet"/>
            </w:pPr>
            <w:r w:rsidRPr="00456BF8">
              <w:t>relevant regulatory and equipment documentation that impacts on work activities</w:t>
            </w:r>
          </w:p>
          <w:p w:rsidR="00000000" w:rsidRPr="00456BF8" w:rsidP="00456BF8">
            <w:pPr>
              <w:pStyle w:val="ListBullet"/>
            </w:pPr>
            <w:r w:rsidRPr="00456BF8">
              <w:t>range of relevant exercises, case studies and/or other simulated practical and</w:t>
            </w:r>
            <w:r w:rsidRPr="00456BF8">
              <w:t xml:space="preserve"> knowledge assessments</w:t>
            </w:r>
          </w:p>
          <w:p w:rsidR="00000000" w:rsidRPr="00456BF8" w:rsidP="00456BF8">
            <w:pPr>
              <w:pStyle w:val="ListBullet"/>
            </w:pPr>
            <w:r w:rsidRPr="00456BF8">
              <w:t>appropriate range of relevant operational situations in the workplace.</w:t>
            </w:r>
          </w:p>
          <w:p w:rsidR="00000000" w:rsidRPr="00456BF8" w:rsidP="00456BF8">
            <w:pPr>
              <w:pStyle w:val="BodyText"/>
            </w:pPr>
            <w:r w:rsidRPr="00456BF8">
              <w:t>In both real and simulated environments, access is required to:</w:t>
            </w:r>
          </w:p>
          <w:p w:rsidR="00000000" w:rsidRPr="00456BF8" w:rsidP="00456BF8">
            <w:pPr>
              <w:pStyle w:val="ListBullet"/>
            </w:pPr>
            <w:r w:rsidRPr="00456BF8">
              <w:t>relevant and appropriate materials and equipment</w:t>
            </w:r>
          </w:p>
          <w:p w:rsidR="00000000" w:rsidP="00456BF8">
            <w:pPr>
              <w:pStyle w:val="ListBullet"/>
              <w:rPr>
                <w:lang w:val="en-NZ"/>
              </w:rPr>
            </w:pPr>
            <w:r w:rsidRPr="00456BF8">
              <w:t>applicable documentation including workplace pro</w:t>
            </w:r>
            <w:r w:rsidRPr="00456BF8">
              <w:t>cedures, regulations, codes of practice and operation manuals.</w:t>
            </w:r>
          </w:p>
        </w:tc>
      </w:tr>
      <w:tr w:rsidTr="00456BF8">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456BF8" w:rsidP="00456BF8">
            <w:pPr>
              <w:pStyle w:val="BodyText"/>
            </w:pPr>
            <w:r w:rsidRPr="00456BF8">
              <w:t>Practical assessment must occur in an:</w:t>
            </w:r>
          </w:p>
          <w:p w:rsidR="00000000" w:rsidRPr="00456BF8" w:rsidP="00456BF8">
            <w:pPr>
              <w:pStyle w:val="ListBullet"/>
            </w:pPr>
            <w:r w:rsidRPr="00456BF8">
              <w:t>appropriately simulated workplace environment and/or</w:t>
            </w:r>
          </w:p>
          <w:p w:rsidR="00000000" w:rsidRPr="00456BF8" w:rsidP="00456BF8">
            <w:pPr>
              <w:pStyle w:val="ListBullet"/>
            </w:pPr>
            <w:r w:rsidRPr="00456BF8">
              <w:t>appropriate range of situations in the workplace.</w:t>
            </w:r>
          </w:p>
          <w:p w:rsidR="00000000" w:rsidRPr="00456BF8" w:rsidP="00456BF8">
            <w:pPr>
              <w:pStyle w:val="BodyText"/>
            </w:pPr>
            <w:r w:rsidRPr="00456BF8">
              <w:t>A range of assessment methods should be used to assess practical skills and knowledge. The following examples are appropriate to this unit:</w:t>
            </w:r>
          </w:p>
          <w:p w:rsidR="00000000" w:rsidRPr="00456BF8" w:rsidP="00456BF8">
            <w:pPr>
              <w:pStyle w:val="ListBullet"/>
            </w:pPr>
            <w:r w:rsidRPr="00456BF8">
              <w:t>direct observation of the candidate servicing and maintaining main propulsion units and auxiliary systems</w:t>
            </w:r>
          </w:p>
          <w:p w:rsidR="00000000" w:rsidP="00456BF8">
            <w:pPr>
              <w:pStyle w:val="ListBullet"/>
              <w:rPr>
                <w:lang w:val="en-NZ"/>
              </w:rPr>
            </w:pPr>
            <w:r w:rsidRPr="00456BF8">
              <w:t>direct ob</w:t>
            </w:r>
            <w:r w:rsidRPr="00456BF8">
              <w:t>servation of the candidate applying relevant WHS/OHS requirements and work practices.</w:t>
            </w:r>
          </w:p>
        </w:tc>
      </w:tr>
      <w:tr w:rsidTr="00456BF8">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456BF8" w:rsidP="00456BF8">
            <w:pPr>
              <w:pStyle w:val="BodyText"/>
            </w:pPr>
            <w:r w:rsidRPr="00456BF8">
              <w:t>Holistic assessment with other units relevant to the industry sector, workplace and job role is recommended.</w:t>
            </w:r>
          </w:p>
          <w:p w:rsidR="00000000" w:rsidRPr="00456BF8" w:rsidP="00456BF8">
            <w:pPr>
              <w:pStyle w:val="BodyText"/>
            </w:pPr>
            <w:r w:rsidRPr="00456BF8">
              <w:t>In all cases where pract</w:t>
            </w:r>
            <w:r w:rsidRPr="00456BF8">
              <w:t>ical assessment is used it should be combined with targeted questioning to assess Required Knowledge.</w:t>
            </w:r>
          </w:p>
          <w:p w:rsidR="00000000" w:rsidRPr="00456BF8" w:rsidP="00456BF8">
            <w:pPr>
              <w:pStyle w:val="BodyText"/>
            </w:pPr>
            <w:r w:rsidRPr="00456BF8">
              <w:t>Assessment processes and techniques must be appropriate to the language and literacy requirements of the work being performed and the capacity of the cand</w:t>
            </w:r>
            <w:r w:rsidRPr="00456BF8">
              <w:t>idate.</w:t>
            </w:r>
          </w:p>
        </w:tc>
      </w:tr>
    </w:tbl>
    <w:p w:rsidR="00000000" w:rsidRPr="00456BF8" w:rsidP="00456BF8">
      <w:pPr>
        <w:pStyle w:val="BodyText"/>
      </w:pPr>
    </w:p>
    <w:p w:rsidR="00000000" w:rsidRPr="00456BF8" w:rsidP="00456BF8">
      <w:pPr>
        <w:pStyle w:val="AllowPageBreak"/>
      </w:pPr>
    </w:p>
    <w:p w:rsidR="00000000" w:rsidRPr="00456BF8" w:rsidP="00456BF8">
      <w:pPr>
        <w:pStyle w:val="Heading1"/>
      </w:pPr>
      <w:bookmarkStart w:id="11" w:name="O_535766"/>
      <w:bookmarkEnd w:id="11"/>
      <w:r w:rsidRPr="00456BF8">
        <w:t>Range Statement</w:t>
      </w:r>
    </w:p>
    <w:tbl>
      <w:tblPr>
        <w:tblW w:w="0" w:type="auto"/>
        <w:tblCellMar>
          <w:left w:w="62" w:type="dxa"/>
          <w:right w:w="62" w:type="dxa"/>
        </w:tblCellMar>
        <w:tblLook w:val="0000"/>
      </w:tblPr>
      <w:tblGrid>
        <w:gridCol w:w="2586"/>
        <w:gridCol w:w="6610"/>
      </w:tblGrid>
      <w:tr w:rsidTr="00C9005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 xml:space="preserve">The range statement relates to the unit of competency as a whole. It allows for different work environments and situations that may affect </w:t>
            </w:r>
            <w:r w:rsidRPr="00456BF8">
              <w:t>performance. Bold italicised wording, if used in the performance criteria, is detailed below.</w:t>
            </w:r>
          </w:p>
        </w:tc>
      </w:tr>
      <w:tr w:rsidTr="00C90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Equipment must include:</w:t>
            </w:r>
          </w:p>
        </w:tc>
        <w:tc>
          <w:tcPr>
            <w:tcW w:w="0" w:type="auto"/>
            <w:tcBorders>
              <w:top w:val="nil"/>
              <w:left w:val="nil"/>
              <w:bottom w:val="nil"/>
              <w:right w:val="nil"/>
            </w:tcBorders>
            <w:tcMar>
              <w:top w:w="0" w:type="dxa"/>
              <w:left w:w="62" w:type="dxa"/>
              <w:bottom w:w="0" w:type="dxa"/>
              <w:right w:w="62" w:type="dxa"/>
            </w:tcMar>
          </w:tcPr>
          <w:p w:rsidR="00000000" w:rsidRPr="00456BF8" w:rsidP="00456BF8">
            <w:pPr>
              <w:pStyle w:val="ListBullet"/>
            </w:pPr>
            <w:r w:rsidRPr="00456BF8">
              <w:t>Auxiliary equipment</w:t>
            </w:r>
          </w:p>
          <w:p w:rsidR="00000000" w:rsidRPr="00456BF8" w:rsidP="00456BF8">
            <w:pPr>
              <w:pStyle w:val="ListBullet"/>
            </w:pPr>
            <w:r w:rsidRPr="00456BF8">
              <w:t>Bilge systems</w:t>
            </w:r>
          </w:p>
          <w:p w:rsidR="00000000" w:rsidRPr="00456BF8" w:rsidP="00456BF8">
            <w:pPr>
              <w:pStyle w:val="ListBullet"/>
            </w:pPr>
            <w:r w:rsidRPr="00456BF8">
              <w:t>Cooling, lubricating and fuel systems</w:t>
            </w:r>
          </w:p>
          <w:p w:rsidR="00000000" w:rsidRPr="00456BF8" w:rsidP="00456BF8">
            <w:pPr>
              <w:pStyle w:val="ListBullet"/>
            </w:pPr>
            <w:r w:rsidRPr="00456BF8">
              <w:t>Drive train assembly</w:t>
            </w:r>
          </w:p>
          <w:p w:rsidR="00000000" w:rsidRPr="00456BF8" w:rsidP="00456BF8">
            <w:pPr>
              <w:pStyle w:val="ListBullet"/>
            </w:pPr>
            <w:r w:rsidRPr="00456BF8">
              <w:t>Fire pumping arrangements</w:t>
            </w:r>
          </w:p>
          <w:p w:rsidR="00000000" w:rsidRPr="00456BF8" w:rsidP="00456BF8">
            <w:pPr>
              <w:pStyle w:val="ListBullet"/>
            </w:pPr>
            <w:r w:rsidRPr="00456BF8">
              <w:t>Low voltage elec</w:t>
            </w:r>
            <w:r w:rsidRPr="00456BF8">
              <w:t>trical systems</w:t>
            </w:r>
          </w:p>
          <w:p w:rsidR="00000000" w:rsidRPr="00456BF8" w:rsidP="00456BF8">
            <w:pPr>
              <w:pStyle w:val="ListBullet"/>
            </w:pPr>
            <w:r w:rsidRPr="00456BF8">
              <w:t>Monitoring machinery</w:t>
            </w:r>
          </w:p>
          <w:p w:rsidR="00000000" w:rsidRPr="00456BF8" w:rsidP="00456BF8">
            <w:pPr>
              <w:pStyle w:val="ListBullet"/>
            </w:pPr>
            <w:r w:rsidRPr="00456BF8">
              <w:t xml:space="preserve">Petrol, diesel and outboard engines </w:t>
            </w:r>
          </w:p>
          <w:p w:rsidR="00000000" w:rsidRPr="00456BF8" w:rsidP="00456BF8">
            <w:pPr>
              <w:pStyle w:val="ListBullet"/>
            </w:pPr>
            <w:r w:rsidRPr="00456BF8">
              <w:t xml:space="preserve">Shore power leads and connections </w:t>
            </w:r>
          </w:p>
          <w:p w:rsidR="00000000" w:rsidRPr="00456BF8" w:rsidP="00456BF8">
            <w:pPr>
              <w:pStyle w:val="ListBullet"/>
            </w:pPr>
            <w:r w:rsidRPr="00456BF8">
              <w:t>Steering gear</w:t>
            </w:r>
          </w:p>
          <w:p w:rsidR="00000000" w:rsidP="00456BF8">
            <w:pPr>
              <w:pStyle w:val="ListBullet"/>
              <w:rPr>
                <w:lang w:val="en-NZ"/>
              </w:rPr>
            </w:pPr>
            <w:r w:rsidRPr="00456BF8">
              <w:t>Two and four stroke engines</w:t>
            </w:r>
          </w:p>
        </w:tc>
      </w:tr>
      <w:tr w:rsidTr="00C90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Safety requirements may include:</w:t>
            </w:r>
          </w:p>
        </w:tc>
        <w:tc>
          <w:tcPr>
            <w:tcW w:w="0" w:type="auto"/>
            <w:tcBorders>
              <w:top w:val="nil"/>
              <w:left w:val="nil"/>
              <w:bottom w:val="nil"/>
              <w:right w:val="nil"/>
            </w:tcBorders>
            <w:tcMar>
              <w:top w:w="0" w:type="dxa"/>
              <w:left w:w="62" w:type="dxa"/>
              <w:bottom w:w="0" w:type="dxa"/>
              <w:right w:w="62" w:type="dxa"/>
            </w:tcMar>
          </w:tcPr>
          <w:p w:rsidR="00000000" w:rsidRPr="00456BF8" w:rsidP="00456BF8">
            <w:pPr>
              <w:pStyle w:val="ListBullet"/>
            </w:pPr>
            <w:r w:rsidRPr="00456BF8">
              <w:t>WHS/OHS requirements of the sate or territory (specifically relating to PPE, use of tools and equipment, workplace environment and safety, handling of materials, hazard control, hazardous materials and substances)</w:t>
            </w:r>
          </w:p>
          <w:p w:rsidR="00000000" w:rsidRPr="00456BF8" w:rsidP="00456BF8">
            <w:pPr>
              <w:pStyle w:val="ListBullet"/>
            </w:pPr>
            <w:r w:rsidRPr="00456BF8">
              <w:t>PPE including that prescribed under legisl</w:t>
            </w:r>
            <w:r w:rsidRPr="00456BF8">
              <w:t>ation, regulation and organisational policies and procedures</w:t>
            </w:r>
          </w:p>
          <w:p w:rsidR="00000000" w:rsidRPr="00456BF8" w:rsidP="00456BF8">
            <w:pPr>
              <w:pStyle w:val="ListBullet"/>
            </w:pPr>
            <w:r w:rsidRPr="00456BF8">
              <w:t>Safe operating procedures including recognising and preventing hazards associated with the use of tools and equipment, dangerous materials, working at heights, working at proximity to others, wor</w:t>
            </w:r>
            <w:r w:rsidRPr="00456BF8">
              <w:t>ksite visitors and the public</w:t>
            </w:r>
          </w:p>
          <w:p w:rsidR="00000000" w:rsidP="00456BF8">
            <w:pPr>
              <w:pStyle w:val="ListBullet"/>
              <w:rPr>
                <w:lang w:val="en-NZ"/>
              </w:rPr>
            </w:pPr>
            <w:r w:rsidRPr="00456BF8">
              <w:t>Emergency procedure including emergency shutdown and stopping of equipment, extinguishing fires, organisational first aid requirements, evacuation</w:t>
            </w:r>
          </w:p>
        </w:tc>
      </w:tr>
      <w:tr w:rsidTr="00C90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Tools and equipment may include:</w:t>
            </w:r>
          </w:p>
        </w:tc>
        <w:tc>
          <w:tcPr>
            <w:tcW w:w="0" w:type="auto"/>
            <w:tcBorders>
              <w:top w:val="nil"/>
              <w:left w:val="nil"/>
              <w:bottom w:val="nil"/>
              <w:right w:val="nil"/>
            </w:tcBorders>
            <w:tcMar>
              <w:top w:w="0" w:type="dxa"/>
              <w:left w:w="62" w:type="dxa"/>
              <w:bottom w:w="0" w:type="dxa"/>
              <w:right w:w="62" w:type="dxa"/>
            </w:tcMar>
          </w:tcPr>
          <w:p w:rsidR="00000000" w:rsidRPr="00456BF8" w:rsidP="00456BF8">
            <w:pPr>
              <w:pStyle w:val="ListBullet"/>
            </w:pPr>
            <w:r w:rsidRPr="00456BF8">
              <w:t>Hand and power tools</w:t>
            </w:r>
          </w:p>
          <w:p w:rsidR="00000000" w:rsidRPr="00456BF8" w:rsidP="00456BF8">
            <w:pPr>
              <w:pStyle w:val="ListBullet"/>
            </w:pPr>
            <w:r w:rsidRPr="00456BF8">
              <w:t>Ladders</w:t>
            </w:r>
          </w:p>
          <w:p w:rsidR="00000000" w:rsidP="00456BF8">
            <w:pPr>
              <w:pStyle w:val="ListBullet"/>
              <w:rPr>
                <w:lang w:val="en-NZ"/>
              </w:rPr>
            </w:pPr>
            <w:r w:rsidRPr="00456BF8">
              <w:t>Test equipment</w:t>
            </w:r>
          </w:p>
        </w:tc>
      </w:tr>
      <w:tr w:rsidTr="00C90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Servicing tasks may include:</w:t>
            </w:r>
          </w:p>
        </w:tc>
        <w:tc>
          <w:tcPr>
            <w:tcW w:w="0" w:type="auto"/>
            <w:tcBorders>
              <w:top w:val="nil"/>
              <w:left w:val="nil"/>
              <w:bottom w:val="nil"/>
              <w:right w:val="nil"/>
            </w:tcBorders>
            <w:tcMar>
              <w:top w:w="0" w:type="dxa"/>
              <w:left w:w="62" w:type="dxa"/>
              <w:bottom w:w="0" w:type="dxa"/>
              <w:right w:w="62" w:type="dxa"/>
            </w:tcMar>
          </w:tcPr>
          <w:p w:rsidR="00000000" w:rsidRPr="00456BF8" w:rsidP="00456BF8">
            <w:pPr>
              <w:pStyle w:val="ListBullet"/>
            </w:pPr>
            <w:r w:rsidRPr="00456BF8">
              <w:t>Battery maintenance</w:t>
            </w:r>
          </w:p>
          <w:p w:rsidR="00000000" w:rsidRPr="00456BF8" w:rsidP="00456BF8">
            <w:pPr>
              <w:pStyle w:val="ListBullet"/>
            </w:pPr>
            <w:r w:rsidRPr="00456BF8">
              <w:t>Carrying out manufacturer instructions for pre-start checks</w:t>
            </w:r>
          </w:p>
          <w:p w:rsidR="00000000" w:rsidRPr="00456BF8" w:rsidP="00456BF8">
            <w:pPr>
              <w:pStyle w:val="ListBullet"/>
            </w:pPr>
            <w:r w:rsidRPr="00456BF8">
              <w:t>Checking:</w:t>
            </w:r>
          </w:p>
          <w:p w:rsidR="00000000" w:rsidRPr="00456BF8" w:rsidP="00456BF8">
            <w:pPr>
              <w:pStyle w:val="ListBullet2"/>
            </w:pPr>
            <w:r w:rsidRPr="00456BF8">
              <w:t>shaft glands</w:t>
            </w:r>
          </w:p>
          <w:p w:rsidR="00000000" w:rsidRPr="00456BF8" w:rsidP="00456BF8">
            <w:pPr>
              <w:pStyle w:val="ListBullet2"/>
            </w:pPr>
            <w:r w:rsidRPr="00456BF8">
              <w:t>strainers</w:t>
            </w:r>
          </w:p>
          <w:p w:rsidR="00000000" w:rsidRPr="00456BF8" w:rsidP="00456BF8">
            <w:pPr>
              <w:pStyle w:val="ListBullet2"/>
            </w:pPr>
            <w:r w:rsidRPr="00456BF8">
              <w:t>cooling system</w:t>
            </w:r>
          </w:p>
          <w:p w:rsidR="00000000" w:rsidRPr="00456BF8" w:rsidP="00456BF8">
            <w:pPr>
              <w:pStyle w:val="ListBullet2"/>
            </w:pPr>
            <w:r w:rsidRPr="00456BF8">
              <w:t>fuel levels</w:t>
            </w:r>
          </w:p>
          <w:p w:rsidR="00000000" w:rsidRPr="00456BF8" w:rsidP="00456BF8">
            <w:pPr>
              <w:pStyle w:val="ListBullet2"/>
            </w:pPr>
            <w:r w:rsidRPr="00456BF8">
              <w:t>fuel systems</w:t>
            </w:r>
          </w:p>
          <w:p w:rsidR="00000000" w:rsidRPr="00456BF8" w:rsidP="00456BF8">
            <w:pPr>
              <w:pStyle w:val="ListBullet"/>
            </w:pPr>
            <w:r w:rsidRPr="00456BF8">
              <w:t>Greasing</w:t>
            </w:r>
          </w:p>
          <w:p w:rsidR="00000000" w:rsidRPr="00456BF8" w:rsidP="00456BF8">
            <w:pPr>
              <w:pStyle w:val="ListBullet"/>
            </w:pPr>
            <w:r w:rsidRPr="00456BF8">
              <w:t>Oiling</w:t>
            </w:r>
          </w:p>
          <w:p w:rsidR="00000000" w:rsidRPr="00456BF8" w:rsidP="00456BF8">
            <w:pPr>
              <w:pStyle w:val="ListBullet"/>
            </w:pPr>
            <w:r w:rsidRPr="00456BF8">
              <w:t>Visual check for oil leaks</w:t>
            </w:r>
          </w:p>
          <w:p w:rsidR="00000000" w:rsidP="00456BF8">
            <w:pPr>
              <w:pStyle w:val="ListBullet"/>
              <w:rPr>
                <w:lang w:val="en-NZ"/>
              </w:rPr>
            </w:pPr>
            <w:r w:rsidRPr="00456BF8">
              <w:t>Visually checking, identifying and reporting obvious equipment faults</w:t>
            </w:r>
          </w:p>
        </w:tc>
      </w:tr>
      <w:tr w:rsidTr="00C90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Faulty items or components may include:</w:t>
            </w:r>
          </w:p>
        </w:tc>
        <w:tc>
          <w:tcPr>
            <w:tcW w:w="0" w:type="auto"/>
            <w:tcBorders>
              <w:top w:val="nil"/>
              <w:left w:val="nil"/>
              <w:bottom w:val="nil"/>
              <w:right w:val="nil"/>
            </w:tcBorders>
            <w:tcMar>
              <w:top w:w="0" w:type="dxa"/>
              <w:left w:w="62" w:type="dxa"/>
              <w:bottom w:w="0" w:type="dxa"/>
              <w:right w:w="62" w:type="dxa"/>
            </w:tcMar>
          </w:tcPr>
          <w:p w:rsidR="00000000" w:rsidRPr="00456BF8" w:rsidP="00456BF8">
            <w:pPr>
              <w:pStyle w:val="ListBullet"/>
            </w:pPr>
            <w:r w:rsidRPr="00456BF8">
              <w:t>Batteries and connections</w:t>
            </w:r>
          </w:p>
          <w:p w:rsidR="00000000" w:rsidRPr="00456BF8" w:rsidP="00456BF8">
            <w:pPr>
              <w:pStyle w:val="ListBullet"/>
            </w:pPr>
            <w:r w:rsidRPr="00456BF8">
              <w:t>Engine parts</w:t>
            </w:r>
          </w:p>
          <w:p w:rsidR="00000000" w:rsidP="00456BF8">
            <w:pPr>
              <w:pStyle w:val="ListBullet"/>
              <w:rPr>
                <w:lang w:val="en-NZ"/>
              </w:rPr>
            </w:pPr>
            <w:r w:rsidRPr="00456BF8">
              <w:t>Fuel pump</w:t>
            </w:r>
          </w:p>
        </w:tc>
      </w:tr>
      <w:tr w:rsidTr="00C90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BF8">
            <w:pPr>
              <w:pStyle w:val="BodyText"/>
              <w:rPr>
                <w:lang w:val="en-NZ"/>
              </w:rPr>
            </w:pPr>
            <w:r w:rsidRPr="00456BF8">
              <w:t>Materials may include:</w:t>
            </w:r>
          </w:p>
        </w:tc>
        <w:tc>
          <w:tcPr>
            <w:tcW w:w="0" w:type="auto"/>
            <w:tcBorders>
              <w:top w:val="nil"/>
              <w:left w:val="nil"/>
              <w:bottom w:val="nil"/>
              <w:right w:val="nil"/>
            </w:tcBorders>
            <w:tcMar>
              <w:top w:w="0" w:type="dxa"/>
              <w:left w:w="62" w:type="dxa"/>
              <w:bottom w:w="0" w:type="dxa"/>
              <w:right w:w="62" w:type="dxa"/>
            </w:tcMar>
          </w:tcPr>
          <w:p w:rsidR="00000000" w:rsidRPr="00456BF8" w:rsidP="00456BF8">
            <w:pPr>
              <w:pStyle w:val="ListBullet"/>
            </w:pPr>
            <w:r w:rsidRPr="00456BF8">
              <w:t>Rags</w:t>
            </w:r>
          </w:p>
          <w:p w:rsidR="00000000" w:rsidRPr="00456BF8" w:rsidP="00456BF8">
            <w:pPr>
              <w:pStyle w:val="ListBullet"/>
            </w:pPr>
            <w:r w:rsidRPr="00456BF8">
              <w:t>Spent oil</w:t>
            </w:r>
          </w:p>
        </w:tc>
      </w:tr>
    </w:tbl>
    <w:p w:rsidR="00000000" w:rsidRPr="00456BF8" w:rsidP="00456BF8">
      <w:pPr>
        <w:pStyle w:val="BodyText"/>
      </w:pPr>
    </w:p>
    <w:p w:rsidR="00000000" w:rsidRPr="00456BF8" w:rsidP="00456BF8">
      <w:pPr>
        <w:pStyle w:val="AllowPageBreak"/>
      </w:pPr>
    </w:p>
    <w:p w:rsidR="00000000" w:rsidRPr="00456BF8" w:rsidP="00456BF8">
      <w:pPr>
        <w:pStyle w:val="Heading1"/>
      </w:pPr>
      <w:bookmarkStart w:id="12" w:name="O_535767"/>
      <w:bookmarkEnd w:id="12"/>
      <w:r w:rsidRPr="00456BF8">
        <w:t>Unit Sector(s)</w:t>
      </w:r>
    </w:p>
    <w:p w:rsidR="00000000" w:rsidRPr="00456BF8" w:rsidP="00456BF8">
      <w:pPr>
        <w:pStyle w:val="BodyText"/>
      </w:pPr>
      <w:r w:rsidRPr="00456BF8">
        <w:t>Not applicable.</w:t>
      </w:r>
    </w:p>
    <w:p w:rsidR="00000000" w:rsidRPr="00456BF8" w:rsidP="00456BF8">
      <w:pPr>
        <w:pStyle w:val="AllowPageBreak"/>
      </w:pPr>
    </w:p>
    <w:p w:rsidR="00000000" w:rsidRPr="00456BF8" w:rsidP="00456BF8">
      <w:pPr>
        <w:pStyle w:val="Heading1"/>
      </w:pPr>
      <w:bookmarkStart w:id="13" w:name="O_535768"/>
      <w:bookmarkEnd w:id="13"/>
      <w:r w:rsidRPr="00456BF8">
        <w:t>Competency Field</w:t>
      </w:r>
    </w:p>
    <w:p w:rsidR="00000000" w:rsidRPr="00456BF8" w:rsidP="00456BF8">
      <w:pPr>
        <w:pStyle w:val="BodyText"/>
      </w:pPr>
      <w:r w:rsidRPr="00456BF8">
        <w:t xml:space="preserve">Equipment Checking and Maintenance </w:t>
      </w:r>
    </w:p>
    <w:p w:rsidR="00000000" w:rsidRPr="00456BF8" w:rsidP="00456BF8"/>
    <w:sectPr w:rsidSect="00456B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B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BF8" w:rsidRPr="00C9005C" w:rsidP="00C900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B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05C" w:rsidP="00456B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9005C" w:rsidP="00456BF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9005C" w:rsidP="00456B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B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BF8" w:rsidRPr="00C9005C" w:rsidP="00C9005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B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05C" w:rsidRPr="002D2AF8" w:rsidP="00456BF8">
    <w:pPr>
      <w:pStyle w:val="Header"/>
      <w:framePr w:wrap="around"/>
    </w:pPr>
    <w:r>
      <w:fldChar w:fldCharType="begin"/>
    </w:r>
    <w:r>
      <w:instrText xml:space="preserve"> TITLE   \* MERGEFORMAT </w:instrText>
    </w:r>
    <w:r>
      <w:fldChar w:fldCharType="separate"/>
    </w:r>
    <w:r>
      <w:t>MARB2001A Perform basic servicing and maintenance of main propulsion unit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C9005C" w:rsidP="00456B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F06A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6A09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525B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B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6BF8"/>
    <w:pPr>
      <w:spacing w:before="360" w:after="60"/>
      <w:outlineLvl w:val="0"/>
    </w:pPr>
    <w:rPr>
      <w:sz w:val="32"/>
    </w:rPr>
  </w:style>
  <w:style w:type="paragraph" w:styleId="Heading2">
    <w:name w:val="heading 2"/>
    <w:basedOn w:val="HeadingBase"/>
    <w:next w:val="BodyText"/>
    <w:link w:val="Heading2Char"/>
    <w:qFormat/>
    <w:rsid w:val="00456BF8"/>
    <w:pPr>
      <w:keepLines/>
      <w:spacing w:before="240" w:after="120"/>
      <w:outlineLvl w:val="1"/>
    </w:pPr>
    <w:rPr>
      <w:sz w:val="28"/>
      <w:szCs w:val="40"/>
    </w:rPr>
  </w:style>
  <w:style w:type="paragraph" w:styleId="Heading3">
    <w:name w:val="heading 3"/>
    <w:basedOn w:val="HeadingBase"/>
    <w:next w:val="BodyText"/>
    <w:link w:val="Heading3Char"/>
    <w:qFormat/>
    <w:rsid w:val="00456BF8"/>
    <w:pPr>
      <w:spacing w:before="180" w:after="120"/>
      <w:outlineLvl w:val="2"/>
    </w:pPr>
    <w:rPr>
      <w:spacing w:val="-10"/>
      <w:kern w:val="32"/>
    </w:rPr>
  </w:style>
  <w:style w:type="paragraph" w:styleId="Heading4">
    <w:name w:val="heading 4"/>
    <w:basedOn w:val="HeadingBase"/>
    <w:next w:val="BodyText"/>
    <w:link w:val="Heading4Char"/>
    <w:qFormat/>
    <w:rsid w:val="00456BF8"/>
    <w:pPr>
      <w:spacing w:before="160" w:after="120"/>
      <w:outlineLvl w:val="3"/>
    </w:pPr>
    <w:rPr>
      <w:sz w:val="22"/>
    </w:rPr>
  </w:style>
  <w:style w:type="paragraph" w:styleId="Heading5">
    <w:name w:val="heading 5"/>
    <w:basedOn w:val="HeadingBase"/>
    <w:next w:val="Normal"/>
    <w:link w:val="Heading5Char"/>
    <w:qFormat/>
    <w:rsid w:val="00456BF8"/>
    <w:pPr>
      <w:spacing w:before="80"/>
      <w:outlineLvl w:val="4"/>
    </w:pPr>
    <w:rPr>
      <w:color w:val="918585"/>
      <w:sz w:val="20"/>
    </w:rPr>
  </w:style>
  <w:style w:type="paragraph" w:styleId="Heading6">
    <w:name w:val="heading 6"/>
    <w:basedOn w:val="HeadingBase"/>
    <w:next w:val="Normal"/>
    <w:link w:val="Heading6Char"/>
    <w:qFormat/>
    <w:rsid w:val="00456BF8"/>
    <w:pPr>
      <w:spacing w:before="60"/>
      <w:outlineLvl w:val="5"/>
    </w:pPr>
    <w:rPr>
      <w:color w:val="918585"/>
      <w:sz w:val="20"/>
    </w:rPr>
  </w:style>
  <w:style w:type="paragraph" w:styleId="Heading7">
    <w:name w:val="heading 7"/>
    <w:basedOn w:val="Normal"/>
    <w:next w:val="Normal"/>
    <w:link w:val="Heading7Char"/>
    <w:qFormat/>
    <w:rsid w:val="00456BF8"/>
    <w:pPr>
      <w:ind w:left="720"/>
      <w:outlineLvl w:val="6"/>
    </w:pPr>
    <w:rPr>
      <w:i/>
    </w:rPr>
  </w:style>
  <w:style w:type="paragraph" w:styleId="Heading8">
    <w:name w:val="heading 8"/>
    <w:basedOn w:val="Normal"/>
    <w:next w:val="Normal"/>
    <w:link w:val="Heading8Char"/>
    <w:qFormat/>
    <w:rsid w:val="00456BF8"/>
    <w:pPr>
      <w:ind w:left="720"/>
      <w:outlineLvl w:val="7"/>
    </w:pPr>
    <w:rPr>
      <w:i/>
    </w:rPr>
  </w:style>
  <w:style w:type="paragraph" w:styleId="Heading9">
    <w:name w:val="heading 9"/>
    <w:basedOn w:val="Normal"/>
    <w:next w:val="Normal"/>
    <w:link w:val="Heading9Char"/>
    <w:qFormat/>
    <w:rsid w:val="00456BF8"/>
    <w:pPr>
      <w:ind w:left="720"/>
      <w:outlineLvl w:val="8"/>
    </w:pPr>
    <w:rPr>
      <w:i/>
    </w:rPr>
  </w:style>
  <w:style w:type="character" w:default="1" w:styleId="DefaultParagraphFont">
    <w:name w:val="Default Paragraph Font"/>
    <w:uiPriority w:val="1"/>
    <w:unhideWhenUsed/>
    <w:rsid w:val="00456B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BF8"/>
  </w:style>
  <w:style w:type="character" w:customStyle="1" w:styleId="Heading1Char">
    <w:name w:val="Heading 1 Char"/>
    <w:basedOn w:val="DefaultParagraphFont"/>
    <w:link w:val="Heading1"/>
    <w:rsid w:val="00456BF8"/>
    <w:rPr>
      <w:rFonts w:ascii="Times New Roman" w:eastAsia="Times New Roman" w:hAnsi="Times New Roman" w:cs="Times New Roman"/>
      <w:b/>
      <w:sz w:val="32"/>
      <w:szCs w:val="20"/>
      <w:lang w:eastAsia="en-US"/>
    </w:rPr>
  </w:style>
  <w:style w:type="paragraph" w:styleId="BodyText">
    <w:name w:val="Body Text"/>
    <w:basedOn w:val="Normal"/>
    <w:link w:val="BodyTextChar"/>
    <w:rsid w:val="00456B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6BF8"/>
    <w:rPr>
      <w:rFonts w:ascii="Times New Roman" w:eastAsia="Times New Roman" w:hAnsi="Times New Roman" w:cs="Times New Roman"/>
      <w:sz w:val="24"/>
      <w:lang w:eastAsia="en-US"/>
    </w:rPr>
  </w:style>
  <w:style w:type="paragraph" w:styleId="ListBullet">
    <w:name w:val="List Bullet"/>
    <w:basedOn w:val="List"/>
    <w:rsid w:val="00456BF8"/>
    <w:pPr>
      <w:numPr>
        <w:numId w:val="13"/>
      </w:numPr>
      <w:tabs>
        <w:tab w:val="clear" w:pos="340"/>
      </w:tabs>
      <w:spacing w:before="40" w:after="40"/>
    </w:pPr>
  </w:style>
  <w:style w:type="character" w:customStyle="1" w:styleId="SpecialBold">
    <w:name w:val="Special Bold"/>
    <w:basedOn w:val="DefaultParagraphFont"/>
    <w:rsid w:val="00456BF8"/>
    <w:rPr>
      <w:b/>
      <w:spacing w:val="0"/>
    </w:rPr>
  </w:style>
  <w:style w:type="paragraph" w:styleId="ListBullet2">
    <w:name w:val="List Bullet 2"/>
    <w:basedOn w:val="List2"/>
    <w:rsid w:val="00456BF8"/>
    <w:pPr>
      <w:numPr>
        <w:numId w:val="14"/>
      </w:numPr>
      <w:tabs>
        <w:tab w:val="clear" w:pos="680"/>
      </w:tabs>
    </w:pPr>
  </w:style>
  <w:style w:type="paragraph" w:customStyle="1" w:styleId="SuperHeading">
    <w:name w:val="SuperHeading"/>
    <w:basedOn w:val="Normal"/>
    <w:rsid w:val="00456BF8"/>
    <w:pPr>
      <w:spacing w:before="240" w:after="120"/>
      <w:outlineLvl w:val="0"/>
    </w:pPr>
    <w:rPr>
      <w:rFonts w:ascii="Times New Roman" w:hAnsi="Times New Roman"/>
      <w:b/>
      <w:sz w:val="32"/>
    </w:rPr>
  </w:style>
  <w:style w:type="paragraph" w:customStyle="1" w:styleId="AllowPageBreak">
    <w:name w:val="AllowPageBreak"/>
    <w:rsid w:val="00456B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6BF8"/>
    <w:rPr>
      <w:b/>
      <w:i/>
      <w:u w:val="none"/>
    </w:rPr>
  </w:style>
  <w:style w:type="character" w:customStyle="1" w:styleId="Heading2Char">
    <w:name w:val="Heading 2 Char"/>
    <w:basedOn w:val="DefaultParagraphFont"/>
    <w:link w:val="Heading2"/>
    <w:rsid w:val="00456B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B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B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B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B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B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6B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6BF8"/>
    <w:rPr>
      <w:rFonts w:ascii="Courier New" w:eastAsia="Times New Roman" w:hAnsi="Courier New" w:cs="Times New Roman"/>
      <w:i/>
      <w:szCs w:val="20"/>
      <w:lang w:eastAsia="en-US"/>
    </w:rPr>
  </w:style>
  <w:style w:type="paragraph" w:customStyle="1" w:styleId="HeadingBase">
    <w:name w:val="Heading Base"/>
    <w:rsid w:val="00456B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BF8"/>
    <w:pPr>
      <w:tabs>
        <w:tab w:val="right" w:leader="dot" w:pos="9072"/>
      </w:tabs>
      <w:ind w:left="567"/>
    </w:pPr>
    <w:rPr>
      <w:szCs w:val="22"/>
    </w:rPr>
  </w:style>
  <w:style w:type="paragraph" w:customStyle="1" w:styleId="TOCBase">
    <w:name w:val="TOC Base"/>
    <w:rsid w:val="00456B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BF8"/>
    <w:pPr>
      <w:tabs>
        <w:tab w:val="right" w:leader="dot" w:pos="9072"/>
      </w:tabs>
      <w:spacing w:before="40" w:after="40"/>
      <w:ind w:left="284"/>
    </w:pPr>
    <w:rPr>
      <w:rFonts w:ascii="Times New Roman" w:hAnsi="Times New Roman"/>
    </w:rPr>
  </w:style>
  <w:style w:type="paragraph" w:styleId="TOC1">
    <w:name w:val="toc 1"/>
    <w:basedOn w:val="TOCBase"/>
    <w:next w:val="Normal"/>
    <w:rsid w:val="00456B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6B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BF8"/>
    <w:rPr>
      <w:rFonts w:ascii="Times New Roman" w:eastAsia="Times New Roman" w:hAnsi="Times New Roman" w:cs="Times New Roman"/>
      <w:sz w:val="16"/>
      <w:lang w:eastAsia="en-US"/>
    </w:rPr>
  </w:style>
  <w:style w:type="paragraph" w:styleId="Title">
    <w:name w:val="Title"/>
    <w:basedOn w:val="HeadingBase"/>
    <w:link w:val="TitleChar"/>
    <w:qFormat/>
    <w:rsid w:val="00456BF8"/>
    <w:pPr>
      <w:spacing w:before="5040"/>
      <w:jc w:val="center"/>
    </w:pPr>
    <w:rPr>
      <w:sz w:val="48"/>
      <w:szCs w:val="72"/>
      <w:lang w:val="en-US"/>
    </w:rPr>
  </w:style>
  <w:style w:type="character" w:customStyle="1" w:styleId="TitleChar">
    <w:name w:val="Title Char"/>
    <w:basedOn w:val="DefaultParagraphFont"/>
    <w:link w:val="Title"/>
    <w:rsid w:val="00456B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BF8"/>
    <w:pPr>
      <w:tabs>
        <w:tab w:val="left" w:pos="3600"/>
        <w:tab w:val="left" w:pos="3958"/>
      </w:tabs>
    </w:pPr>
  </w:style>
  <w:style w:type="paragraph" w:styleId="List">
    <w:name w:val="List"/>
    <w:basedOn w:val="BodyText"/>
    <w:next w:val="BodyText"/>
    <w:rsid w:val="00456BF8"/>
    <w:pPr>
      <w:tabs>
        <w:tab w:val="left" w:pos="340"/>
      </w:tabs>
      <w:spacing w:before="60" w:after="60"/>
      <w:ind w:left="340" w:hanging="340"/>
    </w:pPr>
  </w:style>
  <w:style w:type="paragraph" w:customStyle="1" w:styleId="Note">
    <w:name w:val="Note"/>
    <w:basedOn w:val="BodyText"/>
    <w:rsid w:val="00456B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BF8"/>
    <w:pPr>
      <w:framePr w:wrap="auto" w:hAnchor="text" w:y="6049"/>
    </w:pPr>
    <w:rPr>
      <w:color w:val="000000"/>
      <w:sz w:val="40"/>
    </w:rPr>
  </w:style>
  <w:style w:type="paragraph" w:customStyle="1" w:styleId="TOCTitle">
    <w:name w:val="TOCTitle"/>
    <w:basedOn w:val="Heading1"/>
    <w:rsid w:val="00456BF8"/>
    <w:pPr>
      <w:spacing w:after="240"/>
      <w:jc w:val="center"/>
      <w:outlineLvl w:val="9"/>
    </w:pPr>
    <w:rPr>
      <w:caps/>
    </w:rPr>
  </w:style>
  <w:style w:type="paragraph" w:customStyle="1" w:styleId="Version">
    <w:name w:val="Version"/>
    <w:rsid w:val="00456B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6BF8"/>
    <w:pPr>
      <w:keepNext w:val="0"/>
      <w:tabs>
        <w:tab w:val="right" w:pos="4176"/>
      </w:tabs>
      <w:ind w:left="198" w:hanging="198"/>
    </w:pPr>
    <w:rPr>
      <w:rFonts w:ascii="Garamond" w:hAnsi="Garamond"/>
    </w:rPr>
  </w:style>
  <w:style w:type="paragraph" w:styleId="IndexHeading">
    <w:name w:val="index heading"/>
    <w:basedOn w:val="Normal"/>
    <w:next w:val="Index1"/>
    <w:semiHidden/>
    <w:rsid w:val="00456BF8"/>
    <w:pPr>
      <w:spacing w:before="120" w:after="120"/>
    </w:pPr>
    <w:rPr>
      <w:rFonts w:ascii="Arial" w:hAnsi="Arial"/>
      <w:b/>
      <w:color w:val="918585"/>
      <w:sz w:val="24"/>
    </w:rPr>
  </w:style>
  <w:style w:type="paragraph" w:styleId="Header">
    <w:name w:val="header"/>
    <w:basedOn w:val="Normal"/>
    <w:link w:val="HeaderChar"/>
    <w:rsid w:val="00456B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BF8"/>
    <w:rPr>
      <w:rFonts w:ascii="Times New Roman" w:eastAsia="Times New Roman" w:hAnsi="Times New Roman" w:cs="Times New Roman"/>
      <w:sz w:val="16"/>
      <w:szCs w:val="20"/>
      <w:lang w:val="en-GB" w:eastAsia="en-US"/>
    </w:rPr>
  </w:style>
  <w:style w:type="paragraph" w:customStyle="1" w:styleId="Chapter">
    <w:name w:val="Chapter"/>
    <w:basedOn w:val="Normal"/>
    <w:rsid w:val="00456BF8"/>
    <w:pPr>
      <w:spacing w:before="240"/>
    </w:pPr>
    <w:rPr>
      <w:rFonts w:ascii="Times New Roman" w:hAnsi="Times New Roman"/>
      <w:smallCaps/>
      <w:spacing w:val="80"/>
      <w:sz w:val="28"/>
    </w:rPr>
  </w:style>
  <w:style w:type="paragraph" w:customStyle="1" w:styleId="InChapter">
    <w:name w:val="InChapter"/>
    <w:basedOn w:val="Heading3"/>
    <w:rsid w:val="00456BF8"/>
    <w:pPr>
      <w:spacing w:after="240"/>
      <w:outlineLvl w:val="9"/>
    </w:pPr>
    <w:rPr>
      <w:noProof/>
    </w:rPr>
  </w:style>
  <w:style w:type="paragraph" w:styleId="Index2">
    <w:name w:val="index 2"/>
    <w:basedOn w:val="Normal"/>
    <w:next w:val="Normal"/>
    <w:semiHidden/>
    <w:rsid w:val="00456BF8"/>
    <w:pPr>
      <w:tabs>
        <w:tab w:val="right" w:pos="4176"/>
      </w:tabs>
      <w:ind w:left="568" w:hanging="284"/>
    </w:pPr>
    <w:rPr>
      <w:rFonts w:ascii="Garamond" w:hAnsi="Garamond"/>
    </w:rPr>
  </w:style>
  <w:style w:type="paragraph" w:customStyle="1" w:styleId="Byline">
    <w:name w:val="Byline"/>
    <w:rsid w:val="00456B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BF8"/>
    <w:pPr>
      <w:tabs>
        <w:tab w:val="clear" w:pos="3600"/>
        <w:tab w:val="clear" w:pos="3958"/>
      </w:tabs>
      <w:jc w:val="right"/>
    </w:pPr>
  </w:style>
  <w:style w:type="character" w:styleId="Emphasis">
    <w:name w:val="Emphasis"/>
    <w:basedOn w:val="DefaultParagraphFont"/>
    <w:qFormat/>
    <w:rsid w:val="00456BF8"/>
    <w:rPr>
      <w:i/>
    </w:rPr>
  </w:style>
  <w:style w:type="paragraph" w:styleId="Caption">
    <w:name w:val="caption"/>
    <w:basedOn w:val="BodyText"/>
    <w:next w:val="Normal"/>
    <w:qFormat/>
    <w:rsid w:val="00456BF8"/>
    <w:pPr>
      <w:framePr w:w="2268" w:hSpace="181" w:vSpace="181" w:wrap="around" w:vAnchor="text" w:hAnchor="page" w:x="1135" w:y="285" w:anchorLock="1"/>
    </w:pPr>
    <w:rPr>
      <w:i/>
    </w:rPr>
  </w:style>
  <w:style w:type="paragraph" w:customStyle="1" w:styleId="MiniTOCTitle">
    <w:name w:val="MiniTOCTitle"/>
    <w:basedOn w:val="Heading4"/>
    <w:rsid w:val="00456BF8"/>
    <w:pPr>
      <w:spacing w:before="240"/>
      <w:outlineLvl w:val="9"/>
    </w:pPr>
    <w:rPr>
      <w:noProof/>
      <w:sz w:val="24"/>
    </w:rPr>
  </w:style>
  <w:style w:type="paragraph" w:customStyle="1" w:styleId="MiniTOCItem">
    <w:name w:val="MiniTOCItem"/>
    <w:basedOn w:val="ListBullet"/>
    <w:rsid w:val="00456BF8"/>
    <w:pPr>
      <w:numPr>
        <w:numId w:val="0"/>
      </w:numPr>
      <w:tabs>
        <w:tab w:val="right" w:leader="dot" w:pos="6521"/>
      </w:tabs>
      <w:spacing w:before="0" w:after="0"/>
    </w:pPr>
  </w:style>
  <w:style w:type="paragraph" w:customStyle="1" w:styleId="TOFTitle">
    <w:name w:val="TOFTitle"/>
    <w:basedOn w:val="TOCTitle"/>
    <w:rsid w:val="00456BF8"/>
  </w:style>
  <w:style w:type="paragraph" w:styleId="TableofFigures">
    <w:name w:val="table of figures"/>
    <w:basedOn w:val="Normal"/>
    <w:next w:val="Normal"/>
    <w:semiHidden/>
    <w:rsid w:val="00456BF8"/>
    <w:pPr>
      <w:tabs>
        <w:tab w:val="right" w:leader="dot" w:pos="9072"/>
      </w:tabs>
      <w:ind w:left="970" w:hanging="403"/>
    </w:pPr>
    <w:rPr>
      <w:rFonts w:ascii="Times New Roman" w:hAnsi="Times New Roman"/>
      <w:b/>
    </w:rPr>
  </w:style>
  <w:style w:type="paragraph" w:styleId="ListNumber">
    <w:name w:val="List Number"/>
    <w:basedOn w:val="List"/>
    <w:rsid w:val="00456BF8"/>
    <w:pPr>
      <w:numPr>
        <w:numId w:val="11"/>
      </w:numPr>
    </w:pPr>
  </w:style>
  <w:style w:type="character" w:customStyle="1" w:styleId="WingdingSymbols">
    <w:name w:val="Wingding Symbols"/>
    <w:rsid w:val="00456BF8"/>
    <w:rPr>
      <w:rFonts w:ascii="Wingdings" w:hAnsi="Wingdings"/>
    </w:rPr>
  </w:style>
  <w:style w:type="paragraph" w:customStyle="1" w:styleId="TableHeading">
    <w:name w:val="Table Heading"/>
    <w:basedOn w:val="HeadingBase"/>
    <w:rsid w:val="00456BF8"/>
    <w:pPr>
      <w:keepLines/>
      <w:pBdr>
        <w:bottom w:val="single" w:sz="6" w:space="1" w:color="918585"/>
      </w:pBdr>
      <w:spacing w:before="240"/>
    </w:pPr>
  </w:style>
  <w:style w:type="character" w:customStyle="1" w:styleId="HotSpot">
    <w:name w:val="HotSpot"/>
    <w:rsid w:val="00456BF8"/>
    <w:rPr>
      <w:color w:val="0033CC"/>
      <w:u w:val="none"/>
    </w:rPr>
  </w:style>
  <w:style w:type="paragraph" w:customStyle="1" w:styleId="BodyTextRight">
    <w:name w:val="Body Text Right"/>
    <w:basedOn w:val="BodyText"/>
    <w:rsid w:val="00456BF8"/>
    <w:pPr>
      <w:spacing w:before="0" w:after="0"/>
      <w:jc w:val="right"/>
    </w:pPr>
  </w:style>
  <w:style w:type="paragraph" w:styleId="Index3">
    <w:name w:val="index 3"/>
    <w:basedOn w:val="ListNumber2"/>
    <w:next w:val="Normal"/>
    <w:semiHidden/>
    <w:rsid w:val="00456BF8"/>
    <w:pPr>
      <w:numPr>
        <w:numId w:val="0"/>
      </w:numPr>
      <w:tabs>
        <w:tab w:val="right" w:leader="dot" w:pos="4176"/>
      </w:tabs>
    </w:pPr>
  </w:style>
  <w:style w:type="paragraph" w:styleId="ListNumber2">
    <w:name w:val="List Number 2"/>
    <w:basedOn w:val="List2"/>
    <w:rsid w:val="00456BF8"/>
    <w:pPr>
      <w:numPr>
        <w:numId w:val="10"/>
      </w:numPr>
      <w:tabs>
        <w:tab w:val="clear" w:pos="1060"/>
      </w:tabs>
    </w:pPr>
  </w:style>
  <w:style w:type="paragraph" w:customStyle="1" w:styleId="MarginNote">
    <w:name w:val="Margin Note"/>
    <w:basedOn w:val="BodyText"/>
    <w:rsid w:val="00456B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B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B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6BF8"/>
    <w:rPr>
      <w:sz w:val="32"/>
    </w:rPr>
  </w:style>
  <w:style w:type="paragraph" w:customStyle="1" w:styleId="HeadingProcedure">
    <w:name w:val="Heading Procedure"/>
    <w:basedOn w:val="HeadingBase"/>
    <w:next w:val="Normal"/>
    <w:rsid w:val="00456BF8"/>
    <w:pPr>
      <w:tabs>
        <w:tab w:val="left" w:pos="0"/>
      </w:tabs>
      <w:spacing w:before="120" w:after="60"/>
    </w:pPr>
    <w:rPr>
      <w:i/>
      <w:color w:val="918585"/>
      <w:sz w:val="22"/>
    </w:rPr>
  </w:style>
  <w:style w:type="paragraph" w:customStyle="1" w:styleId="TableBodyText">
    <w:name w:val="Table Body Text"/>
    <w:basedOn w:val="BodyText"/>
    <w:rsid w:val="00456BF8"/>
    <w:pPr>
      <w:spacing w:before="60" w:after="60"/>
    </w:pPr>
  </w:style>
  <w:style w:type="paragraph" w:styleId="ListContinue">
    <w:name w:val="List Continue"/>
    <w:basedOn w:val="List"/>
    <w:rsid w:val="00456BF8"/>
    <w:pPr>
      <w:ind w:firstLine="0"/>
    </w:pPr>
  </w:style>
  <w:style w:type="paragraph" w:customStyle="1" w:styleId="ListNote">
    <w:name w:val="List Note"/>
    <w:basedOn w:val="List"/>
    <w:rsid w:val="00456BF8"/>
    <w:pPr>
      <w:pBdr>
        <w:top w:val="single" w:sz="6" w:space="2" w:color="918585"/>
        <w:bottom w:val="single" w:sz="6" w:space="2" w:color="918585"/>
      </w:pBdr>
      <w:tabs>
        <w:tab w:val="left" w:pos="1021"/>
      </w:tabs>
      <w:ind w:firstLine="0"/>
    </w:pPr>
  </w:style>
  <w:style w:type="paragraph" w:customStyle="1" w:styleId="Warning">
    <w:name w:val="Warning"/>
    <w:basedOn w:val="BodyText"/>
    <w:rsid w:val="00456BF8"/>
    <w:pPr>
      <w:shd w:val="clear" w:color="auto" w:fill="D9D9D9"/>
      <w:tabs>
        <w:tab w:val="left" w:pos="992"/>
      </w:tabs>
      <w:ind w:left="119" w:right="119"/>
    </w:pPr>
    <w:rPr>
      <w:sz w:val="20"/>
    </w:rPr>
  </w:style>
  <w:style w:type="paragraph" w:customStyle="1" w:styleId="MarginIcons">
    <w:name w:val="Margin Icons"/>
    <w:basedOn w:val="BodyText"/>
    <w:rsid w:val="00456B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BF8"/>
    <w:rPr>
      <w:rFonts w:ascii="Courier New" w:hAnsi="Courier New"/>
    </w:rPr>
  </w:style>
  <w:style w:type="paragraph" w:customStyle="1" w:styleId="NoteBullet">
    <w:name w:val="Note Bullet"/>
    <w:basedOn w:val="Note"/>
    <w:rsid w:val="00456BF8"/>
    <w:pPr>
      <w:tabs>
        <w:tab w:val="clear" w:pos="680"/>
      </w:tabs>
      <w:spacing w:before="60" w:after="60"/>
    </w:pPr>
  </w:style>
  <w:style w:type="paragraph" w:customStyle="1" w:styleId="SubHeading2">
    <w:name w:val="SubHeading2"/>
    <w:basedOn w:val="HeadingBase"/>
    <w:rsid w:val="00456BF8"/>
    <w:pPr>
      <w:spacing w:before="240" w:after="60"/>
    </w:pPr>
    <w:rPr>
      <w:sz w:val="20"/>
    </w:rPr>
  </w:style>
  <w:style w:type="paragraph" w:customStyle="1" w:styleId="SubHeading1">
    <w:name w:val="SubHeading1"/>
    <w:basedOn w:val="HeadingBase"/>
    <w:rsid w:val="00456BF8"/>
    <w:pPr>
      <w:spacing w:before="240" w:after="60"/>
    </w:pPr>
    <w:rPr>
      <w:color w:val="918585"/>
      <w:sz w:val="22"/>
    </w:rPr>
  </w:style>
  <w:style w:type="paragraph" w:customStyle="1" w:styleId="SideHeading">
    <w:name w:val="Side Heading"/>
    <w:basedOn w:val="HeadingBase"/>
    <w:rsid w:val="00456B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BF8"/>
    <w:pPr>
      <w:numPr>
        <w:numId w:val="12"/>
      </w:numPr>
    </w:pPr>
  </w:style>
  <w:style w:type="paragraph" w:styleId="PlainText">
    <w:name w:val="Plain Text"/>
    <w:basedOn w:val="Normal"/>
    <w:link w:val="PlainTextChar"/>
    <w:rsid w:val="00456BF8"/>
    <w:rPr>
      <w:sz w:val="20"/>
    </w:rPr>
  </w:style>
  <w:style w:type="character" w:customStyle="1" w:styleId="PlainTextChar">
    <w:name w:val="Plain Text Char"/>
    <w:basedOn w:val="DefaultParagraphFont"/>
    <w:link w:val="PlainText"/>
    <w:rsid w:val="00456BF8"/>
    <w:rPr>
      <w:rFonts w:ascii="Courier New" w:eastAsia="Times New Roman" w:hAnsi="Courier New" w:cs="Times New Roman"/>
      <w:sz w:val="20"/>
      <w:szCs w:val="20"/>
      <w:lang w:eastAsia="en-US"/>
    </w:rPr>
  </w:style>
  <w:style w:type="character" w:customStyle="1" w:styleId="MenuOption">
    <w:name w:val="Menu Option"/>
    <w:basedOn w:val="DefaultParagraphFont"/>
    <w:rsid w:val="00456BF8"/>
    <w:rPr>
      <w:b/>
      <w:smallCaps/>
    </w:rPr>
  </w:style>
  <w:style w:type="paragraph" w:customStyle="1" w:styleId="TableListNumber">
    <w:name w:val="Table List Number"/>
    <w:basedOn w:val="ListNumber"/>
    <w:rsid w:val="00456BF8"/>
    <w:pPr>
      <w:numPr>
        <w:numId w:val="0"/>
      </w:numPr>
    </w:pPr>
  </w:style>
  <w:style w:type="paragraph" w:styleId="TOC4">
    <w:name w:val="toc 4"/>
    <w:basedOn w:val="TOCBase"/>
    <w:next w:val="Normal"/>
    <w:semiHidden/>
    <w:rsid w:val="00456BF8"/>
    <w:pPr>
      <w:tabs>
        <w:tab w:val="right" w:leader="dot" w:pos="9071"/>
      </w:tabs>
      <w:ind w:left="1701"/>
    </w:pPr>
  </w:style>
  <w:style w:type="paragraph" w:customStyle="1" w:styleId="ListAlpha">
    <w:name w:val="List Alpha"/>
    <w:basedOn w:val="List"/>
    <w:rsid w:val="00456BF8"/>
    <w:pPr>
      <w:numPr>
        <w:numId w:val="9"/>
      </w:numPr>
    </w:pPr>
  </w:style>
  <w:style w:type="paragraph" w:customStyle="1" w:styleId="ListAlpha2">
    <w:name w:val="List Alpha 2"/>
    <w:basedOn w:val="List2"/>
    <w:rsid w:val="00456BF8"/>
    <w:pPr>
      <w:numPr>
        <w:numId w:val="8"/>
      </w:numPr>
    </w:pPr>
  </w:style>
  <w:style w:type="paragraph" w:styleId="List2">
    <w:name w:val="List 2"/>
    <w:basedOn w:val="BodyText"/>
    <w:rsid w:val="00456BF8"/>
    <w:pPr>
      <w:tabs>
        <w:tab w:val="left" w:pos="680"/>
      </w:tabs>
      <w:spacing w:before="60" w:after="60"/>
      <w:ind w:left="680" w:hanging="340"/>
    </w:pPr>
  </w:style>
  <w:style w:type="paragraph" w:styleId="List3">
    <w:name w:val="List 3"/>
    <w:basedOn w:val="BodyText"/>
    <w:rsid w:val="00456BF8"/>
    <w:pPr>
      <w:tabs>
        <w:tab w:val="left" w:pos="1021"/>
      </w:tabs>
      <w:spacing w:before="60" w:after="60"/>
      <w:ind w:left="1020" w:hanging="340"/>
    </w:pPr>
  </w:style>
  <w:style w:type="paragraph" w:styleId="List4">
    <w:name w:val="List 4"/>
    <w:basedOn w:val="BodyText"/>
    <w:rsid w:val="00456BF8"/>
    <w:pPr>
      <w:tabs>
        <w:tab w:val="left" w:pos="1361"/>
      </w:tabs>
      <w:spacing w:before="60" w:after="60"/>
      <w:ind w:left="1361" w:hanging="340"/>
    </w:pPr>
  </w:style>
  <w:style w:type="paragraph" w:styleId="List5">
    <w:name w:val="List 5"/>
    <w:basedOn w:val="BodyText"/>
    <w:rsid w:val="00456BF8"/>
    <w:pPr>
      <w:tabs>
        <w:tab w:val="left" w:pos="1701"/>
      </w:tabs>
      <w:spacing w:before="60" w:after="60"/>
      <w:ind w:left="1701" w:hanging="340"/>
    </w:pPr>
  </w:style>
  <w:style w:type="paragraph" w:styleId="ListBullet3">
    <w:name w:val="List Bullet 3"/>
    <w:basedOn w:val="List3"/>
    <w:rsid w:val="00456BF8"/>
    <w:pPr>
      <w:numPr>
        <w:numId w:val="15"/>
      </w:numPr>
      <w:tabs>
        <w:tab w:val="clear" w:pos="1021"/>
      </w:tabs>
      <w:ind w:left="1037" w:hanging="357"/>
    </w:pPr>
  </w:style>
  <w:style w:type="paragraph" w:styleId="ListBullet4">
    <w:name w:val="List Bullet 4"/>
    <w:basedOn w:val="List4"/>
    <w:rsid w:val="00456BF8"/>
    <w:pPr>
      <w:numPr>
        <w:numId w:val="3"/>
      </w:numPr>
    </w:pPr>
  </w:style>
  <w:style w:type="paragraph" w:styleId="ListBullet5">
    <w:name w:val="List Bullet 5"/>
    <w:basedOn w:val="List5"/>
    <w:rsid w:val="00456BF8"/>
    <w:pPr>
      <w:numPr>
        <w:numId w:val="4"/>
      </w:numPr>
    </w:pPr>
  </w:style>
  <w:style w:type="paragraph" w:styleId="ListContinue2">
    <w:name w:val="List Continue 2"/>
    <w:basedOn w:val="List2"/>
    <w:rsid w:val="00456BF8"/>
    <w:pPr>
      <w:ind w:firstLine="0"/>
    </w:pPr>
  </w:style>
  <w:style w:type="paragraph" w:styleId="ListContinue3">
    <w:name w:val="List Continue 3"/>
    <w:basedOn w:val="List3"/>
    <w:rsid w:val="00456BF8"/>
    <w:pPr>
      <w:ind w:left="1021" w:firstLine="0"/>
    </w:pPr>
  </w:style>
  <w:style w:type="paragraph" w:styleId="ListContinue4">
    <w:name w:val="List Continue 4"/>
    <w:basedOn w:val="List4"/>
    <w:rsid w:val="00456BF8"/>
    <w:pPr>
      <w:ind w:firstLine="0"/>
    </w:pPr>
  </w:style>
  <w:style w:type="paragraph" w:styleId="ListContinue5">
    <w:name w:val="List Continue 5"/>
    <w:basedOn w:val="List5"/>
    <w:rsid w:val="00456BF8"/>
    <w:pPr>
      <w:ind w:firstLine="0"/>
    </w:pPr>
  </w:style>
  <w:style w:type="paragraph" w:styleId="ListNumber3">
    <w:name w:val="List Number 3"/>
    <w:basedOn w:val="List3"/>
    <w:rsid w:val="00456BF8"/>
    <w:pPr>
      <w:numPr>
        <w:numId w:val="5"/>
      </w:numPr>
    </w:pPr>
  </w:style>
  <w:style w:type="paragraph" w:styleId="ListNumber4">
    <w:name w:val="List Number 4"/>
    <w:basedOn w:val="List4"/>
    <w:rsid w:val="00456BF8"/>
    <w:pPr>
      <w:numPr>
        <w:numId w:val="6"/>
      </w:numPr>
    </w:pPr>
  </w:style>
  <w:style w:type="paragraph" w:styleId="ListNumber5">
    <w:name w:val="List Number 5"/>
    <w:basedOn w:val="List5"/>
    <w:rsid w:val="00456BF8"/>
    <w:pPr>
      <w:numPr>
        <w:numId w:val="7"/>
      </w:numPr>
    </w:pPr>
  </w:style>
  <w:style w:type="paragraph" w:styleId="BlockText">
    <w:name w:val="Block Text"/>
    <w:basedOn w:val="Normal"/>
    <w:rsid w:val="00456BF8"/>
    <w:pPr>
      <w:spacing w:after="120"/>
      <w:ind w:left="1440" w:right="1440"/>
    </w:pPr>
  </w:style>
  <w:style w:type="character" w:customStyle="1" w:styleId="Subscript">
    <w:name w:val="Subscript"/>
    <w:basedOn w:val="DefaultParagraphFont"/>
    <w:rsid w:val="00456BF8"/>
    <w:rPr>
      <w:sz w:val="16"/>
      <w:vertAlign w:val="subscript"/>
    </w:rPr>
  </w:style>
  <w:style w:type="character" w:customStyle="1" w:styleId="Superscript">
    <w:name w:val="Superscript"/>
    <w:basedOn w:val="DefaultParagraphFont"/>
    <w:rsid w:val="00456BF8"/>
    <w:rPr>
      <w:sz w:val="16"/>
      <w:vertAlign w:val="superscript"/>
    </w:rPr>
  </w:style>
  <w:style w:type="character" w:customStyle="1" w:styleId="Symbols">
    <w:name w:val="Symbols"/>
    <w:basedOn w:val="DefaultParagraphFont"/>
    <w:rsid w:val="00456BF8"/>
    <w:rPr>
      <w:rFonts w:ascii="Symbol" w:hAnsi="Symbol"/>
    </w:rPr>
  </w:style>
  <w:style w:type="character" w:customStyle="1" w:styleId="MenuOptions">
    <w:name w:val="Menu Options"/>
    <w:basedOn w:val="DefaultParagraphFont"/>
    <w:rsid w:val="00456BF8"/>
    <w:rPr>
      <w:rFonts w:ascii="Arial Narrow" w:hAnsi="Arial Narrow"/>
      <w:smallCaps/>
    </w:rPr>
  </w:style>
  <w:style w:type="character" w:customStyle="1" w:styleId="Buttons">
    <w:name w:val="Buttons"/>
    <w:basedOn w:val="DefaultParagraphFont"/>
    <w:rsid w:val="00456BF8"/>
    <w:rPr>
      <w:b/>
    </w:rPr>
  </w:style>
  <w:style w:type="character" w:customStyle="1" w:styleId="Underlined">
    <w:name w:val="Underlined"/>
    <w:basedOn w:val="DefaultParagraphFont"/>
    <w:rsid w:val="00456BF8"/>
    <w:rPr>
      <w:u w:val="single"/>
    </w:rPr>
  </w:style>
  <w:style w:type="paragraph" w:customStyle="1" w:styleId="TableBodyTextRight">
    <w:name w:val="Table Body Text Right"/>
    <w:basedOn w:val="TableBodyText"/>
    <w:rsid w:val="00456BF8"/>
    <w:pPr>
      <w:widowControl w:val="0"/>
      <w:autoSpaceDE w:val="0"/>
      <w:autoSpaceDN w:val="0"/>
      <w:adjustRightInd w:val="0"/>
      <w:jc w:val="right"/>
    </w:pPr>
    <w:rPr>
      <w:rFonts w:cs="Arial"/>
      <w:szCs w:val="18"/>
    </w:rPr>
  </w:style>
  <w:style w:type="paragraph" w:customStyle="1" w:styleId="CopyrightText">
    <w:name w:val="Copyright Text"/>
    <w:basedOn w:val="BodyText"/>
    <w:rsid w:val="00456BF8"/>
    <w:rPr>
      <w:sz w:val="18"/>
    </w:rPr>
  </w:style>
  <w:style w:type="paragraph" w:customStyle="1" w:styleId="BodySmallRight">
    <w:name w:val="Body Small Right"/>
    <w:basedOn w:val="BodyTextRight"/>
    <w:rsid w:val="00456BF8"/>
    <w:rPr>
      <w:sz w:val="18"/>
      <w:szCs w:val="18"/>
    </w:rPr>
  </w:style>
  <w:style w:type="paragraph" w:customStyle="1" w:styleId="MarginEdition">
    <w:name w:val="Margin Edition"/>
    <w:basedOn w:val="MarginNote"/>
    <w:rsid w:val="00456BF8"/>
    <w:pPr>
      <w:spacing w:before="0" w:after="0"/>
    </w:pPr>
    <w:rPr>
      <w:rFonts w:ascii="Times New Roman" w:hAnsi="Times New Roman"/>
      <w:color w:val="999999"/>
    </w:rPr>
  </w:style>
  <w:style w:type="paragraph" w:customStyle="1" w:styleId="Spacer">
    <w:name w:val="Spacer"/>
    <w:basedOn w:val="Normal"/>
    <w:rsid w:val="00456BF8"/>
    <w:rPr>
      <w:sz w:val="2"/>
      <w:szCs w:val="2"/>
    </w:rPr>
  </w:style>
  <w:style w:type="character" w:customStyle="1" w:styleId="Small">
    <w:name w:val="Small"/>
    <w:basedOn w:val="DefaultParagraphFont"/>
    <w:rsid w:val="00456BF8"/>
    <w:rPr>
      <w:sz w:val="16"/>
    </w:rPr>
  </w:style>
  <w:style w:type="paragraph" w:customStyle="1" w:styleId="WideTable">
    <w:name w:val="Wide Table"/>
    <w:basedOn w:val="Normal"/>
    <w:rsid w:val="00456BF8"/>
    <w:pPr>
      <w:ind w:left="-1418"/>
    </w:pPr>
    <w:rPr>
      <w:sz w:val="2"/>
      <w:szCs w:val="2"/>
    </w:rPr>
  </w:style>
  <w:style w:type="character" w:styleId="PageNumber">
    <w:name w:val="page number"/>
    <w:basedOn w:val="DefaultParagraphFont"/>
    <w:rsid w:val="00456BF8"/>
  </w:style>
  <w:style w:type="paragraph" w:styleId="Quote">
    <w:name w:val="Quote"/>
    <w:basedOn w:val="Heading1"/>
    <w:link w:val="QuoteChar"/>
    <w:qFormat/>
    <w:rsid w:val="00456BF8"/>
    <w:rPr>
      <w:b w:val="0"/>
      <w:sz w:val="72"/>
      <w:szCs w:val="72"/>
      <w:lang w:val="en-NZ"/>
    </w:rPr>
  </w:style>
  <w:style w:type="character" w:customStyle="1" w:styleId="QuoteChar">
    <w:name w:val="Quote Char"/>
    <w:basedOn w:val="DefaultParagraphFont"/>
    <w:link w:val="Quote"/>
    <w:rsid w:val="00456B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BF8"/>
    <w:pPr>
      <w:pageBreakBefore/>
    </w:pPr>
  </w:style>
  <w:style w:type="paragraph" w:customStyle="1" w:styleId="Border">
    <w:name w:val="Border"/>
    <w:basedOn w:val="Normal"/>
    <w:qFormat/>
    <w:rsid w:val="00456B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BF8"/>
    <w:rPr>
      <w:b/>
      <w:bCs/>
      <w:i/>
      <w:iCs/>
      <w:color w:val="auto"/>
    </w:rPr>
  </w:style>
  <w:style w:type="paragraph" w:styleId="IntenseQuote">
    <w:name w:val="Intense Quote"/>
    <w:basedOn w:val="Normal"/>
    <w:next w:val="Normal"/>
    <w:link w:val="IntenseQuoteChar"/>
    <w:uiPriority w:val="30"/>
    <w:qFormat/>
    <w:rsid w:val="00456B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B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6BF8"/>
    <w:rPr>
      <w:smallCaps/>
      <w:color w:val="auto"/>
      <w:u w:val="single"/>
    </w:rPr>
  </w:style>
  <w:style w:type="character" w:styleId="IntenseReference">
    <w:name w:val="Intense Reference"/>
    <w:basedOn w:val="DefaultParagraphFont"/>
    <w:uiPriority w:val="32"/>
    <w:qFormat/>
    <w:rsid w:val="00456BF8"/>
    <w:rPr>
      <w:b/>
      <w:bCs/>
      <w:smallCaps/>
      <w:color w:val="auto"/>
      <w:spacing w:val="5"/>
      <w:u w:val="single"/>
    </w:rPr>
  </w:style>
  <w:style w:type="paragraph" w:customStyle="1" w:styleId="2ColumnHeading">
    <w:name w:val="2Column Heading"/>
    <w:basedOn w:val="BodyText"/>
    <w:qFormat/>
    <w:rsid w:val="00456BF8"/>
    <w:pPr>
      <w:spacing w:after="60"/>
      <w:ind w:left="-2268"/>
    </w:pPr>
    <w:rPr>
      <w:b/>
    </w:rPr>
  </w:style>
  <w:style w:type="paragraph" w:customStyle="1" w:styleId="Heading1TOC">
    <w:name w:val="Heading1 TOC"/>
    <w:basedOn w:val="Normal"/>
    <w:qFormat/>
    <w:rsid w:val="00456BF8"/>
    <w:pPr>
      <w:spacing w:before="240" w:after="120"/>
    </w:pPr>
    <w:rPr>
      <w:rFonts w:ascii="Times New Roman" w:hAnsi="Times New Roman"/>
      <w:b/>
      <w:sz w:val="32"/>
    </w:rPr>
  </w:style>
  <w:style w:type="paragraph" w:customStyle="1" w:styleId="Heading2TOC">
    <w:name w:val="Heading2 TOC"/>
    <w:basedOn w:val="Normal"/>
    <w:qFormat/>
    <w:rsid w:val="00456BF8"/>
    <w:pPr>
      <w:spacing w:before="240" w:after="60"/>
    </w:pPr>
    <w:rPr>
      <w:rFonts w:ascii="Times New Roman" w:hAnsi="Times New Roman"/>
      <w:b/>
      <w:sz w:val="28"/>
    </w:rPr>
  </w:style>
  <w:style w:type="character" w:customStyle="1" w:styleId="Underline">
    <w:name w:val="Underline"/>
    <w:basedOn w:val="DefaultParagraphFont"/>
    <w:qFormat/>
    <w:rsid w:val="00456BF8"/>
    <w:rPr>
      <w:u w:val="single"/>
    </w:rPr>
  </w:style>
  <w:style w:type="paragraph" w:styleId="BalloonText">
    <w:name w:val="Balloon Text"/>
    <w:basedOn w:val="Normal"/>
    <w:link w:val="BalloonTextChar"/>
    <w:rsid w:val="00456BF8"/>
    <w:rPr>
      <w:rFonts w:ascii="Tahoma" w:hAnsi="Tahoma" w:cs="Tahoma"/>
      <w:sz w:val="16"/>
      <w:szCs w:val="16"/>
    </w:rPr>
  </w:style>
  <w:style w:type="character" w:customStyle="1" w:styleId="BalloonTextChar">
    <w:name w:val="Balloon Text Char"/>
    <w:basedOn w:val="DefaultParagraphFont"/>
    <w:link w:val="BalloonText"/>
    <w:rsid w:val="00456B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6B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6B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6BF8"/>
    <w:rPr>
      <w:b/>
      <w:color w:val="660033"/>
      <w:spacing w:val="0"/>
    </w:rPr>
  </w:style>
  <w:style w:type="paragraph" w:customStyle="1" w:styleId="Nameditemlist">
    <w:name w:val="Named item list"/>
    <w:basedOn w:val="BodyText"/>
    <w:qFormat/>
    <w:rsid w:val="00456B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1155</Words>
  <Characters>7458</Characters>
  <Application>Microsoft Office Word</Application>
  <DocSecurity>0</DocSecurity>
  <Lines>289</Lines>
  <Paragraphs>161</Paragraphs>
  <ScaleCrop>false</ScaleCrop>
  <Company>Author-it Software Corporation Ltd.</Company>
  <LinksUpToDate>false</LinksUpToDate>
  <CharactersWithSpaces>8520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MARB2001A Perform basic servicing and maintenance of main propulsion unit and auxiliary systems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2013-06-06T05:14:00Z</dcterms:created>
  <dcterms:modified xsi:type="dcterms:W3CDTF">2013-06-06T05:15:00Z</dcterms:modified>
</cp:coreProperties>
</file>