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1D7" w:rsidP="00F101D7">
      <w:pPr>
        <w:pStyle w:val="Title"/>
      </w:pPr>
      <w:r>
        <w:fldChar w:fldCharType="begin"/>
      </w:r>
      <w:r>
        <w:instrText xml:space="preserve"> TITLE   \* MERGEFORMAT </w:instrText>
      </w:r>
      <w:r>
        <w:fldChar w:fldCharType="separate"/>
      </w:r>
      <w:r>
        <w:t>MAR50513 Diploma of Maritime Operations (</w:t>
      </w:r>
      <w:r>
        <w:t>Marine Surveying)</w:t>
      </w:r>
      <w:r>
        <w:fldChar w:fldCharType="end"/>
      </w:r>
    </w:p>
    <w:p w:rsidR="00F101D7" w:rsidP="00F101D7">
      <w:pPr>
        <w:pStyle w:val="Version"/>
        <w:sectPr w:rsidSect="003100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080" w:rsidP="00310080">
      <w:pPr>
        <w:pStyle w:val="SuperHeading"/>
      </w:pPr>
      <w:r w:rsidRPr="00310080">
        <w:t>MAR50513 Diploma of Maritime Operations (Marine Surveying)</w:t>
      </w:r>
    </w:p>
    <w:p w:rsidR="00000000" w:rsidRPr="00310080" w:rsidP="00310080">
      <w:pPr>
        <w:pStyle w:val="Heading1"/>
      </w:pPr>
      <w:bookmarkStart w:id="1" w:name="O_535581"/>
      <w:bookmarkEnd w:id="1"/>
      <w:r w:rsidRPr="00310080">
        <w:t>Modification History</w:t>
      </w:r>
    </w:p>
    <w:tbl>
      <w:tblPr>
        <w:tblW w:w="0" w:type="auto"/>
        <w:tblLayout w:type="fixed"/>
        <w:tblCellMar>
          <w:left w:w="62" w:type="dxa"/>
          <w:right w:w="62" w:type="dxa"/>
        </w:tblCellMar>
        <w:tblLook w:val="0000"/>
      </w:tblPr>
      <w:tblGrid>
        <w:gridCol w:w="1731"/>
        <w:gridCol w:w="7092"/>
      </w:tblGrid>
      <w:tr w:rsidTr="00310080">
        <w:tblPrEx>
          <w:tblW w:w="0" w:type="auto"/>
          <w:tblLayout w:type="fixed"/>
          <w:tblCellMar>
            <w:left w:w="62" w:type="dxa"/>
            <w:right w:w="62" w:type="dxa"/>
          </w:tblCellMar>
          <w:tblLook w:val="0000"/>
        </w:tblPrEx>
        <w:tc>
          <w:tcPr>
            <w:tcW w:w="1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Release 1</w:t>
            </w:r>
          </w:p>
        </w:tc>
        <w:tc>
          <w:tcPr>
            <w:tcW w:w="7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80" w:rsidP="00310080">
            <w:pPr>
              <w:pStyle w:val="BodyText"/>
            </w:pPr>
            <w:r w:rsidRPr="00310080">
              <w:t>This is the first release of this qualification in the MAR13 Maritime Training Package.</w:t>
            </w:r>
          </w:p>
        </w:tc>
      </w:tr>
    </w:tbl>
    <w:p w:rsidR="00000000" w:rsidRPr="00310080" w:rsidP="00310080">
      <w:pPr>
        <w:pStyle w:val="BodyText"/>
      </w:pPr>
    </w:p>
    <w:p w:rsidR="00000000" w:rsidRPr="00310080" w:rsidP="00310080">
      <w:pPr>
        <w:pStyle w:val="AllowPageBreak"/>
      </w:pPr>
    </w:p>
    <w:p w:rsidR="00000000" w:rsidRPr="00310080" w:rsidP="00310080">
      <w:pPr>
        <w:pStyle w:val="Heading1"/>
      </w:pPr>
      <w:bookmarkStart w:id="2" w:name="O_535582"/>
      <w:bookmarkEnd w:id="2"/>
      <w:r w:rsidRPr="00310080">
        <w:t>Description</w:t>
      </w:r>
    </w:p>
    <w:p w:rsidR="00000000" w:rsidRPr="00310080" w:rsidP="00310080">
      <w:pPr>
        <w:pStyle w:val="BodyText"/>
      </w:pPr>
      <w:r w:rsidRPr="00310080">
        <w:t>This qualification is suitable for people working in the maritime industry as a domestic c</w:t>
      </w:r>
      <w:r w:rsidRPr="00310080">
        <w:t>ommercial vessel marine surveyor.</w:t>
      </w:r>
    </w:p>
    <w:p w:rsidR="00000000" w:rsidRPr="00310080" w:rsidP="00310080">
      <w:pPr>
        <w:pStyle w:val="AllowPageBreak"/>
      </w:pPr>
    </w:p>
    <w:p w:rsidR="00000000" w:rsidRPr="00310080" w:rsidP="00310080">
      <w:pPr>
        <w:pStyle w:val="Heading1"/>
      </w:pPr>
      <w:bookmarkStart w:id="3" w:name="O_535583"/>
      <w:bookmarkEnd w:id="3"/>
      <w:r w:rsidRPr="00310080">
        <w:t>Pathways Information</w:t>
      </w:r>
    </w:p>
    <w:p w:rsidR="00000000" w:rsidRPr="00310080" w:rsidP="00310080">
      <w:pPr>
        <w:pStyle w:val="BodyText"/>
      </w:pPr>
      <w:r w:rsidRPr="00310080">
        <w:rPr>
          <w:rStyle w:val="SpecialBold"/>
        </w:rPr>
        <w:t xml:space="preserve">Pathways into the qualification </w:t>
      </w:r>
    </w:p>
    <w:p w:rsidR="00000000" w:rsidRPr="00310080" w:rsidP="00310080">
      <w:pPr>
        <w:pStyle w:val="BodyText"/>
      </w:pPr>
      <w:r w:rsidRPr="00310080">
        <w:t>MAR40413 Certificate IV in Maritime Operations (Marine Surveying)</w:t>
      </w:r>
    </w:p>
    <w:p w:rsidR="00000000" w:rsidRPr="00310080" w:rsidP="00310080">
      <w:pPr>
        <w:pStyle w:val="BodyText"/>
      </w:pPr>
      <w:r w:rsidRPr="00310080">
        <w:rPr>
          <w:rStyle w:val="SpecialBold"/>
        </w:rPr>
        <w:t>Pathways from the qualification</w:t>
      </w:r>
    </w:p>
    <w:p w:rsidR="00000000" w:rsidRPr="00310080" w:rsidP="00310080">
      <w:pPr>
        <w:pStyle w:val="BodyText"/>
      </w:pPr>
      <w:r w:rsidRPr="00310080">
        <w:t>Degree level qualifications as a marine surveyor nava</w:t>
      </w:r>
      <w:r w:rsidRPr="00310080">
        <w:t>l architect or marine engineer</w:t>
      </w:r>
    </w:p>
    <w:p w:rsidR="00000000" w:rsidRPr="00310080" w:rsidP="00310080">
      <w:pPr>
        <w:pStyle w:val="AllowPageBreak"/>
      </w:pPr>
    </w:p>
    <w:p w:rsidR="00000000" w:rsidRPr="00310080" w:rsidP="00310080">
      <w:pPr>
        <w:pStyle w:val="Heading1"/>
      </w:pPr>
      <w:bookmarkStart w:id="4" w:name="O_535584"/>
      <w:bookmarkEnd w:id="4"/>
      <w:r w:rsidRPr="00310080">
        <w:t>Licensing/Regulatory Information</w:t>
      </w:r>
    </w:p>
    <w:p w:rsidR="00000000" w:rsidRPr="00310080" w:rsidP="00310080">
      <w:pPr>
        <w:pStyle w:val="BodyText"/>
      </w:pPr>
      <w:r w:rsidRPr="00310080">
        <w:t>This qualification is currently cited as meeting some of the requirements for accreditation as a surveyor of domestic commercial vessels by the Australian Maritime Safety Auth</w:t>
      </w:r>
      <w:r w:rsidRPr="00310080">
        <w:t>ority (AMSA).</w:t>
      </w:r>
    </w:p>
    <w:p w:rsidR="00F101D7" w:rsidP="00310080">
      <w:pPr>
        <w:pStyle w:val="BodyText"/>
      </w:pPr>
      <w:r w:rsidRPr="00310080">
        <w:t>People seeking accreditation should check with AMSA.</w:t>
      </w:r>
    </w:p>
    <w:p w:rsidR="00F101D7" w:rsidP="00310080">
      <w:pPr>
        <w:pStyle w:val="BodyText"/>
      </w:pPr>
    </w:p>
    <w:p w:rsidR="00000000" w:rsidRPr="00310080" w:rsidP="00310080">
      <w:pPr>
        <w:pStyle w:val="Heading1"/>
      </w:pPr>
      <w:bookmarkStart w:id="5" w:name="O_535585"/>
      <w:bookmarkEnd w:id="5"/>
      <w:r w:rsidRPr="00310080">
        <w:t>Entry Requirements</w:t>
      </w:r>
    </w:p>
    <w:p w:rsidR="00000000" w:rsidRPr="00310080" w:rsidP="00310080">
      <w:pPr>
        <w:pStyle w:val="BodyText"/>
      </w:pPr>
      <w:r w:rsidRPr="00310080">
        <w:t>There are no entry requirements for this qualification.</w:t>
      </w:r>
    </w:p>
    <w:p w:rsidR="00000000" w:rsidRPr="00310080" w:rsidP="00310080">
      <w:pPr>
        <w:pStyle w:val="AllowPageBreak"/>
      </w:pPr>
    </w:p>
    <w:p w:rsidR="00000000" w:rsidRPr="00310080" w:rsidP="00310080">
      <w:pPr>
        <w:pStyle w:val="Heading1"/>
      </w:pPr>
      <w:bookmarkStart w:id="6" w:name="O_535586"/>
      <w:bookmarkEnd w:id="6"/>
      <w:r w:rsidRPr="00310080">
        <w:t>Employability Skills Summary</w:t>
      </w:r>
    </w:p>
    <w:tbl>
      <w:tblPr>
        <w:tblW w:w="9270" w:type="dxa"/>
        <w:tblLayout w:type="fixed"/>
        <w:tblCellMar>
          <w:left w:w="62" w:type="dxa"/>
          <w:right w:w="62" w:type="dxa"/>
        </w:tblCellMar>
        <w:tblLook w:val="0000"/>
      </w:tblPr>
      <w:tblGrid>
        <w:gridCol w:w="1912"/>
        <w:gridCol w:w="7358"/>
      </w:tblGrid>
      <w:tr w:rsidTr="00310080">
        <w:tblPrEx>
          <w:tblW w:w="9270" w:type="dxa"/>
          <w:tblLayout w:type="fixed"/>
          <w:tblCellMar>
            <w:left w:w="62" w:type="dxa"/>
            <w:right w:w="62" w:type="dxa"/>
          </w:tblCellMar>
          <w:tblLook w:val="0000"/>
        </w:tblPrEx>
        <w:tc>
          <w:tcPr>
            <w:tcW w:w="92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The following table co</w:t>
            </w:r>
            <w:r w:rsidRPr="00310080">
              <w:t>ntains a summary of the employability skills as identified by the maritime industry for this qualification. This table should be interpreted in conjunction with the detailed requirements of each unit of competency packaged in this qualification. The outcom</w:t>
            </w:r>
            <w:r w:rsidRPr="00310080">
              <w:t>es described here are broad industry requirements that may vary depending on packaging options.</w:t>
            </w:r>
          </w:p>
        </w:tc>
      </w:tr>
      <w:tr w:rsidTr="00310080">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80" w:rsidP="00310080">
            <w:pPr>
              <w:pStyle w:val="BodyText"/>
            </w:pPr>
            <w:r w:rsidRPr="00310080">
              <w:rPr>
                <w:rStyle w:val="SpecialBold"/>
              </w:rPr>
              <w:t>Employability Skill</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rPr>
                <w:rStyle w:val="SpecialBold"/>
              </w:rPr>
              <w:t>Industry/enterprise requirements for this qualification include:</w:t>
            </w:r>
          </w:p>
        </w:tc>
      </w:tr>
      <w:tr w:rsidTr="00310080">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Communication</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80" w:rsidP="00310080">
            <w:pPr>
              <w:pStyle w:val="BodyText"/>
            </w:pPr>
            <w:r w:rsidRPr="00310080">
              <w:t>Document and report findings</w:t>
            </w:r>
          </w:p>
          <w:p w:rsidR="00000000" w:rsidRPr="00310080" w:rsidP="00310080">
            <w:pPr>
              <w:pStyle w:val="BodyText"/>
            </w:pPr>
            <w:r w:rsidRPr="00310080">
              <w:t>Make effective presentations</w:t>
            </w:r>
          </w:p>
          <w:p w:rsidR="00000000" w:rsidP="00310080">
            <w:pPr>
              <w:pStyle w:val="BodyText"/>
              <w:rPr>
                <w:lang w:val="en-NZ"/>
              </w:rPr>
            </w:pPr>
            <w:r w:rsidRPr="00310080">
              <w:t>Write technical reports</w:t>
            </w:r>
          </w:p>
        </w:tc>
      </w:tr>
      <w:tr w:rsidTr="00310080">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Teamwork</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80" w:rsidP="00310080">
            <w:pPr>
              <w:pStyle w:val="BodyText"/>
            </w:pPr>
            <w:r w:rsidRPr="00310080">
              <w:t>Convene investigation team appropriate to level of responsibility in investigation</w:t>
            </w:r>
          </w:p>
          <w:p w:rsidR="00000000" w:rsidRPr="00310080" w:rsidP="00310080">
            <w:pPr>
              <w:pStyle w:val="BodyText"/>
            </w:pPr>
            <w:r w:rsidRPr="00310080">
              <w:t>Identify survey purpose, objectives and variations with relevant personnel</w:t>
            </w:r>
          </w:p>
          <w:p w:rsidR="00000000" w:rsidP="00310080">
            <w:pPr>
              <w:pStyle w:val="BodyText"/>
              <w:rPr>
                <w:lang w:val="en-NZ"/>
              </w:rPr>
            </w:pPr>
            <w:r w:rsidRPr="00310080">
              <w:t>Liaise with others, share information and listen</w:t>
            </w:r>
          </w:p>
        </w:tc>
      </w:tr>
      <w:tr w:rsidTr="00310080">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Problem-solving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80" w:rsidP="00310080">
            <w:pPr>
              <w:pStyle w:val="BodyText"/>
            </w:pPr>
            <w:r w:rsidRPr="00310080">
              <w:t xml:space="preserve">Identify and address barriers to investigation </w:t>
            </w:r>
          </w:p>
          <w:p w:rsidR="00000000" w:rsidRPr="00310080" w:rsidP="00310080">
            <w:pPr>
              <w:pStyle w:val="BodyText"/>
            </w:pPr>
            <w:r w:rsidRPr="00310080">
              <w:t>Recommend corrective action and follow-up processes according to regulatory requirements</w:t>
            </w:r>
          </w:p>
          <w:p w:rsidR="00000000" w:rsidP="00310080">
            <w:pPr>
              <w:pStyle w:val="BodyText"/>
              <w:rPr>
                <w:lang w:val="en-NZ"/>
              </w:rPr>
            </w:pPr>
            <w:r w:rsidRPr="00310080">
              <w:t>Resolve conflict and negotiate effectively</w:t>
            </w:r>
          </w:p>
        </w:tc>
      </w:tr>
      <w:tr w:rsidTr="00310080">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Initiative and enterprise</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80" w:rsidP="00310080">
            <w:pPr>
              <w:pStyle w:val="BodyText"/>
            </w:pPr>
            <w:r w:rsidRPr="00310080">
              <w:t>Anticipate possible challenges to</w:t>
            </w:r>
            <w:r w:rsidRPr="00310080">
              <w:t xml:space="preserve"> report and prepare further explanations to promote acceptance</w:t>
            </w:r>
          </w:p>
          <w:p w:rsidR="00000000" w:rsidRPr="00310080" w:rsidP="00310080">
            <w:pPr>
              <w:pStyle w:val="BodyText"/>
            </w:pPr>
            <w:r w:rsidRPr="00310080">
              <w:t>Identify areas for improvement with the survey of marine incidents</w:t>
            </w:r>
          </w:p>
          <w:p w:rsidR="00000000" w:rsidP="00310080">
            <w:pPr>
              <w:pStyle w:val="BodyText"/>
              <w:rPr>
                <w:lang w:val="en-NZ"/>
              </w:rPr>
            </w:pPr>
            <w:r w:rsidRPr="00310080">
              <w:t>Promptly forward contentious information or findings to key stakeholders, and where necessary, personally brief or have opport</w:t>
            </w:r>
            <w:r w:rsidRPr="00310080">
              <w:t>unities to discuss report prior to compilation with involved parties</w:t>
            </w:r>
          </w:p>
        </w:tc>
      </w:tr>
      <w:tr w:rsidTr="00310080">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Planning and organising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80" w:rsidP="00310080">
            <w:pPr>
              <w:pStyle w:val="BodyText"/>
            </w:pPr>
            <w:r w:rsidRPr="00310080">
              <w:t>Collect and accurately interpret valid and reliable data and/or regulations</w:t>
            </w:r>
          </w:p>
          <w:p w:rsidR="00000000" w:rsidRPr="00310080" w:rsidP="00310080">
            <w:pPr>
              <w:pStyle w:val="BodyText"/>
            </w:pPr>
            <w:r w:rsidRPr="00310080">
              <w:t>Plan and sequence work</w:t>
            </w:r>
          </w:p>
          <w:p w:rsidR="00000000" w:rsidP="00310080">
            <w:pPr>
              <w:pStyle w:val="BodyText"/>
              <w:rPr>
                <w:lang w:val="en-NZ"/>
              </w:rPr>
            </w:pPr>
            <w:r w:rsidRPr="00310080">
              <w:t>Review and analyse relevant workplace information and data</w:t>
            </w:r>
          </w:p>
        </w:tc>
      </w:tr>
      <w:tr w:rsidTr="00310080">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Sel</w:t>
            </w:r>
            <w:r w:rsidRPr="00310080">
              <w:t>f-management</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80" w:rsidP="00310080">
            <w:pPr>
              <w:pStyle w:val="BodyText"/>
            </w:pPr>
            <w:r w:rsidRPr="00310080">
              <w:t>Address own health and safety during audit, according to organisational requirements and standards for safe work practices</w:t>
            </w:r>
          </w:p>
          <w:p w:rsidR="00000000" w:rsidRPr="00310080" w:rsidP="00310080">
            <w:pPr>
              <w:pStyle w:val="BodyText"/>
            </w:pPr>
            <w:r w:rsidRPr="00310080">
              <w:t>Ethically carry out information and data collection and evaluation activities</w:t>
            </w:r>
          </w:p>
          <w:p w:rsidR="00000000" w:rsidP="00310080">
            <w:pPr>
              <w:pStyle w:val="BodyText"/>
              <w:rPr>
                <w:lang w:val="en-NZ"/>
              </w:rPr>
            </w:pPr>
            <w:r w:rsidRPr="00310080">
              <w:t>Work independently and unsupervised</w:t>
            </w:r>
          </w:p>
        </w:tc>
      </w:tr>
      <w:tr w:rsidTr="00310080">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Learning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80" w:rsidP="00310080">
            <w:pPr>
              <w:pStyle w:val="BodyText"/>
            </w:pPr>
            <w:r w:rsidRPr="00310080">
              <w:t xml:space="preserve">Determine factors affecting complexity of investigation and surveyor competency to conduct investigation based on required specialised skills </w:t>
            </w:r>
            <w:r w:rsidRPr="00310080">
              <w:t xml:space="preserve">and knowledge </w:t>
            </w:r>
          </w:p>
          <w:p w:rsidR="00000000" w:rsidRPr="00310080" w:rsidP="00310080">
            <w:pPr>
              <w:pStyle w:val="BodyText"/>
            </w:pPr>
            <w:r w:rsidRPr="00310080">
              <w:t>Develop and use research techniques to identify gaps in knowledge and to recognise profess</w:t>
            </w:r>
            <w:r w:rsidRPr="00310080">
              <w:t>ional development opportunities</w:t>
            </w:r>
          </w:p>
          <w:p w:rsidR="00000000" w:rsidP="00310080">
            <w:pPr>
              <w:pStyle w:val="BodyText"/>
              <w:rPr>
                <w:lang w:val="en-NZ"/>
              </w:rPr>
            </w:pPr>
            <w:r w:rsidRPr="00310080">
              <w:t>Recognise own professional limitations</w:t>
            </w:r>
          </w:p>
        </w:tc>
      </w:tr>
      <w:tr w:rsidTr="00310080">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Technology</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80" w:rsidP="00310080">
            <w:pPr>
              <w:pStyle w:val="BodyText"/>
            </w:pPr>
            <w:r w:rsidRPr="00310080">
              <w:t>Access and update records electronically</w:t>
            </w:r>
          </w:p>
          <w:p w:rsidR="00000000" w:rsidRPr="00310080" w:rsidP="00310080">
            <w:pPr>
              <w:pStyle w:val="BodyText"/>
            </w:pPr>
            <w:r w:rsidRPr="00310080">
              <w:t>Use computer applications (word processing, spreadsheet, database, specific purpose computer systems) to assist in achieving require</w:t>
            </w:r>
            <w:r w:rsidRPr="00310080">
              <w:t>d outcomes</w:t>
            </w:r>
          </w:p>
          <w:p w:rsidR="00000000" w:rsidRPr="00310080" w:rsidP="00310080">
            <w:pPr>
              <w:pStyle w:val="BodyText"/>
            </w:pPr>
            <w:r w:rsidRPr="00310080">
              <w:t>Use computer-based stability programs as appropriate to assist with assessing compliance</w:t>
            </w:r>
          </w:p>
        </w:tc>
      </w:tr>
    </w:tbl>
    <w:p w:rsidR="00000000" w:rsidRPr="00310080" w:rsidP="00310080">
      <w:pPr>
        <w:pStyle w:val="BodyText"/>
      </w:pPr>
    </w:p>
    <w:p w:rsidR="00000000" w:rsidRPr="00310080" w:rsidP="00310080">
      <w:pPr>
        <w:pStyle w:val="AllowPageBreak"/>
      </w:pPr>
    </w:p>
    <w:p w:rsidR="00000000" w:rsidRPr="00310080" w:rsidP="00310080">
      <w:pPr>
        <w:pStyle w:val="Heading1"/>
      </w:pPr>
      <w:bookmarkStart w:id="7" w:name="O_535587"/>
      <w:bookmarkEnd w:id="7"/>
      <w:r w:rsidRPr="00310080">
        <w:t>Packaging Rules</w:t>
      </w:r>
    </w:p>
    <w:p w:rsidR="00000000" w:rsidRPr="00310080" w:rsidP="00310080">
      <w:pPr>
        <w:pStyle w:val="BodyText"/>
      </w:pPr>
      <w:r w:rsidRPr="00310080">
        <w:rPr>
          <w:rStyle w:val="SpecialBold"/>
        </w:rPr>
        <w:t>Total number of units = 10 units</w:t>
      </w:r>
    </w:p>
    <w:p w:rsidR="00000000" w:rsidRPr="00310080" w:rsidP="00310080">
      <w:pPr>
        <w:pStyle w:val="BodyText"/>
      </w:pPr>
      <w:r w:rsidRPr="00310080">
        <w:t>10 core units</w:t>
      </w:r>
    </w:p>
    <w:tbl>
      <w:tblPr>
        <w:tblW w:w="0" w:type="auto"/>
        <w:tblLayout w:type="fixed"/>
        <w:tblCellMar>
          <w:left w:w="62" w:type="dxa"/>
          <w:right w:w="62" w:type="dxa"/>
        </w:tblCellMar>
        <w:tblLook w:val="0000"/>
      </w:tblPr>
      <w:tblGrid>
        <w:gridCol w:w="454"/>
        <w:gridCol w:w="2158"/>
        <w:gridCol w:w="1708"/>
        <w:gridCol w:w="4770"/>
      </w:tblGrid>
      <w:tr w:rsidTr="00310080">
        <w:tblPrEx>
          <w:tblW w:w="0" w:type="auto"/>
          <w:tblLayout w:type="fixed"/>
          <w:tblCellMar>
            <w:left w:w="62" w:type="dxa"/>
            <w:right w:w="62" w:type="dxa"/>
          </w:tblCellMar>
          <w:tblLook w:val="0000"/>
        </w:tblPrEx>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rPr>
                <w:rStyle w:val="SpecialBold"/>
              </w:rPr>
              <w:t>Core units</w:t>
            </w:r>
          </w:p>
        </w:tc>
      </w:tr>
      <w:tr w:rsidTr="00310080">
        <w:tblPrEx>
          <w:tblW w:w="0" w:type="auto"/>
          <w:tblLayout w:type="fixed"/>
          <w:tblCellMar>
            <w:left w:w="62" w:type="dxa"/>
            <w:right w:w="62" w:type="dxa"/>
          </w:tblCellMar>
          <w:tblLook w:val="0000"/>
        </w:tblPrEx>
        <w:trPr>
          <w:trHeight w:val="81"/>
        </w:trPr>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rPr>
                <w:rStyle w:val="SpecialBold"/>
              </w:rPr>
              <w:t>Field</w:t>
            </w:r>
          </w:p>
        </w:tc>
      </w:tr>
      <w:tr w:rsidTr="00310080">
        <w:tblPrEx>
          <w:tblW w:w="0" w:type="auto"/>
          <w:tblLayout w:type="fixed"/>
          <w:tblCellMar>
            <w:left w:w="62" w:type="dxa"/>
            <w:right w:w="62" w:type="dxa"/>
          </w:tblCellMar>
          <w:tblLook w:val="0000"/>
        </w:tblPrEx>
        <w:trPr>
          <w:trHeight w:val="81"/>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80" w:rsidP="00310080">
            <w:pPr>
              <w:pStyle w:val="BodyText"/>
            </w:pPr>
            <w:r w:rsidRPr="00310080">
              <w:rPr>
                <w:rStyle w:val="SpecialBold"/>
              </w:rPr>
              <w:t>M</w:t>
            </w:r>
          </w:p>
        </w:tc>
        <w:tc>
          <w:tcPr>
            <w:tcW w:w="21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rPr>
                <w:rStyle w:val="SpecialBold"/>
              </w:rPr>
              <w:t>Marine Surveying</w:t>
            </w: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MARM5001A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Calculate, assess and report on vessel trim and stability</w:t>
            </w:r>
          </w:p>
        </w:tc>
      </w:tr>
      <w:tr w:rsidTr="00310080">
        <w:tblPrEx>
          <w:tblW w:w="0" w:type="auto"/>
          <w:tblLayout w:type="fixed"/>
          <w:tblCellMar>
            <w:left w:w="62" w:type="dxa"/>
            <w:right w:w="62" w:type="dxa"/>
          </w:tblCellMar>
          <w:tblLook w:val="0000"/>
        </w:tblPrEx>
        <w:trPr>
          <w:trHeight w:val="81"/>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MARM5002A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Conduct a range of surveys on domestic commercial vessels</w:t>
            </w:r>
          </w:p>
        </w:tc>
      </w:tr>
      <w:tr w:rsidTr="00310080">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MARM5003A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Conduct an audit of safety management systems</w:t>
            </w:r>
          </w:p>
        </w:tc>
      </w:tr>
      <w:tr w:rsidTr="00310080">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MARM5004A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Develop marine survey reports</w:t>
            </w:r>
          </w:p>
        </w:tc>
      </w:tr>
      <w:tr w:rsidTr="00310080">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MARM5005A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Participate in investigating marine incidents</w:t>
            </w:r>
          </w:p>
        </w:tc>
      </w:tr>
      <w:tr w:rsidTr="00310080">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MARM5006A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Survey hull and superstructure of a commercial vessel</w:t>
            </w:r>
          </w:p>
        </w:tc>
      </w:tr>
      <w:tr w:rsidTr="00310080">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MARM5007A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Survey vessel operational systems</w:t>
            </w:r>
          </w:p>
        </w:tc>
      </w:tr>
      <w:tr w:rsidTr="00310080">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MARM5008A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Undertake a periodic statutory survey</w:t>
            </w:r>
          </w:p>
        </w:tc>
      </w:tr>
      <w:tr w:rsidTr="00310080">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MARM5009A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Establish a marine surveyor practice</w:t>
            </w:r>
          </w:p>
        </w:tc>
      </w:tr>
      <w:tr w:rsidTr="00310080">
        <w:tblPrEx>
          <w:tblW w:w="0" w:type="auto"/>
          <w:tblLayout w:type="fixed"/>
          <w:tblCellMar>
            <w:left w:w="62" w:type="dxa"/>
            <w:right w:w="62" w:type="dxa"/>
          </w:tblCellMar>
          <w:tblLook w:val="0000"/>
        </w:tblPrEx>
        <w:trPr>
          <w:trHeight w:val="76"/>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80">
            <w:pPr>
              <w:pStyle w:val="BodyText"/>
              <w:keepNext w:val="0"/>
              <w:keepLines w:val="0"/>
              <w:contextualSpacing w:val="0"/>
            </w:pP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rPr>
                <w:rStyle w:val="SpecialBold"/>
              </w:rPr>
              <w:t>Imported</w:t>
            </w: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080">
            <w:pPr>
              <w:pStyle w:val="BodyText"/>
              <w:rPr>
                <w:lang w:val="en-NZ"/>
              </w:rPr>
            </w:pPr>
            <w:r w:rsidRPr="00310080">
              <w:t>PUALAW003B</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080" w:rsidP="00310080">
            <w:pPr>
              <w:pStyle w:val="BodyText"/>
            </w:pPr>
            <w:r w:rsidRPr="00310080">
              <w:t>Give evidence in a judicial or quasi-judicial setting</w:t>
            </w:r>
          </w:p>
        </w:tc>
      </w:tr>
    </w:tbl>
    <w:p w:rsidR="00000000" w:rsidRPr="00310080" w:rsidP="00310080">
      <w:pPr>
        <w:pStyle w:val="BodyText"/>
      </w:pPr>
    </w:p>
    <w:p w:rsidR="00000000" w:rsidRPr="00310080" w:rsidP="00310080">
      <w:pPr>
        <w:pStyle w:val="AllowPageBreak"/>
      </w:pPr>
    </w:p>
    <w:p w:rsidR="00000000" w:rsidRPr="00310080" w:rsidP="00310080">
      <w:pPr>
        <w:pStyle w:val="Heading1"/>
      </w:pPr>
      <w:bookmarkStart w:id="8" w:name="O_535588"/>
      <w:bookmarkEnd w:id="8"/>
      <w:r w:rsidRPr="00310080">
        <w:t>Custom Content Section</w:t>
      </w:r>
    </w:p>
    <w:p w:rsidR="00000000" w:rsidRPr="00310080" w:rsidP="00310080">
      <w:pPr>
        <w:pStyle w:val="BodyText"/>
      </w:pPr>
      <w:r w:rsidRPr="00310080">
        <w:t>Not applicable.</w:t>
      </w:r>
    </w:p>
    <w:p w:rsidR="00000000" w:rsidRPr="00310080" w:rsidP="00310080"/>
    <w:sectPr w:rsidSect="003100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80" w:rsidRPr="00F101D7" w:rsidP="00F101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1D7" w:rsidP="003100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101D7" w:rsidP="0031008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101D7" w:rsidP="003100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80" w:rsidRPr="00F101D7" w:rsidP="00F101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1D7" w:rsidRPr="002D2AF8" w:rsidP="00310080">
    <w:pPr>
      <w:pStyle w:val="Header"/>
      <w:framePr w:wrap="around"/>
    </w:pPr>
    <w:r>
      <w:fldChar w:fldCharType="begin"/>
    </w:r>
    <w:r>
      <w:instrText xml:space="preserve"> TITLE   \* MERGEFORMAT </w:instrText>
    </w:r>
    <w:r>
      <w:fldChar w:fldCharType="separate"/>
    </w:r>
    <w:r>
      <w:t>MAR50513 Diploma of Maritime Operations (Marine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F101D7" w:rsidP="003100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0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080"/>
    <w:pPr>
      <w:spacing w:before="360" w:after="60"/>
      <w:outlineLvl w:val="0"/>
    </w:pPr>
    <w:rPr>
      <w:sz w:val="32"/>
    </w:rPr>
  </w:style>
  <w:style w:type="paragraph" w:styleId="Heading2">
    <w:name w:val="heading 2"/>
    <w:basedOn w:val="HeadingBase"/>
    <w:next w:val="BodyText"/>
    <w:link w:val="Heading2Char"/>
    <w:qFormat/>
    <w:rsid w:val="00310080"/>
    <w:pPr>
      <w:keepLines/>
      <w:spacing w:before="240" w:after="120"/>
      <w:outlineLvl w:val="1"/>
    </w:pPr>
    <w:rPr>
      <w:sz w:val="28"/>
      <w:szCs w:val="40"/>
    </w:rPr>
  </w:style>
  <w:style w:type="paragraph" w:styleId="Heading3">
    <w:name w:val="heading 3"/>
    <w:basedOn w:val="HeadingBase"/>
    <w:next w:val="BodyText"/>
    <w:link w:val="Heading3Char"/>
    <w:qFormat/>
    <w:rsid w:val="00310080"/>
    <w:pPr>
      <w:spacing w:before="180" w:after="120"/>
      <w:outlineLvl w:val="2"/>
    </w:pPr>
    <w:rPr>
      <w:spacing w:val="-10"/>
      <w:kern w:val="32"/>
    </w:rPr>
  </w:style>
  <w:style w:type="paragraph" w:styleId="Heading4">
    <w:name w:val="heading 4"/>
    <w:basedOn w:val="HeadingBase"/>
    <w:next w:val="BodyText"/>
    <w:link w:val="Heading4Char"/>
    <w:qFormat/>
    <w:rsid w:val="00310080"/>
    <w:pPr>
      <w:spacing w:before="160" w:after="120"/>
      <w:outlineLvl w:val="3"/>
    </w:pPr>
    <w:rPr>
      <w:sz w:val="22"/>
    </w:rPr>
  </w:style>
  <w:style w:type="paragraph" w:styleId="Heading5">
    <w:name w:val="heading 5"/>
    <w:basedOn w:val="HeadingBase"/>
    <w:next w:val="Normal"/>
    <w:link w:val="Heading5Char"/>
    <w:qFormat/>
    <w:rsid w:val="00310080"/>
    <w:pPr>
      <w:spacing w:before="80"/>
      <w:outlineLvl w:val="4"/>
    </w:pPr>
    <w:rPr>
      <w:color w:val="918585"/>
      <w:sz w:val="20"/>
    </w:rPr>
  </w:style>
  <w:style w:type="paragraph" w:styleId="Heading6">
    <w:name w:val="heading 6"/>
    <w:basedOn w:val="HeadingBase"/>
    <w:next w:val="Normal"/>
    <w:link w:val="Heading6Char"/>
    <w:qFormat/>
    <w:rsid w:val="00310080"/>
    <w:pPr>
      <w:spacing w:before="60"/>
      <w:outlineLvl w:val="5"/>
    </w:pPr>
    <w:rPr>
      <w:color w:val="918585"/>
      <w:sz w:val="20"/>
    </w:rPr>
  </w:style>
  <w:style w:type="paragraph" w:styleId="Heading7">
    <w:name w:val="heading 7"/>
    <w:basedOn w:val="Normal"/>
    <w:next w:val="Normal"/>
    <w:link w:val="Heading7Char"/>
    <w:qFormat/>
    <w:rsid w:val="00310080"/>
    <w:pPr>
      <w:ind w:left="720"/>
      <w:outlineLvl w:val="6"/>
    </w:pPr>
    <w:rPr>
      <w:i/>
    </w:rPr>
  </w:style>
  <w:style w:type="paragraph" w:styleId="Heading8">
    <w:name w:val="heading 8"/>
    <w:basedOn w:val="Normal"/>
    <w:next w:val="Normal"/>
    <w:link w:val="Heading8Char"/>
    <w:qFormat/>
    <w:rsid w:val="00310080"/>
    <w:pPr>
      <w:ind w:left="720"/>
      <w:outlineLvl w:val="7"/>
    </w:pPr>
    <w:rPr>
      <w:i/>
    </w:rPr>
  </w:style>
  <w:style w:type="paragraph" w:styleId="Heading9">
    <w:name w:val="heading 9"/>
    <w:basedOn w:val="Normal"/>
    <w:next w:val="Normal"/>
    <w:link w:val="Heading9Char"/>
    <w:qFormat/>
    <w:rsid w:val="00310080"/>
    <w:pPr>
      <w:ind w:left="720"/>
      <w:outlineLvl w:val="8"/>
    </w:pPr>
    <w:rPr>
      <w:i/>
    </w:rPr>
  </w:style>
  <w:style w:type="character" w:default="1" w:styleId="DefaultParagraphFont">
    <w:name w:val="Default Paragraph Font"/>
    <w:uiPriority w:val="1"/>
    <w:unhideWhenUsed/>
    <w:rsid w:val="00310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080"/>
  </w:style>
  <w:style w:type="character" w:customStyle="1" w:styleId="Heading1Char">
    <w:name w:val="Heading 1 Char"/>
    <w:basedOn w:val="DefaultParagraphFont"/>
    <w:link w:val="Heading1"/>
    <w:rsid w:val="00310080"/>
    <w:rPr>
      <w:rFonts w:ascii="Times New Roman" w:eastAsia="Times New Roman" w:hAnsi="Times New Roman" w:cs="Times New Roman"/>
      <w:b/>
      <w:sz w:val="32"/>
      <w:szCs w:val="20"/>
      <w:lang w:eastAsia="en-US"/>
    </w:rPr>
  </w:style>
  <w:style w:type="paragraph" w:styleId="BodyText">
    <w:name w:val="Body Text"/>
    <w:basedOn w:val="Normal"/>
    <w:link w:val="BodyTextChar"/>
    <w:rsid w:val="003100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0080"/>
    <w:rPr>
      <w:rFonts w:ascii="Times New Roman" w:eastAsia="Times New Roman" w:hAnsi="Times New Roman" w:cs="Times New Roman"/>
      <w:sz w:val="24"/>
      <w:lang w:eastAsia="en-US"/>
    </w:rPr>
  </w:style>
  <w:style w:type="character" w:customStyle="1" w:styleId="SpecialBold">
    <w:name w:val="Special Bold"/>
    <w:basedOn w:val="DefaultParagraphFont"/>
    <w:rsid w:val="00310080"/>
    <w:rPr>
      <w:b/>
      <w:spacing w:val="0"/>
    </w:rPr>
  </w:style>
  <w:style w:type="paragraph" w:customStyle="1" w:styleId="SuperHeading">
    <w:name w:val="SuperHeading"/>
    <w:basedOn w:val="Normal"/>
    <w:rsid w:val="00310080"/>
    <w:pPr>
      <w:spacing w:before="240" w:after="120"/>
      <w:outlineLvl w:val="0"/>
    </w:pPr>
    <w:rPr>
      <w:rFonts w:ascii="Times New Roman" w:hAnsi="Times New Roman"/>
      <w:b/>
      <w:sz w:val="32"/>
    </w:rPr>
  </w:style>
  <w:style w:type="paragraph" w:customStyle="1" w:styleId="AllowPageBreak">
    <w:name w:val="AllowPageBreak"/>
    <w:rsid w:val="003100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0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0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0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080"/>
    <w:rPr>
      <w:rFonts w:ascii="Courier New" w:eastAsia="Times New Roman" w:hAnsi="Courier New" w:cs="Times New Roman"/>
      <w:i/>
      <w:szCs w:val="20"/>
      <w:lang w:eastAsia="en-US"/>
    </w:rPr>
  </w:style>
  <w:style w:type="paragraph" w:customStyle="1" w:styleId="HeadingBase">
    <w:name w:val="Heading Base"/>
    <w:rsid w:val="00310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080"/>
    <w:pPr>
      <w:tabs>
        <w:tab w:val="right" w:leader="dot" w:pos="9072"/>
      </w:tabs>
      <w:ind w:left="567"/>
    </w:pPr>
    <w:rPr>
      <w:szCs w:val="22"/>
    </w:rPr>
  </w:style>
  <w:style w:type="paragraph" w:customStyle="1" w:styleId="TOCBase">
    <w:name w:val="TOC Base"/>
    <w:rsid w:val="00310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080"/>
    <w:pPr>
      <w:tabs>
        <w:tab w:val="right" w:leader="dot" w:pos="9072"/>
      </w:tabs>
      <w:spacing w:before="40" w:after="40"/>
      <w:ind w:left="284"/>
    </w:pPr>
    <w:rPr>
      <w:rFonts w:ascii="Times New Roman" w:hAnsi="Times New Roman"/>
    </w:rPr>
  </w:style>
  <w:style w:type="paragraph" w:styleId="TOC1">
    <w:name w:val="toc 1"/>
    <w:basedOn w:val="TOCBase"/>
    <w:next w:val="Normal"/>
    <w:rsid w:val="003100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080"/>
    <w:rPr>
      <w:rFonts w:ascii="Times New Roman" w:eastAsia="Times New Roman" w:hAnsi="Times New Roman" w:cs="Times New Roman"/>
      <w:sz w:val="16"/>
      <w:lang w:eastAsia="en-US"/>
    </w:rPr>
  </w:style>
  <w:style w:type="paragraph" w:styleId="Title">
    <w:name w:val="Title"/>
    <w:basedOn w:val="HeadingBase"/>
    <w:link w:val="TitleChar"/>
    <w:qFormat/>
    <w:rsid w:val="00310080"/>
    <w:pPr>
      <w:spacing w:before="5040"/>
      <w:jc w:val="center"/>
    </w:pPr>
    <w:rPr>
      <w:sz w:val="48"/>
      <w:szCs w:val="72"/>
      <w:lang w:val="en-US"/>
    </w:rPr>
  </w:style>
  <w:style w:type="character" w:customStyle="1" w:styleId="TitleChar">
    <w:name w:val="Title Char"/>
    <w:basedOn w:val="DefaultParagraphFont"/>
    <w:link w:val="Title"/>
    <w:rsid w:val="00310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080"/>
    <w:pPr>
      <w:tabs>
        <w:tab w:val="left" w:pos="3600"/>
        <w:tab w:val="left" w:pos="3958"/>
      </w:tabs>
    </w:pPr>
  </w:style>
  <w:style w:type="paragraph" w:styleId="List">
    <w:name w:val="List"/>
    <w:basedOn w:val="BodyText"/>
    <w:next w:val="BodyText"/>
    <w:rsid w:val="00310080"/>
    <w:pPr>
      <w:tabs>
        <w:tab w:val="left" w:pos="340"/>
      </w:tabs>
      <w:spacing w:before="60" w:after="60"/>
      <w:ind w:left="340" w:hanging="340"/>
    </w:pPr>
  </w:style>
  <w:style w:type="paragraph" w:styleId="ListBullet">
    <w:name w:val="List Bullet"/>
    <w:basedOn w:val="List"/>
    <w:rsid w:val="00310080"/>
    <w:pPr>
      <w:numPr>
        <w:numId w:val="11"/>
      </w:numPr>
      <w:tabs>
        <w:tab w:val="clear" w:pos="340"/>
      </w:tabs>
      <w:spacing w:before="40" w:after="40"/>
    </w:pPr>
  </w:style>
  <w:style w:type="paragraph" w:customStyle="1" w:styleId="Note">
    <w:name w:val="Note"/>
    <w:basedOn w:val="BodyText"/>
    <w:rsid w:val="003100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0080"/>
    <w:pPr>
      <w:framePr w:wrap="auto" w:hAnchor="text" w:y="6049"/>
    </w:pPr>
    <w:rPr>
      <w:color w:val="000000"/>
      <w:sz w:val="40"/>
    </w:rPr>
  </w:style>
  <w:style w:type="paragraph" w:customStyle="1" w:styleId="TOCTitle">
    <w:name w:val="TOCTitle"/>
    <w:basedOn w:val="Heading1"/>
    <w:rsid w:val="00310080"/>
    <w:pPr>
      <w:spacing w:after="240"/>
      <w:jc w:val="center"/>
      <w:outlineLvl w:val="9"/>
    </w:pPr>
    <w:rPr>
      <w:caps/>
    </w:rPr>
  </w:style>
  <w:style w:type="paragraph" w:customStyle="1" w:styleId="Version">
    <w:name w:val="Version"/>
    <w:rsid w:val="003100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0080"/>
    <w:pPr>
      <w:numPr>
        <w:numId w:val="12"/>
      </w:numPr>
      <w:tabs>
        <w:tab w:val="clear" w:pos="680"/>
      </w:tabs>
    </w:pPr>
  </w:style>
  <w:style w:type="paragraph" w:styleId="Index1">
    <w:name w:val="index 1"/>
    <w:basedOn w:val="Normal"/>
    <w:next w:val="Normal"/>
    <w:semiHidden/>
    <w:rsid w:val="00310080"/>
    <w:pPr>
      <w:keepNext w:val="0"/>
      <w:tabs>
        <w:tab w:val="right" w:pos="4176"/>
      </w:tabs>
      <w:ind w:left="198" w:hanging="198"/>
    </w:pPr>
    <w:rPr>
      <w:rFonts w:ascii="Garamond" w:hAnsi="Garamond"/>
    </w:rPr>
  </w:style>
  <w:style w:type="paragraph" w:styleId="IndexHeading">
    <w:name w:val="index heading"/>
    <w:basedOn w:val="Normal"/>
    <w:next w:val="Index1"/>
    <w:semiHidden/>
    <w:rsid w:val="00310080"/>
    <w:pPr>
      <w:spacing w:before="120" w:after="120"/>
    </w:pPr>
    <w:rPr>
      <w:rFonts w:ascii="Arial" w:hAnsi="Arial"/>
      <w:b/>
      <w:color w:val="918585"/>
      <w:sz w:val="24"/>
    </w:rPr>
  </w:style>
  <w:style w:type="paragraph" w:styleId="Header">
    <w:name w:val="header"/>
    <w:basedOn w:val="Normal"/>
    <w:link w:val="HeaderChar"/>
    <w:rsid w:val="00310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080"/>
    <w:rPr>
      <w:rFonts w:ascii="Times New Roman" w:eastAsia="Times New Roman" w:hAnsi="Times New Roman" w:cs="Times New Roman"/>
      <w:sz w:val="16"/>
      <w:szCs w:val="20"/>
      <w:lang w:val="en-GB" w:eastAsia="en-US"/>
    </w:rPr>
  </w:style>
  <w:style w:type="paragraph" w:customStyle="1" w:styleId="Chapter">
    <w:name w:val="Chapter"/>
    <w:basedOn w:val="Normal"/>
    <w:rsid w:val="00310080"/>
    <w:pPr>
      <w:spacing w:before="240"/>
    </w:pPr>
    <w:rPr>
      <w:rFonts w:ascii="Times New Roman" w:hAnsi="Times New Roman"/>
      <w:smallCaps/>
      <w:spacing w:val="80"/>
      <w:sz w:val="28"/>
    </w:rPr>
  </w:style>
  <w:style w:type="paragraph" w:customStyle="1" w:styleId="InChapter">
    <w:name w:val="InChapter"/>
    <w:basedOn w:val="Heading3"/>
    <w:rsid w:val="00310080"/>
    <w:pPr>
      <w:spacing w:after="240"/>
      <w:outlineLvl w:val="9"/>
    </w:pPr>
    <w:rPr>
      <w:noProof/>
    </w:rPr>
  </w:style>
  <w:style w:type="paragraph" w:styleId="Index2">
    <w:name w:val="index 2"/>
    <w:basedOn w:val="Normal"/>
    <w:next w:val="Normal"/>
    <w:semiHidden/>
    <w:rsid w:val="00310080"/>
    <w:pPr>
      <w:tabs>
        <w:tab w:val="right" w:pos="4176"/>
      </w:tabs>
      <w:ind w:left="568" w:hanging="284"/>
    </w:pPr>
    <w:rPr>
      <w:rFonts w:ascii="Garamond" w:hAnsi="Garamond"/>
    </w:rPr>
  </w:style>
  <w:style w:type="paragraph" w:customStyle="1" w:styleId="Byline">
    <w:name w:val="Byline"/>
    <w:rsid w:val="00310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080"/>
    <w:pPr>
      <w:tabs>
        <w:tab w:val="clear" w:pos="3600"/>
        <w:tab w:val="clear" w:pos="3958"/>
      </w:tabs>
      <w:jc w:val="right"/>
    </w:pPr>
  </w:style>
  <w:style w:type="character" w:styleId="Emphasis">
    <w:name w:val="Emphasis"/>
    <w:basedOn w:val="DefaultParagraphFont"/>
    <w:qFormat/>
    <w:rsid w:val="00310080"/>
    <w:rPr>
      <w:i/>
    </w:rPr>
  </w:style>
  <w:style w:type="paragraph" w:styleId="Caption">
    <w:name w:val="caption"/>
    <w:basedOn w:val="BodyText"/>
    <w:next w:val="Normal"/>
    <w:qFormat/>
    <w:rsid w:val="00310080"/>
    <w:pPr>
      <w:framePr w:w="2268" w:hSpace="181" w:vSpace="181" w:wrap="around" w:vAnchor="text" w:hAnchor="page" w:x="1135" w:y="285" w:anchorLock="1"/>
    </w:pPr>
    <w:rPr>
      <w:i/>
    </w:rPr>
  </w:style>
  <w:style w:type="paragraph" w:customStyle="1" w:styleId="MiniTOCTitle">
    <w:name w:val="MiniTOCTitle"/>
    <w:basedOn w:val="Heading4"/>
    <w:rsid w:val="00310080"/>
    <w:pPr>
      <w:spacing w:before="240"/>
      <w:outlineLvl w:val="9"/>
    </w:pPr>
    <w:rPr>
      <w:noProof/>
      <w:sz w:val="24"/>
    </w:rPr>
  </w:style>
  <w:style w:type="paragraph" w:customStyle="1" w:styleId="MiniTOCItem">
    <w:name w:val="MiniTOCItem"/>
    <w:basedOn w:val="ListBullet"/>
    <w:rsid w:val="00310080"/>
    <w:pPr>
      <w:numPr>
        <w:numId w:val="0"/>
      </w:numPr>
      <w:tabs>
        <w:tab w:val="right" w:leader="dot" w:pos="6521"/>
      </w:tabs>
      <w:spacing w:before="0" w:after="0"/>
    </w:pPr>
  </w:style>
  <w:style w:type="paragraph" w:customStyle="1" w:styleId="TOFTitle">
    <w:name w:val="TOFTitle"/>
    <w:basedOn w:val="TOCTitle"/>
    <w:rsid w:val="00310080"/>
  </w:style>
  <w:style w:type="paragraph" w:styleId="TableofFigures">
    <w:name w:val="table of figures"/>
    <w:basedOn w:val="Normal"/>
    <w:next w:val="Normal"/>
    <w:semiHidden/>
    <w:rsid w:val="00310080"/>
    <w:pPr>
      <w:tabs>
        <w:tab w:val="right" w:leader="dot" w:pos="9072"/>
      </w:tabs>
      <w:ind w:left="970" w:hanging="403"/>
    </w:pPr>
    <w:rPr>
      <w:rFonts w:ascii="Times New Roman" w:hAnsi="Times New Roman"/>
      <w:b/>
    </w:rPr>
  </w:style>
  <w:style w:type="paragraph" w:styleId="ListNumber">
    <w:name w:val="List Number"/>
    <w:basedOn w:val="List"/>
    <w:rsid w:val="00310080"/>
    <w:pPr>
      <w:numPr>
        <w:numId w:val="9"/>
      </w:numPr>
    </w:pPr>
  </w:style>
  <w:style w:type="character" w:customStyle="1" w:styleId="WingdingSymbols">
    <w:name w:val="Wingding Symbols"/>
    <w:rsid w:val="00310080"/>
    <w:rPr>
      <w:rFonts w:ascii="Wingdings" w:hAnsi="Wingdings"/>
    </w:rPr>
  </w:style>
  <w:style w:type="paragraph" w:customStyle="1" w:styleId="TableHeading">
    <w:name w:val="Table Heading"/>
    <w:basedOn w:val="HeadingBase"/>
    <w:rsid w:val="00310080"/>
    <w:pPr>
      <w:keepLines/>
      <w:pBdr>
        <w:bottom w:val="single" w:sz="6" w:space="1" w:color="918585"/>
      </w:pBdr>
      <w:spacing w:before="240"/>
    </w:pPr>
  </w:style>
  <w:style w:type="character" w:customStyle="1" w:styleId="HotSpot">
    <w:name w:val="HotSpot"/>
    <w:rsid w:val="00310080"/>
    <w:rPr>
      <w:color w:val="0033CC"/>
      <w:u w:val="none"/>
    </w:rPr>
  </w:style>
  <w:style w:type="paragraph" w:customStyle="1" w:styleId="BodyTextRight">
    <w:name w:val="Body Text Right"/>
    <w:basedOn w:val="BodyText"/>
    <w:rsid w:val="00310080"/>
    <w:pPr>
      <w:spacing w:before="0" w:after="0"/>
      <w:jc w:val="right"/>
    </w:pPr>
  </w:style>
  <w:style w:type="paragraph" w:styleId="Index3">
    <w:name w:val="index 3"/>
    <w:basedOn w:val="ListNumber2"/>
    <w:next w:val="Normal"/>
    <w:semiHidden/>
    <w:rsid w:val="00310080"/>
    <w:pPr>
      <w:numPr>
        <w:numId w:val="0"/>
      </w:numPr>
      <w:tabs>
        <w:tab w:val="right" w:leader="dot" w:pos="4176"/>
      </w:tabs>
    </w:pPr>
  </w:style>
  <w:style w:type="paragraph" w:styleId="ListNumber2">
    <w:name w:val="List Number 2"/>
    <w:basedOn w:val="List2"/>
    <w:rsid w:val="00310080"/>
    <w:pPr>
      <w:numPr>
        <w:numId w:val="8"/>
      </w:numPr>
      <w:tabs>
        <w:tab w:val="clear" w:pos="1060"/>
      </w:tabs>
    </w:pPr>
  </w:style>
  <w:style w:type="paragraph" w:customStyle="1" w:styleId="MarginNote">
    <w:name w:val="Margin Note"/>
    <w:basedOn w:val="BodyText"/>
    <w:rsid w:val="00310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0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080"/>
    <w:rPr>
      <w:sz w:val="32"/>
    </w:rPr>
  </w:style>
  <w:style w:type="paragraph" w:customStyle="1" w:styleId="HeadingProcedure">
    <w:name w:val="Heading Procedure"/>
    <w:basedOn w:val="HeadingBase"/>
    <w:next w:val="Normal"/>
    <w:rsid w:val="00310080"/>
    <w:pPr>
      <w:tabs>
        <w:tab w:val="left" w:pos="0"/>
      </w:tabs>
      <w:spacing w:before="120" w:after="60"/>
    </w:pPr>
    <w:rPr>
      <w:i/>
      <w:color w:val="918585"/>
      <w:sz w:val="22"/>
    </w:rPr>
  </w:style>
  <w:style w:type="paragraph" w:customStyle="1" w:styleId="TableBodyText">
    <w:name w:val="Table Body Text"/>
    <w:basedOn w:val="BodyText"/>
    <w:rsid w:val="00310080"/>
    <w:pPr>
      <w:spacing w:before="60" w:after="60"/>
    </w:pPr>
  </w:style>
  <w:style w:type="paragraph" w:styleId="ListContinue">
    <w:name w:val="List Continue"/>
    <w:basedOn w:val="List"/>
    <w:rsid w:val="00310080"/>
    <w:pPr>
      <w:ind w:firstLine="0"/>
    </w:pPr>
  </w:style>
  <w:style w:type="paragraph" w:customStyle="1" w:styleId="ListNote">
    <w:name w:val="List Note"/>
    <w:basedOn w:val="List"/>
    <w:rsid w:val="00310080"/>
    <w:pPr>
      <w:pBdr>
        <w:top w:val="single" w:sz="6" w:space="2" w:color="918585"/>
        <w:bottom w:val="single" w:sz="6" w:space="2" w:color="918585"/>
      </w:pBdr>
      <w:tabs>
        <w:tab w:val="left" w:pos="1021"/>
      </w:tabs>
      <w:ind w:firstLine="0"/>
    </w:pPr>
  </w:style>
  <w:style w:type="paragraph" w:customStyle="1" w:styleId="Warning">
    <w:name w:val="Warning"/>
    <w:basedOn w:val="BodyText"/>
    <w:rsid w:val="00310080"/>
    <w:pPr>
      <w:shd w:val="clear" w:color="auto" w:fill="D9D9D9"/>
      <w:tabs>
        <w:tab w:val="left" w:pos="992"/>
      </w:tabs>
      <w:ind w:left="119" w:right="119"/>
    </w:pPr>
    <w:rPr>
      <w:sz w:val="20"/>
    </w:rPr>
  </w:style>
  <w:style w:type="paragraph" w:customStyle="1" w:styleId="MarginIcons">
    <w:name w:val="Margin Icons"/>
    <w:basedOn w:val="BodyText"/>
    <w:rsid w:val="00310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080"/>
    <w:rPr>
      <w:rFonts w:ascii="Courier New" w:hAnsi="Courier New"/>
    </w:rPr>
  </w:style>
  <w:style w:type="paragraph" w:customStyle="1" w:styleId="NoteBullet">
    <w:name w:val="Note Bullet"/>
    <w:basedOn w:val="Note"/>
    <w:rsid w:val="00310080"/>
    <w:pPr>
      <w:tabs>
        <w:tab w:val="clear" w:pos="680"/>
      </w:tabs>
      <w:spacing w:before="60" w:after="60"/>
    </w:pPr>
  </w:style>
  <w:style w:type="paragraph" w:customStyle="1" w:styleId="SubHeading2">
    <w:name w:val="SubHeading2"/>
    <w:basedOn w:val="HeadingBase"/>
    <w:rsid w:val="00310080"/>
    <w:pPr>
      <w:spacing w:before="240" w:after="60"/>
    </w:pPr>
    <w:rPr>
      <w:sz w:val="20"/>
    </w:rPr>
  </w:style>
  <w:style w:type="paragraph" w:customStyle="1" w:styleId="SubHeading1">
    <w:name w:val="SubHeading1"/>
    <w:basedOn w:val="HeadingBase"/>
    <w:rsid w:val="00310080"/>
    <w:pPr>
      <w:spacing w:before="240" w:after="60"/>
    </w:pPr>
    <w:rPr>
      <w:color w:val="918585"/>
      <w:sz w:val="22"/>
    </w:rPr>
  </w:style>
  <w:style w:type="paragraph" w:customStyle="1" w:styleId="SideHeading">
    <w:name w:val="Side Heading"/>
    <w:basedOn w:val="HeadingBase"/>
    <w:rsid w:val="00310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080"/>
    <w:pPr>
      <w:numPr>
        <w:numId w:val="10"/>
      </w:numPr>
    </w:pPr>
  </w:style>
  <w:style w:type="paragraph" w:styleId="PlainText">
    <w:name w:val="Plain Text"/>
    <w:basedOn w:val="Normal"/>
    <w:link w:val="PlainTextChar"/>
    <w:rsid w:val="00310080"/>
    <w:rPr>
      <w:sz w:val="20"/>
    </w:rPr>
  </w:style>
  <w:style w:type="character" w:customStyle="1" w:styleId="PlainTextChar">
    <w:name w:val="Plain Text Char"/>
    <w:basedOn w:val="DefaultParagraphFont"/>
    <w:link w:val="PlainText"/>
    <w:rsid w:val="00310080"/>
    <w:rPr>
      <w:rFonts w:ascii="Courier New" w:eastAsia="Times New Roman" w:hAnsi="Courier New" w:cs="Times New Roman"/>
      <w:sz w:val="20"/>
      <w:szCs w:val="20"/>
      <w:lang w:eastAsia="en-US"/>
    </w:rPr>
  </w:style>
  <w:style w:type="character" w:customStyle="1" w:styleId="MenuOption">
    <w:name w:val="Menu Option"/>
    <w:basedOn w:val="DefaultParagraphFont"/>
    <w:rsid w:val="00310080"/>
    <w:rPr>
      <w:b/>
      <w:smallCaps/>
    </w:rPr>
  </w:style>
  <w:style w:type="paragraph" w:customStyle="1" w:styleId="TableListNumber">
    <w:name w:val="Table List Number"/>
    <w:basedOn w:val="ListNumber"/>
    <w:rsid w:val="00310080"/>
    <w:pPr>
      <w:numPr>
        <w:numId w:val="0"/>
      </w:numPr>
    </w:pPr>
  </w:style>
  <w:style w:type="paragraph" w:styleId="TOC4">
    <w:name w:val="toc 4"/>
    <w:basedOn w:val="TOCBase"/>
    <w:next w:val="Normal"/>
    <w:semiHidden/>
    <w:rsid w:val="00310080"/>
    <w:pPr>
      <w:tabs>
        <w:tab w:val="right" w:leader="dot" w:pos="9071"/>
      </w:tabs>
      <w:ind w:left="1701"/>
    </w:pPr>
  </w:style>
  <w:style w:type="paragraph" w:customStyle="1" w:styleId="ListAlpha">
    <w:name w:val="List Alpha"/>
    <w:basedOn w:val="List"/>
    <w:rsid w:val="00310080"/>
    <w:pPr>
      <w:numPr>
        <w:numId w:val="7"/>
      </w:numPr>
    </w:pPr>
  </w:style>
  <w:style w:type="paragraph" w:customStyle="1" w:styleId="ListAlpha2">
    <w:name w:val="List Alpha 2"/>
    <w:basedOn w:val="List2"/>
    <w:rsid w:val="00310080"/>
    <w:pPr>
      <w:numPr>
        <w:numId w:val="6"/>
      </w:numPr>
    </w:pPr>
  </w:style>
  <w:style w:type="paragraph" w:styleId="List2">
    <w:name w:val="List 2"/>
    <w:basedOn w:val="BodyText"/>
    <w:rsid w:val="00310080"/>
    <w:pPr>
      <w:tabs>
        <w:tab w:val="left" w:pos="680"/>
      </w:tabs>
      <w:spacing w:before="60" w:after="60"/>
      <w:ind w:left="680" w:hanging="340"/>
    </w:pPr>
  </w:style>
  <w:style w:type="paragraph" w:styleId="List3">
    <w:name w:val="List 3"/>
    <w:basedOn w:val="BodyText"/>
    <w:rsid w:val="00310080"/>
    <w:pPr>
      <w:tabs>
        <w:tab w:val="left" w:pos="1021"/>
      </w:tabs>
      <w:spacing w:before="60" w:after="60"/>
      <w:ind w:left="1020" w:hanging="340"/>
    </w:pPr>
  </w:style>
  <w:style w:type="paragraph" w:styleId="List4">
    <w:name w:val="List 4"/>
    <w:basedOn w:val="BodyText"/>
    <w:rsid w:val="00310080"/>
    <w:pPr>
      <w:tabs>
        <w:tab w:val="left" w:pos="1361"/>
      </w:tabs>
      <w:spacing w:before="60" w:after="60"/>
      <w:ind w:left="1361" w:hanging="340"/>
    </w:pPr>
  </w:style>
  <w:style w:type="paragraph" w:styleId="List5">
    <w:name w:val="List 5"/>
    <w:basedOn w:val="BodyText"/>
    <w:rsid w:val="00310080"/>
    <w:pPr>
      <w:tabs>
        <w:tab w:val="left" w:pos="1701"/>
      </w:tabs>
      <w:spacing w:before="60" w:after="60"/>
      <w:ind w:left="1701" w:hanging="340"/>
    </w:pPr>
  </w:style>
  <w:style w:type="paragraph" w:styleId="ListBullet3">
    <w:name w:val="List Bullet 3"/>
    <w:basedOn w:val="List3"/>
    <w:rsid w:val="00310080"/>
    <w:pPr>
      <w:numPr>
        <w:numId w:val="13"/>
      </w:numPr>
      <w:tabs>
        <w:tab w:val="clear" w:pos="1021"/>
      </w:tabs>
      <w:ind w:left="1037" w:hanging="357"/>
    </w:pPr>
  </w:style>
  <w:style w:type="paragraph" w:styleId="ListBullet4">
    <w:name w:val="List Bullet 4"/>
    <w:basedOn w:val="List4"/>
    <w:rsid w:val="00310080"/>
    <w:pPr>
      <w:numPr>
        <w:numId w:val="1"/>
      </w:numPr>
    </w:pPr>
  </w:style>
  <w:style w:type="paragraph" w:styleId="ListBullet5">
    <w:name w:val="List Bullet 5"/>
    <w:basedOn w:val="List5"/>
    <w:rsid w:val="00310080"/>
    <w:pPr>
      <w:numPr>
        <w:numId w:val="2"/>
      </w:numPr>
    </w:pPr>
  </w:style>
  <w:style w:type="paragraph" w:styleId="ListContinue2">
    <w:name w:val="List Continue 2"/>
    <w:basedOn w:val="List2"/>
    <w:rsid w:val="00310080"/>
    <w:pPr>
      <w:ind w:firstLine="0"/>
    </w:pPr>
  </w:style>
  <w:style w:type="paragraph" w:styleId="ListContinue3">
    <w:name w:val="List Continue 3"/>
    <w:basedOn w:val="List3"/>
    <w:rsid w:val="00310080"/>
    <w:pPr>
      <w:ind w:left="1021" w:firstLine="0"/>
    </w:pPr>
  </w:style>
  <w:style w:type="paragraph" w:styleId="ListContinue4">
    <w:name w:val="List Continue 4"/>
    <w:basedOn w:val="List4"/>
    <w:rsid w:val="00310080"/>
    <w:pPr>
      <w:ind w:firstLine="0"/>
    </w:pPr>
  </w:style>
  <w:style w:type="paragraph" w:styleId="ListContinue5">
    <w:name w:val="List Continue 5"/>
    <w:basedOn w:val="List5"/>
    <w:rsid w:val="00310080"/>
    <w:pPr>
      <w:ind w:firstLine="0"/>
    </w:pPr>
  </w:style>
  <w:style w:type="paragraph" w:styleId="ListNumber3">
    <w:name w:val="List Number 3"/>
    <w:basedOn w:val="List3"/>
    <w:rsid w:val="00310080"/>
    <w:pPr>
      <w:numPr>
        <w:numId w:val="3"/>
      </w:numPr>
    </w:pPr>
  </w:style>
  <w:style w:type="paragraph" w:styleId="ListNumber4">
    <w:name w:val="List Number 4"/>
    <w:basedOn w:val="List4"/>
    <w:rsid w:val="00310080"/>
    <w:pPr>
      <w:numPr>
        <w:numId w:val="4"/>
      </w:numPr>
    </w:pPr>
  </w:style>
  <w:style w:type="paragraph" w:styleId="ListNumber5">
    <w:name w:val="List Number 5"/>
    <w:basedOn w:val="List5"/>
    <w:rsid w:val="00310080"/>
    <w:pPr>
      <w:numPr>
        <w:numId w:val="5"/>
      </w:numPr>
    </w:pPr>
  </w:style>
  <w:style w:type="paragraph" w:styleId="BlockText">
    <w:name w:val="Block Text"/>
    <w:basedOn w:val="Normal"/>
    <w:rsid w:val="00310080"/>
    <w:pPr>
      <w:spacing w:after="120"/>
      <w:ind w:left="1440" w:right="1440"/>
    </w:pPr>
  </w:style>
  <w:style w:type="character" w:customStyle="1" w:styleId="Subscript">
    <w:name w:val="Subscript"/>
    <w:basedOn w:val="DefaultParagraphFont"/>
    <w:rsid w:val="00310080"/>
    <w:rPr>
      <w:sz w:val="16"/>
      <w:vertAlign w:val="subscript"/>
    </w:rPr>
  </w:style>
  <w:style w:type="character" w:customStyle="1" w:styleId="Superscript">
    <w:name w:val="Superscript"/>
    <w:basedOn w:val="DefaultParagraphFont"/>
    <w:rsid w:val="00310080"/>
    <w:rPr>
      <w:sz w:val="16"/>
      <w:vertAlign w:val="superscript"/>
    </w:rPr>
  </w:style>
  <w:style w:type="character" w:customStyle="1" w:styleId="Symbols">
    <w:name w:val="Symbols"/>
    <w:basedOn w:val="DefaultParagraphFont"/>
    <w:rsid w:val="00310080"/>
    <w:rPr>
      <w:rFonts w:ascii="Symbol" w:hAnsi="Symbol"/>
    </w:rPr>
  </w:style>
  <w:style w:type="character" w:customStyle="1" w:styleId="MenuOptions">
    <w:name w:val="Menu Options"/>
    <w:basedOn w:val="DefaultParagraphFont"/>
    <w:rsid w:val="00310080"/>
    <w:rPr>
      <w:rFonts w:ascii="Arial Narrow" w:hAnsi="Arial Narrow"/>
      <w:smallCaps/>
    </w:rPr>
  </w:style>
  <w:style w:type="character" w:customStyle="1" w:styleId="Buttons">
    <w:name w:val="Buttons"/>
    <w:basedOn w:val="DefaultParagraphFont"/>
    <w:rsid w:val="00310080"/>
    <w:rPr>
      <w:b/>
    </w:rPr>
  </w:style>
  <w:style w:type="character" w:customStyle="1" w:styleId="Underlined">
    <w:name w:val="Underlined"/>
    <w:basedOn w:val="DefaultParagraphFont"/>
    <w:rsid w:val="00310080"/>
    <w:rPr>
      <w:u w:val="single"/>
    </w:rPr>
  </w:style>
  <w:style w:type="paragraph" w:customStyle="1" w:styleId="TableBodyTextRight">
    <w:name w:val="Table Body Text Right"/>
    <w:basedOn w:val="TableBodyText"/>
    <w:rsid w:val="00310080"/>
    <w:pPr>
      <w:widowControl w:val="0"/>
      <w:autoSpaceDE w:val="0"/>
      <w:autoSpaceDN w:val="0"/>
      <w:adjustRightInd w:val="0"/>
      <w:jc w:val="right"/>
    </w:pPr>
    <w:rPr>
      <w:rFonts w:cs="Arial"/>
      <w:szCs w:val="18"/>
    </w:rPr>
  </w:style>
  <w:style w:type="paragraph" w:customStyle="1" w:styleId="CopyrightText">
    <w:name w:val="Copyright Text"/>
    <w:basedOn w:val="BodyText"/>
    <w:rsid w:val="00310080"/>
    <w:rPr>
      <w:sz w:val="18"/>
    </w:rPr>
  </w:style>
  <w:style w:type="paragraph" w:customStyle="1" w:styleId="BodySmallRight">
    <w:name w:val="Body Small Right"/>
    <w:basedOn w:val="BodyTextRight"/>
    <w:rsid w:val="00310080"/>
    <w:rPr>
      <w:sz w:val="18"/>
      <w:szCs w:val="18"/>
    </w:rPr>
  </w:style>
  <w:style w:type="paragraph" w:customStyle="1" w:styleId="MarginEdition">
    <w:name w:val="Margin Edition"/>
    <w:basedOn w:val="MarginNote"/>
    <w:rsid w:val="00310080"/>
    <w:pPr>
      <w:spacing w:before="0" w:after="0"/>
    </w:pPr>
    <w:rPr>
      <w:rFonts w:ascii="Times New Roman" w:hAnsi="Times New Roman"/>
      <w:color w:val="999999"/>
    </w:rPr>
  </w:style>
  <w:style w:type="paragraph" w:customStyle="1" w:styleId="Spacer">
    <w:name w:val="Spacer"/>
    <w:basedOn w:val="Normal"/>
    <w:rsid w:val="00310080"/>
    <w:rPr>
      <w:sz w:val="2"/>
      <w:szCs w:val="2"/>
    </w:rPr>
  </w:style>
  <w:style w:type="character" w:customStyle="1" w:styleId="Small">
    <w:name w:val="Small"/>
    <w:basedOn w:val="DefaultParagraphFont"/>
    <w:rsid w:val="00310080"/>
    <w:rPr>
      <w:sz w:val="16"/>
    </w:rPr>
  </w:style>
  <w:style w:type="paragraph" w:customStyle="1" w:styleId="WideTable">
    <w:name w:val="Wide Table"/>
    <w:basedOn w:val="Normal"/>
    <w:rsid w:val="00310080"/>
    <w:pPr>
      <w:ind w:left="-1418"/>
    </w:pPr>
    <w:rPr>
      <w:sz w:val="2"/>
      <w:szCs w:val="2"/>
    </w:rPr>
  </w:style>
  <w:style w:type="character" w:styleId="PageNumber">
    <w:name w:val="page number"/>
    <w:basedOn w:val="DefaultParagraphFont"/>
    <w:rsid w:val="00310080"/>
  </w:style>
  <w:style w:type="paragraph" w:styleId="Quote">
    <w:name w:val="Quote"/>
    <w:basedOn w:val="Heading1"/>
    <w:link w:val="QuoteChar"/>
    <w:qFormat/>
    <w:rsid w:val="00310080"/>
    <w:rPr>
      <w:b w:val="0"/>
      <w:sz w:val="72"/>
      <w:szCs w:val="72"/>
      <w:lang w:val="en-NZ"/>
    </w:rPr>
  </w:style>
  <w:style w:type="character" w:customStyle="1" w:styleId="QuoteChar">
    <w:name w:val="Quote Char"/>
    <w:basedOn w:val="DefaultParagraphFont"/>
    <w:link w:val="Quote"/>
    <w:rsid w:val="00310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080"/>
    <w:pPr>
      <w:pageBreakBefore/>
    </w:pPr>
  </w:style>
  <w:style w:type="paragraph" w:customStyle="1" w:styleId="Border">
    <w:name w:val="Border"/>
    <w:basedOn w:val="Normal"/>
    <w:qFormat/>
    <w:rsid w:val="00310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080"/>
    <w:rPr>
      <w:b/>
      <w:bCs/>
      <w:i/>
      <w:iCs/>
      <w:color w:val="auto"/>
    </w:rPr>
  </w:style>
  <w:style w:type="paragraph" w:styleId="IntenseQuote">
    <w:name w:val="Intense Quote"/>
    <w:basedOn w:val="Normal"/>
    <w:next w:val="Normal"/>
    <w:link w:val="IntenseQuoteChar"/>
    <w:uiPriority w:val="30"/>
    <w:qFormat/>
    <w:rsid w:val="00310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0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080"/>
    <w:rPr>
      <w:smallCaps/>
      <w:color w:val="auto"/>
      <w:u w:val="single"/>
    </w:rPr>
  </w:style>
  <w:style w:type="character" w:styleId="IntenseReference">
    <w:name w:val="Intense Reference"/>
    <w:basedOn w:val="DefaultParagraphFont"/>
    <w:uiPriority w:val="32"/>
    <w:qFormat/>
    <w:rsid w:val="00310080"/>
    <w:rPr>
      <w:b/>
      <w:bCs/>
      <w:smallCaps/>
      <w:color w:val="auto"/>
      <w:spacing w:val="5"/>
      <w:u w:val="single"/>
    </w:rPr>
  </w:style>
  <w:style w:type="paragraph" w:customStyle="1" w:styleId="2ColumnHeading">
    <w:name w:val="2Column Heading"/>
    <w:basedOn w:val="BodyText"/>
    <w:qFormat/>
    <w:rsid w:val="00310080"/>
    <w:pPr>
      <w:spacing w:after="60"/>
      <w:ind w:left="-2268"/>
    </w:pPr>
    <w:rPr>
      <w:b/>
    </w:rPr>
  </w:style>
  <w:style w:type="paragraph" w:customStyle="1" w:styleId="Heading1TOC">
    <w:name w:val="Heading1 TOC"/>
    <w:basedOn w:val="Normal"/>
    <w:qFormat/>
    <w:rsid w:val="00310080"/>
    <w:pPr>
      <w:spacing w:before="240" w:after="120"/>
    </w:pPr>
    <w:rPr>
      <w:rFonts w:ascii="Times New Roman" w:hAnsi="Times New Roman"/>
      <w:b/>
      <w:sz w:val="32"/>
    </w:rPr>
  </w:style>
  <w:style w:type="paragraph" w:customStyle="1" w:styleId="Heading2TOC">
    <w:name w:val="Heading2 TOC"/>
    <w:basedOn w:val="Normal"/>
    <w:qFormat/>
    <w:rsid w:val="00310080"/>
    <w:pPr>
      <w:spacing w:before="240" w:after="60"/>
    </w:pPr>
    <w:rPr>
      <w:rFonts w:ascii="Times New Roman" w:hAnsi="Times New Roman"/>
      <w:b/>
      <w:sz w:val="28"/>
    </w:rPr>
  </w:style>
  <w:style w:type="character" w:customStyle="1" w:styleId="Underline">
    <w:name w:val="Underline"/>
    <w:basedOn w:val="DefaultParagraphFont"/>
    <w:qFormat/>
    <w:rsid w:val="00310080"/>
    <w:rPr>
      <w:u w:val="single"/>
    </w:rPr>
  </w:style>
  <w:style w:type="character" w:customStyle="1" w:styleId="BoldandItalics">
    <w:name w:val="Bold and Italics"/>
    <w:qFormat/>
    <w:rsid w:val="00310080"/>
    <w:rPr>
      <w:b/>
      <w:i/>
      <w:u w:val="none"/>
    </w:rPr>
  </w:style>
  <w:style w:type="paragraph" w:styleId="BalloonText">
    <w:name w:val="Balloon Text"/>
    <w:basedOn w:val="Normal"/>
    <w:link w:val="BalloonTextChar"/>
    <w:rsid w:val="00310080"/>
    <w:rPr>
      <w:rFonts w:ascii="Tahoma" w:hAnsi="Tahoma" w:cs="Tahoma"/>
      <w:sz w:val="16"/>
      <w:szCs w:val="16"/>
    </w:rPr>
  </w:style>
  <w:style w:type="character" w:customStyle="1" w:styleId="BalloonTextChar">
    <w:name w:val="Balloon Text Char"/>
    <w:basedOn w:val="DefaultParagraphFont"/>
    <w:link w:val="BalloonText"/>
    <w:rsid w:val="003100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0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00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080"/>
    <w:rPr>
      <w:b/>
      <w:color w:val="660033"/>
      <w:spacing w:val="0"/>
    </w:rPr>
  </w:style>
  <w:style w:type="paragraph" w:customStyle="1" w:styleId="Nameditemlist">
    <w:name w:val="Named item list"/>
    <w:basedOn w:val="BodyText"/>
    <w:qFormat/>
    <w:rsid w:val="003100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531</Words>
  <Characters>3552</Characters>
  <Application>Microsoft Office Word</Application>
  <DocSecurity>0</DocSecurity>
  <Lines>141</Lines>
  <Paragraphs>84</Paragraphs>
  <ScaleCrop>false</ScaleCrop>
  <Company>Author-it Software Corporation Ltd.</Company>
  <LinksUpToDate>false</LinksUpToDate>
  <CharactersWithSpaces>4002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MAR50513 Diploma of Maritime Operations (Marine Surveying)</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2013-06-06T04:52:00Z</dcterms:created>
  <dcterms:modified xsi:type="dcterms:W3CDTF">2013-06-06T04:52:00Z</dcterms:modified>
</cp:coreProperties>
</file>