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0AE" w:rsidP="00CB00AE">
      <w:pPr>
        <w:pStyle w:val="Title"/>
      </w:pPr>
      <w:r>
        <w:fldChar w:fldCharType="begin"/>
      </w:r>
      <w:r>
        <w:instrText xml:space="preserve"> TITLE   \* MERGEFORMAT </w:instrText>
      </w:r>
      <w:r>
        <w:fldChar w:fldCharType="separate"/>
      </w:r>
      <w:r>
        <w:t xml:space="preserve">MAR40313 Certificate IV in Maritime Operations (Master up </w:t>
      </w:r>
      <w:r>
        <w:t>to 35 metres)</w:t>
      </w:r>
      <w:r>
        <w:fldChar w:fldCharType="end"/>
      </w:r>
    </w:p>
    <w:p w:rsidR="00CB00AE" w:rsidP="00CB00AE">
      <w:pPr>
        <w:pStyle w:val="Version"/>
        <w:sectPr w:rsidSect="000C54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431" w:rsidP="000C5431">
      <w:pPr>
        <w:pStyle w:val="SuperHeading"/>
      </w:pPr>
      <w:r w:rsidRPr="000C5431">
        <w:t>MAR40313 Certificate IV in</w:t>
      </w:r>
      <w:r w:rsidRPr="000C5431">
        <w:t xml:space="preserve"> Maritime Operations (Master up to 35 metres)</w:t>
      </w:r>
    </w:p>
    <w:p w:rsidR="00000000" w:rsidRPr="000C5431" w:rsidP="000C5431">
      <w:pPr>
        <w:pStyle w:val="Heading1"/>
      </w:pPr>
      <w:bookmarkStart w:id="1" w:name="O_535521"/>
      <w:bookmarkEnd w:id="1"/>
      <w:r w:rsidRPr="000C5431">
        <w:t>Modification History</w:t>
      </w:r>
    </w:p>
    <w:tbl>
      <w:tblPr>
        <w:tblW w:w="0" w:type="auto"/>
        <w:tblLayout w:type="fixed"/>
        <w:tblCellMar>
          <w:left w:w="62" w:type="dxa"/>
          <w:right w:w="62" w:type="dxa"/>
        </w:tblCellMar>
        <w:tblLook w:val="0000"/>
      </w:tblPr>
      <w:tblGrid>
        <w:gridCol w:w="1743"/>
        <w:gridCol w:w="7142"/>
      </w:tblGrid>
      <w:tr w:rsidTr="000C5431">
        <w:tblPrEx>
          <w:tblW w:w="0" w:type="auto"/>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Release 1</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This is the first release of this qualification in the MAR13 Maritime Training Package.</w:t>
            </w:r>
          </w:p>
          <w:p w:rsidR="00000000" w:rsidRPr="000C5431" w:rsidP="000C5431">
            <w:pPr>
              <w:pStyle w:val="BodyText"/>
            </w:pPr>
            <w:r w:rsidRPr="000C5431">
              <w:t>This qualification replaces TDM40307 Certificate IV in Transport Distribution (Coastal Maritime Operations - Master Class 4).</w:t>
            </w:r>
          </w:p>
        </w:tc>
      </w:tr>
    </w:tbl>
    <w:p w:rsidR="00000000" w:rsidRPr="000C5431" w:rsidP="000C5431">
      <w:pPr>
        <w:pStyle w:val="BodyText"/>
      </w:pPr>
    </w:p>
    <w:p w:rsidR="00000000" w:rsidRPr="000C5431" w:rsidP="000C5431">
      <w:pPr>
        <w:pStyle w:val="AllowPageBreak"/>
      </w:pPr>
    </w:p>
    <w:p w:rsidR="00000000" w:rsidRPr="000C5431" w:rsidP="000C5431">
      <w:pPr>
        <w:pStyle w:val="Heading1"/>
      </w:pPr>
      <w:bookmarkStart w:id="2" w:name="O_535522"/>
      <w:bookmarkEnd w:id="2"/>
      <w:r w:rsidRPr="000C5431">
        <w:t>Description</w:t>
      </w:r>
    </w:p>
    <w:p w:rsidR="00000000" w:rsidRPr="000C5431" w:rsidP="000C5431">
      <w:pPr>
        <w:pStyle w:val="BodyText"/>
      </w:pPr>
      <w:r w:rsidRPr="000C5431">
        <w:t>This qualification is suitable for those sailing as Master on vessels up to 35 metres in length wit</w:t>
      </w:r>
      <w:r w:rsidRPr="000C5431">
        <w:t>hin the exclusive economic zone (EEZ), Master on vessels up to 80 metres in length in inshore waters and Mate on vessels up to 80 metres in length.</w:t>
      </w:r>
    </w:p>
    <w:p w:rsidR="00000000" w:rsidRPr="000C5431" w:rsidP="000C5431">
      <w:pPr>
        <w:pStyle w:val="AllowPageBreak"/>
      </w:pPr>
    </w:p>
    <w:p w:rsidR="00000000" w:rsidRPr="000C5431" w:rsidP="000C5431">
      <w:pPr>
        <w:pStyle w:val="Heading1"/>
      </w:pPr>
      <w:bookmarkStart w:id="3" w:name="O_535523"/>
      <w:bookmarkEnd w:id="3"/>
      <w:r w:rsidRPr="000C5431">
        <w:t>Pathways Information</w:t>
      </w:r>
    </w:p>
    <w:p w:rsidR="00000000" w:rsidRPr="000C5431" w:rsidP="000C5431">
      <w:pPr>
        <w:pStyle w:val="BodyText"/>
      </w:pPr>
      <w:r w:rsidRPr="000C5431">
        <w:rPr>
          <w:rStyle w:val="SpecialBold"/>
        </w:rPr>
        <w:t xml:space="preserve">Pathways into the qualification </w:t>
      </w:r>
    </w:p>
    <w:p w:rsidR="00000000" w:rsidRPr="000C5431" w:rsidP="000C5431">
      <w:pPr>
        <w:pStyle w:val="BodyText"/>
      </w:pPr>
      <w:r w:rsidRPr="000C5431">
        <w:t xml:space="preserve">MAR30413 Certificate III in Maritime </w:t>
      </w:r>
      <w:r w:rsidRPr="000C5431">
        <w:t xml:space="preserve">Operations (Master up to 24 metres) </w:t>
      </w:r>
    </w:p>
    <w:p w:rsidR="00000000" w:rsidRPr="000C5431" w:rsidP="000C5431">
      <w:pPr>
        <w:pStyle w:val="BodyText"/>
      </w:pPr>
      <w:r w:rsidRPr="000C5431">
        <w:rPr>
          <w:rStyle w:val="SpecialBold"/>
        </w:rPr>
        <w:t>Pathways from the qualification</w:t>
      </w:r>
    </w:p>
    <w:p w:rsidR="00000000" w:rsidRPr="000C5431" w:rsidP="000C5431">
      <w:pPr>
        <w:pStyle w:val="BodyText"/>
      </w:pPr>
      <w:r w:rsidRPr="000C5431">
        <w:t>MAR50313 Diploma of Maritime Operations (Watchkeeper Deck)</w:t>
      </w:r>
    </w:p>
    <w:p w:rsidR="00000000" w:rsidRPr="000C5431" w:rsidP="000C5431">
      <w:pPr>
        <w:pStyle w:val="BodyText"/>
      </w:pPr>
      <w:r w:rsidRPr="000C5431">
        <w:t>MAR50413 Diploma of Maritime Operations (Master up to 500 GT or Master 80 metres)</w:t>
      </w:r>
    </w:p>
    <w:p w:rsidR="00000000" w:rsidRPr="000C5431" w:rsidP="000C5431">
      <w:pPr>
        <w:pStyle w:val="AllowPageBreak"/>
      </w:pPr>
    </w:p>
    <w:p w:rsidR="00000000" w:rsidRPr="000C5431" w:rsidP="000C5431">
      <w:pPr>
        <w:pStyle w:val="Heading1"/>
      </w:pPr>
      <w:bookmarkStart w:id="4" w:name="O_535524"/>
      <w:bookmarkEnd w:id="4"/>
      <w:r w:rsidRPr="000C5431">
        <w:t>Licensing/Regulatory Informat</w:t>
      </w:r>
      <w:r w:rsidRPr="000C5431">
        <w:t>ion</w:t>
      </w:r>
    </w:p>
    <w:p w:rsidR="00000000" w:rsidRPr="000C5431" w:rsidP="000C5431">
      <w:pPr>
        <w:pStyle w:val="BodyText"/>
      </w:pPr>
      <w:r w:rsidRPr="000C5431">
        <w:t>This qualification is currently cited as meeting some of the requirements for certification as a Master Class 4 as described in Part D of the National Standard for Commercial Vessels (NSCV) by the Australian Maritime Safety Authority (AMSA).</w:t>
      </w:r>
    </w:p>
    <w:p w:rsidR="00000000" w:rsidRPr="000C5431" w:rsidP="000C5431">
      <w:pPr>
        <w:pStyle w:val="BodyText"/>
      </w:pPr>
      <w:r w:rsidRPr="000C5431">
        <w:t>Certificat</w:t>
      </w:r>
      <w:r w:rsidRPr="000C5431">
        <w:t xml:space="preserve">ion will require achievement of the MAR40313 Certificate IV in Maritime Operations (Master up to 35 metres), sea-service, a valid first aid certificate and an appropriate radio qualification; people seeking certification should check the requirements with </w:t>
      </w:r>
      <w:r w:rsidRPr="000C5431">
        <w:t>AMSA.</w:t>
      </w:r>
    </w:p>
    <w:p w:rsidR="00000000" w:rsidRPr="000C5431" w:rsidP="000C5431">
      <w:pPr>
        <w:pStyle w:val="AllowPageBreak"/>
      </w:pPr>
    </w:p>
    <w:p w:rsidR="00000000" w:rsidRPr="000C5431" w:rsidP="000C5431">
      <w:pPr>
        <w:pStyle w:val="Heading1"/>
      </w:pPr>
      <w:bookmarkStart w:id="5" w:name="O_535525"/>
      <w:bookmarkEnd w:id="5"/>
      <w:r w:rsidRPr="000C5431">
        <w:t>Entry Requirements</w:t>
      </w:r>
    </w:p>
    <w:p w:rsidR="00000000" w:rsidRPr="000C5431" w:rsidP="000C5431">
      <w:pPr>
        <w:pStyle w:val="BodyText"/>
      </w:pPr>
      <w:r w:rsidRPr="000C5431">
        <w:t>There are no entry requirements for this qualification.</w:t>
      </w:r>
    </w:p>
    <w:p w:rsidR="00000000" w:rsidRPr="000C5431" w:rsidP="000C5431">
      <w:pPr>
        <w:pStyle w:val="AllowPageBreak"/>
      </w:pPr>
    </w:p>
    <w:p w:rsidR="00000000" w:rsidRPr="000C5431" w:rsidP="000C5431">
      <w:pPr>
        <w:pStyle w:val="Heading1"/>
      </w:pPr>
      <w:bookmarkStart w:id="6" w:name="O_535526"/>
      <w:bookmarkEnd w:id="6"/>
      <w:r w:rsidRPr="000C5431">
        <w:t>Employability Skills Summary</w:t>
      </w:r>
    </w:p>
    <w:tbl>
      <w:tblPr>
        <w:tblW w:w="9270" w:type="dxa"/>
        <w:tblLayout w:type="fixed"/>
        <w:tblCellMar>
          <w:left w:w="62" w:type="dxa"/>
          <w:right w:w="62" w:type="dxa"/>
        </w:tblCellMar>
        <w:tblLook w:val="0000"/>
      </w:tblPr>
      <w:tblGrid>
        <w:gridCol w:w="1890"/>
        <w:gridCol w:w="7380"/>
      </w:tblGrid>
      <w:tr w:rsidTr="000C5431">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The following table contains a summary of the employability skills as identified by the maritime industry for this qualification. This table should be interpreted in conjunction with the detailed requirements of each unit of competency packaged in this qua</w:t>
            </w:r>
            <w:r w:rsidRPr="000C5431">
              <w:t>lification. The outcomes described here are broad industry requirements that may vary depending on packaging options.</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Employability Skill</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Industry/enterprise requirements for this qualification include:</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Communication</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Communicate ideas and information to</w:t>
            </w:r>
            <w:r w:rsidRPr="000C5431">
              <w:t xml:space="preserve"> enable input from crew and understanding by crew of plans developed</w:t>
            </w:r>
          </w:p>
          <w:p w:rsidR="00000000" w:rsidRPr="000C5431" w:rsidP="000C5431">
            <w:pPr>
              <w:pStyle w:val="BodyText"/>
            </w:pPr>
            <w:r w:rsidRPr="000C5431">
              <w:t>Complete relevant documentation and submit to appropriate personnel</w:t>
            </w:r>
          </w:p>
          <w:p w:rsidR="00000000" w:rsidP="000C5431">
            <w:pPr>
              <w:pStyle w:val="BodyText"/>
              <w:rPr>
                <w:lang w:val="en-NZ"/>
              </w:rPr>
            </w:pPr>
            <w:r w:rsidRPr="000C5431">
              <w:t>Prepare reports on outcomes of inspection and maintenance activities</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Teamwork</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Investigate and negotiate proposed variations in consultation with crew members</w:t>
            </w:r>
          </w:p>
          <w:p w:rsidR="00000000" w:rsidRPr="000C5431" w:rsidP="000C5431">
            <w:pPr>
              <w:pStyle w:val="BodyText"/>
            </w:pPr>
            <w:r w:rsidRPr="000C5431">
              <w:t>Supervise crew compliance with regulatory requirements</w:t>
            </w:r>
          </w:p>
          <w:p w:rsidR="00000000" w:rsidP="000C5431">
            <w:pPr>
              <w:pStyle w:val="BodyText"/>
              <w:rPr>
                <w:lang w:val="en-NZ"/>
              </w:rPr>
            </w:pPr>
            <w:r w:rsidRPr="000C5431">
              <w:t>Work collaboratively with other shipboard personnel and passengers during vessel operations</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Problem-solving</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Identify and</w:t>
            </w:r>
            <w:r w:rsidRPr="000C5431">
              <w:t xml:space="preserve"> act on potential and current, issues and problems arising within crew and/or individuals according to organisational and legislative requirements</w:t>
            </w:r>
          </w:p>
          <w:p w:rsidR="00000000" w:rsidRPr="000C5431" w:rsidP="000C5431">
            <w:pPr>
              <w:pStyle w:val="BodyText"/>
            </w:pPr>
            <w:r w:rsidRPr="000C5431">
              <w:t>Recommend and implement preventative and/or corrective action</w:t>
            </w:r>
          </w:p>
          <w:p w:rsidR="00000000" w:rsidP="000C5431">
            <w:pPr>
              <w:pStyle w:val="BodyText"/>
              <w:rPr>
                <w:lang w:val="en-NZ"/>
              </w:rPr>
            </w:pPr>
            <w:r w:rsidRPr="000C5431">
              <w:t xml:space="preserve">Undertake a job safety analysis for working in </w:t>
            </w:r>
            <w:r w:rsidRPr="000C5431">
              <w:t>areas of high risk</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Initiative and enterprise</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Build and motivate teams</w:t>
            </w:r>
          </w:p>
          <w:p w:rsidR="00000000" w:rsidRPr="000C5431" w:rsidP="000C5431">
            <w:pPr>
              <w:pStyle w:val="BodyText"/>
            </w:pPr>
            <w:r w:rsidRPr="000C5431">
              <w:t>Provide ideas to control the level of risk associated with work tasks</w:t>
            </w:r>
          </w:p>
          <w:p w:rsidR="00000000" w:rsidP="000C5431">
            <w:pPr>
              <w:pStyle w:val="BodyText"/>
              <w:rPr>
                <w:lang w:val="en-NZ"/>
              </w:rPr>
            </w:pPr>
            <w:r w:rsidRPr="000C5431">
              <w:t>Recognise problems that may occur when interpreting weather and oceanographic information</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Planning and organising</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Develop maintenance program for vessel to meet requirements of planned maintenance system</w:t>
            </w:r>
          </w:p>
          <w:p w:rsidR="00000000" w:rsidRPr="000C5431" w:rsidP="000C5431">
            <w:pPr>
              <w:pStyle w:val="BodyText"/>
            </w:pPr>
            <w:r w:rsidRPr="000C5431">
              <w:t>Develop operational strategies and procedures</w:t>
            </w:r>
          </w:p>
          <w:p w:rsidR="00000000" w:rsidP="000C5431">
            <w:pPr>
              <w:pStyle w:val="BodyText"/>
              <w:rPr>
                <w:lang w:val="en-NZ"/>
              </w:rPr>
            </w:pPr>
            <w:r w:rsidRPr="000C5431">
              <w:t>Plan resources for vessel operations</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Self-management</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Maintain housekeeping standards in work area</w:t>
            </w:r>
          </w:p>
          <w:p w:rsidR="00000000" w:rsidRPr="000C5431" w:rsidP="000C5431">
            <w:pPr>
              <w:pStyle w:val="BodyText"/>
            </w:pPr>
            <w:r w:rsidRPr="000C5431">
              <w:t>Meet organisational r</w:t>
            </w:r>
            <w:r w:rsidRPr="000C5431">
              <w:t>equirements through personal performance and behaviour and leadership, which serves as a positive role model for other crew members</w:t>
            </w:r>
          </w:p>
          <w:p w:rsidR="00000000" w:rsidP="000C5431">
            <w:pPr>
              <w:pStyle w:val="BodyText"/>
              <w:rPr>
                <w:lang w:val="en-NZ"/>
              </w:rPr>
            </w:pPr>
            <w:r w:rsidRPr="000C5431">
              <w:t xml:space="preserve">Monitor and adjust own performance to ensure it aligns with key </w:t>
            </w:r>
            <w:r w:rsidRPr="000C5431">
              <w:t>performance indicators and organisational goals</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Learning</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Develop strategies to ensure crew and individuals are actively encouraged and supported in assessing their own competence and identifying their learning needs</w:t>
            </w:r>
          </w:p>
          <w:p w:rsidR="00000000" w:rsidRPr="000C5431" w:rsidP="000C5431">
            <w:pPr>
              <w:pStyle w:val="BodyText"/>
            </w:pPr>
            <w:r w:rsidRPr="000C5431">
              <w:t>Identify training opportunities for development of the individual’s job role</w:t>
            </w:r>
          </w:p>
          <w:p w:rsidR="00000000" w:rsidP="000C5431">
            <w:pPr>
              <w:pStyle w:val="BodyText"/>
              <w:rPr>
                <w:lang w:val="en-NZ"/>
              </w:rPr>
            </w:pPr>
            <w:r w:rsidRPr="000C5431">
              <w:t>Induct and train cre</w:t>
            </w:r>
            <w:r w:rsidRPr="000C5431">
              <w:t>w</w:t>
            </w:r>
          </w:p>
        </w:tc>
      </w:tr>
      <w:tr w:rsidTr="000C5431">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Technology</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Operate radio equipment</w:t>
            </w:r>
          </w:p>
          <w:p w:rsidR="00000000" w:rsidRPr="000C5431" w:rsidP="000C5431">
            <w:pPr>
              <w:pStyle w:val="BodyText"/>
            </w:pPr>
            <w:r w:rsidRPr="000C5431">
              <w:t>Record and file weather and oceanographic information and forecasts according to organisational procedures</w:t>
            </w:r>
          </w:p>
          <w:p w:rsidR="00000000" w:rsidRPr="000C5431" w:rsidP="000C5431">
            <w:pPr>
              <w:pStyle w:val="BodyText"/>
            </w:pPr>
            <w:r w:rsidRPr="000C5431">
              <w:t>Use radar to navigate safely</w:t>
            </w:r>
          </w:p>
        </w:tc>
      </w:tr>
    </w:tbl>
    <w:p w:rsidR="00000000" w:rsidRPr="000C5431" w:rsidP="000C5431">
      <w:pPr>
        <w:pStyle w:val="BodyText"/>
      </w:pPr>
    </w:p>
    <w:p w:rsidR="00000000" w:rsidRPr="000C5431" w:rsidP="000C5431">
      <w:pPr>
        <w:pStyle w:val="AllowPageBreak"/>
      </w:pPr>
    </w:p>
    <w:p w:rsidR="00000000" w:rsidRPr="000C5431" w:rsidP="000C5431">
      <w:pPr>
        <w:pStyle w:val="Heading1"/>
      </w:pPr>
      <w:bookmarkStart w:id="7" w:name="O_535527"/>
      <w:bookmarkEnd w:id="7"/>
      <w:r w:rsidRPr="000C5431">
        <w:t>Packaging Rules</w:t>
      </w:r>
    </w:p>
    <w:p w:rsidR="00000000" w:rsidRPr="000C5431" w:rsidP="000C5431">
      <w:pPr>
        <w:pStyle w:val="BodyText"/>
      </w:pPr>
      <w:r w:rsidRPr="000C5431">
        <w:rPr>
          <w:rStyle w:val="SpecialBold"/>
        </w:rPr>
        <w:t>Total number of units = 22 units</w:t>
      </w:r>
    </w:p>
    <w:p w:rsidR="00000000" w:rsidRPr="000C5431" w:rsidP="000C5431">
      <w:pPr>
        <w:pStyle w:val="BodyText"/>
      </w:pPr>
      <w:r w:rsidRPr="000C5431">
        <w:t>22 core units</w:t>
      </w:r>
    </w:p>
    <w:tbl>
      <w:tblPr>
        <w:tblW w:w="0" w:type="auto"/>
        <w:tblLayout w:type="fixed"/>
        <w:tblCellMar>
          <w:left w:w="62" w:type="dxa"/>
          <w:right w:w="62" w:type="dxa"/>
        </w:tblCellMar>
        <w:tblLook w:val="0000"/>
      </w:tblPr>
      <w:tblGrid>
        <w:gridCol w:w="455"/>
        <w:gridCol w:w="2514"/>
        <w:gridCol w:w="1536"/>
        <w:gridCol w:w="4680"/>
      </w:tblGrid>
      <w:tr w:rsidTr="000C5431">
        <w:tblPrEx>
          <w:tblW w:w="0" w:type="auto"/>
          <w:tblLayout w:type="fixed"/>
          <w:tblCellMar>
            <w:left w:w="62" w:type="dxa"/>
            <w:right w:w="62" w:type="dxa"/>
          </w:tblCellMar>
          <w:tblLook w:val="0000"/>
        </w:tblPrEx>
        <w:tc>
          <w:tcPr>
            <w:tcW w:w="918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Core units</w:t>
            </w:r>
          </w:p>
        </w:tc>
      </w:tr>
      <w:tr w:rsidTr="000C5431">
        <w:tblPrEx>
          <w:tblW w:w="0" w:type="auto"/>
          <w:tblLayout w:type="fixed"/>
          <w:tblCellMar>
            <w:left w:w="62" w:type="dxa"/>
            <w:right w:w="62" w:type="dxa"/>
          </w:tblCellMar>
          <w:tblLook w:val="0000"/>
        </w:tblPrEx>
        <w:trPr>
          <w:trHeight w:val="76"/>
        </w:trPr>
        <w:tc>
          <w:tcPr>
            <w:tcW w:w="918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Field</w:t>
            </w:r>
          </w:p>
        </w:tc>
      </w:tr>
      <w:tr w:rsidTr="000C5431">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A</w:t>
            </w:r>
          </w:p>
        </w:tc>
        <w:tc>
          <w:tcPr>
            <w:tcW w:w="251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Handling Cargo and Vessel Stability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MARA4001A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Manage loading, discharging and stowage of cargo</w:t>
            </w:r>
          </w:p>
        </w:tc>
      </w:tr>
      <w:tr w:rsidTr="000C5431">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MARA4002A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Manage vessel stability</w:t>
            </w:r>
          </w:p>
        </w:tc>
      </w:tr>
      <w:tr w:rsidTr="000C5431">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B</w:t>
            </w:r>
          </w:p>
        </w:tc>
        <w:tc>
          <w:tcPr>
            <w:tcW w:w="251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Equipment Checking and Maintenance</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MARB3005A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Slip or dock a vessel and maintain hull on a vessel up to 80 metres</w:t>
            </w:r>
          </w:p>
        </w:tc>
      </w:tr>
      <w:tr w:rsidTr="000C5431">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MARB4005A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Plan and supervise routine maintenance on a vessel up to 80 metres</w:t>
            </w:r>
          </w:p>
        </w:tc>
      </w:tr>
      <w:tr w:rsidTr="000C5431">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C</w:t>
            </w:r>
          </w:p>
        </w:tc>
        <w:tc>
          <w:tcPr>
            <w:tcW w:w="251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Equipment Operations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MARC4001A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 xml:space="preserve">Manage a propulsion unit using </w:t>
            </w:r>
            <w:r w:rsidRPr="000C5431">
              <w:t>appropriate engine systems and support services</w:t>
            </w:r>
          </w:p>
        </w:tc>
      </w:tr>
      <w:tr w:rsidTr="000C5431">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MARC4002A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Monitor and manage vessel operations</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MARC4004A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Operate deck machinery and steering gear on a vessel up to 80 metres</w:t>
            </w:r>
          </w:p>
        </w:tc>
      </w:tr>
      <w:tr w:rsidTr="000C5431">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F</w:t>
            </w:r>
          </w:p>
        </w:tc>
        <w:tc>
          <w:tcPr>
            <w:tcW w:w="251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Operational Quality and Safety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MARF1001A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Apply basic survival skills in the event of vessel abandonment</w:t>
            </w:r>
          </w:p>
        </w:tc>
      </w:tr>
      <w:tr w:rsidTr="000C5431">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MARF1002A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Follow procedures to minimise and fight fires on board a vessel</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MARF1005A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Meet work health and safety requirements</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MARF1006A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Survive at sea using survival craft</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MARF3007A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Work safely in confined spaces on a vessel</w:t>
            </w:r>
          </w:p>
        </w:tc>
      </w:tr>
      <w:tr w:rsidTr="000C5431">
        <w:tblPrEx>
          <w:tblW w:w="0" w:type="auto"/>
          <w:tblLayout w:type="fixed"/>
          <w:tblCellMar>
            <w:left w:w="62" w:type="dxa"/>
            <w:right w:w="62" w:type="dxa"/>
          </w:tblCellMar>
          <w:tblLook w:val="0000"/>
        </w:tblPrEx>
        <w:trPr>
          <w:trHeight w:val="76"/>
        </w:trPr>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G</w:t>
            </w: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Teamwork</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MARG4001A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Manage a small crew</w:t>
            </w:r>
          </w:p>
        </w:tc>
      </w:tr>
      <w:tr w:rsidTr="000C5431">
        <w:tblPrEx>
          <w:tblW w:w="0" w:type="auto"/>
          <w:tblLayout w:type="fixed"/>
          <w:tblCellMar>
            <w:left w:w="62" w:type="dxa"/>
            <w:right w:w="62" w:type="dxa"/>
          </w:tblCellMar>
          <w:tblLook w:val="0000"/>
        </w:tblPrEx>
        <w:trPr>
          <w:trHeight w:val="76"/>
        </w:trPr>
        <w:tc>
          <w:tcPr>
            <w:tcW w:w="4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H</w:t>
            </w:r>
          </w:p>
        </w:tc>
        <w:tc>
          <w:tcPr>
            <w:tcW w:w="251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Navigation</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MARH3002A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Manage and maintain a navigational watch on board vessels up to 80 metres</w:t>
            </w:r>
          </w:p>
        </w:tc>
      </w:tr>
      <w:tr w:rsidTr="000C5431">
        <w:tblPrEx>
          <w:tblW w:w="0" w:type="auto"/>
          <w:tblLayout w:type="fixed"/>
          <w:tblCellMar>
            <w:left w:w="62" w:type="dxa"/>
            <w:right w:w="62" w:type="dxa"/>
          </w:tblCellMar>
          <w:tblLook w:val="0000"/>
        </w:tblPrEx>
        <w:trPr>
          <w:trHeight w:val="76"/>
        </w:trPr>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MARH3003A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Plan and navigate a passage for a vessel up to 80 metres</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MARH3004A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Use wheelhouse equipment for safe navigation</w:t>
            </w:r>
          </w:p>
        </w:tc>
      </w:tr>
      <w:tr w:rsidTr="000C5431">
        <w:tblPrEx>
          <w:tblW w:w="0" w:type="auto"/>
          <w:tblLayout w:type="fixed"/>
          <w:tblCellMar>
            <w:left w:w="62" w:type="dxa"/>
            <w:right w:w="62" w:type="dxa"/>
          </w:tblCellMar>
          <w:tblLook w:val="0000"/>
        </w:tblPrEx>
        <w:tc>
          <w:tcPr>
            <w:tcW w:w="4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1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MARH4001A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Forecast weather and oceanographic conditions</w:t>
            </w:r>
          </w:p>
        </w:tc>
      </w:tr>
      <w:tr w:rsidTr="000C5431">
        <w:tblPrEx>
          <w:tblW w:w="0" w:type="auto"/>
          <w:tblLayout w:type="fixed"/>
          <w:tblCellMar>
            <w:left w:w="62" w:type="dxa"/>
            <w:right w:w="62" w:type="dxa"/>
          </w:tblCellMar>
          <w:tblLook w:val="0000"/>
        </w:tblPrEx>
        <w:trPr>
          <w:trHeight w:val="76"/>
        </w:trPr>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I</w:t>
            </w: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Regulations and Port Operations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MARI3001A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Observe regulations to ensure safe operation of a vessel up to 80 metres</w:t>
            </w:r>
          </w:p>
        </w:tc>
      </w:tr>
      <w:tr w:rsidTr="000C5431">
        <w:tblPrEx>
          <w:tblW w:w="0" w:type="auto"/>
          <w:tblLayout w:type="fixed"/>
          <w:tblCellMar>
            <w:left w:w="62" w:type="dxa"/>
            <w:right w:w="62" w:type="dxa"/>
          </w:tblCellMar>
          <w:tblLook w:val="0000"/>
        </w:tblPrEx>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J</w:t>
            </w: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Environment</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MARJ3001A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Monitor environmental management on a vessel</w:t>
            </w:r>
          </w:p>
        </w:tc>
      </w:tr>
      <w:tr w:rsidTr="000C5431">
        <w:tblPrEx>
          <w:tblW w:w="0" w:type="auto"/>
          <w:tblLayout w:type="fixed"/>
          <w:tblCellMar>
            <w:left w:w="62" w:type="dxa"/>
            <w:right w:w="62" w:type="dxa"/>
          </w:tblCellMar>
          <w:tblLook w:val="0000"/>
        </w:tblPrEx>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K</w:t>
            </w: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Manoeuvring Vessels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MARK4001A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Manoeuvre a vessel up to 80 metres</w:t>
            </w:r>
          </w:p>
        </w:tc>
      </w:tr>
      <w:tr w:rsidTr="000C5431">
        <w:tblPrEx>
          <w:tblW w:w="0" w:type="auto"/>
          <w:tblLayout w:type="fixed"/>
          <w:tblCellMar>
            <w:left w:w="62" w:type="dxa"/>
            <w:right w:w="62" w:type="dxa"/>
          </w:tblCellMar>
          <w:tblLook w:val="0000"/>
        </w:tblPrEx>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rPr>
                <w:rStyle w:val="SpecialBold"/>
              </w:rPr>
              <w:t>N</w:t>
            </w: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Seamanship</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MARN4001A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Manage seaworthiness of a vessel up to 80 metres</w:t>
            </w:r>
          </w:p>
        </w:tc>
      </w:tr>
      <w:tr w:rsidTr="000C5431">
        <w:tblPrEx>
          <w:tblW w:w="0" w:type="auto"/>
          <w:tblLayout w:type="fixed"/>
          <w:tblCellMar>
            <w:left w:w="62" w:type="dxa"/>
            <w:right w:w="62" w:type="dxa"/>
          </w:tblCellMar>
          <w:tblLook w:val="0000"/>
        </w:tblPrEx>
        <w:trPr>
          <w:trHeight w:val="76"/>
        </w:trPr>
        <w:tc>
          <w:tcPr>
            <w:tcW w:w="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pPr>
              <w:pStyle w:val="BodyText"/>
              <w:keepNext w:val="0"/>
              <w:keepLines w:val="0"/>
              <w:contextualSpacing w:val="0"/>
            </w:pPr>
          </w:p>
        </w:tc>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rPr>
                <w:rStyle w:val="SpecialBold"/>
              </w:rPr>
              <w:t>Imported</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31">
            <w:pPr>
              <w:pStyle w:val="BodyText"/>
              <w:rPr>
                <w:lang w:val="en-NZ"/>
              </w:rPr>
            </w:pPr>
            <w:r w:rsidRPr="000C5431">
              <w:t>HLTFA403C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31" w:rsidP="000C5431">
            <w:pPr>
              <w:pStyle w:val="BodyText"/>
            </w:pPr>
            <w:r w:rsidRPr="000C5431">
              <w:t>Manage first aid in the workplace</w:t>
            </w:r>
          </w:p>
        </w:tc>
      </w:tr>
    </w:tbl>
    <w:p w:rsidR="00000000" w:rsidRPr="000C5431" w:rsidP="000C5431">
      <w:pPr>
        <w:pStyle w:val="BodyText"/>
      </w:pPr>
    </w:p>
    <w:p w:rsidR="00000000" w:rsidRPr="000C5431" w:rsidP="000C5431">
      <w:pPr>
        <w:pStyle w:val="AllowPageBreak"/>
      </w:pPr>
    </w:p>
    <w:p w:rsidR="00000000" w:rsidRPr="000C5431" w:rsidP="000C5431">
      <w:pPr>
        <w:pStyle w:val="Heading1"/>
      </w:pPr>
      <w:bookmarkStart w:id="8" w:name="O_535528"/>
      <w:bookmarkEnd w:id="8"/>
      <w:r w:rsidRPr="000C5431">
        <w:t>Custom Content Section</w:t>
      </w:r>
    </w:p>
    <w:p w:rsidR="00000000" w:rsidRPr="000C5431" w:rsidP="000C5431">
      <w:pPr>
        <w:pStyle w:val="BodyText"/>
      </w:pPr>
      <w:r w:rsidRPr="000C5431">
        <w:t>Not applicable.</w:t>
      </w:r>
    </w:p>
    <w:p w:rsidR="00000000" w:rsidRPr="000C5431" w:rsidP="000C5431"/>
    <w:sectPr w:rsidSect="000C54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rsidRPr="00CB00AE" w:rsidP="00CB0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AE" w:rsidP="000C5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00AE" w:rsidP="000C54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B00AE" w:rsidP="000C5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rsidRPr="00CB00AE" w:rsidP="00CB00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AE" w:rsidRPr="002D2AF8" w:rsidP="000C5431">
    <w:pPr>
      <w:pStyle w:val="Header"/>
      <w:framePr w:wrap="around"/>
    </w:pPr>
    <w:r>
      <w:fldChar w:fldCharType="begin"/>
    </w:r>
    <w:r>
      <w:instrText xml:space="preserve"> TITLE   \* MERGEFORMAT </w:instrText>
    </w:r>
    <w:r>
      <w:fldChar w:fldCharType="separate"/>
    </w:r>
    <w:r>
      <w:t>MAR40313 Certificate IV in Maritime Operations (Master up to 35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B00AE" w:rsidP="000C5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431"/>
    <w:pPr>
      <w:spacing w:before="360" w:after="60"/>
      <w:outlineLvl w:val="0"/>
    </w:pPr>
    <w:rPr>
      <w:sz w:val="32"/>
    </w:rPr>
  </w:style>
  <w:style w:type="paragraph" w:styleId="Heading2">
    <w:name w:val="heading 2"/>
    <w:basedOn w:val="HeadingBase"/>
    <w:next w:val="BodyText"/>
    <w:link w:val="Heading2Char"/>
    <w:qFormat/>
    <w:rsid w:val="000C5431"/>
    <w:pPr>
      <w:keepLines/>
      <w:spacing w:before="240" w:after="120"/>
      <w:outlineLvl w:val="1"/>
    </w:pPr>
    <w:rPr>
      <w:sz w:val="28"/>
      <w:szCs w:val="40"/>
    </w:rPr>
  </w:style>
  <w:style w:type="paragraph" w:styleId="Heading3">
    <w:name w:val="heading 3"/>
    <w:basedOn w:val="HeadingBase"/>
    <w:next w:val="BodyText"/>
    <w:link w:val="Heading3Char"/>
    <w:qFormat/>
    <w:rsid w:val="000C5431"/>
    <w:pPr>
      <w:spacing w:before="180" w:after="120"/>
      <w:outlineLvl w:val="2"/>
    </w:pPr>
    <w:rPr>
      <w:spacing w:val="-10"/>
      <w:kern w:val="32"/>
    </w:rPr>
  </w:style>
  <w:style w:type="paragraph" w:styleId="Heading4">
    <w:name w:val="heading 4"/>
    <w:basedOn w:val="HeadingBase"/>
    <w:next w:val="BodyText"/>
    <w:link w:val="Heading4Char"/>
    <w:qFormat/>
    <w:rsid w:val="000C5431"/>
    <w:pPr>
      <w:spacing w:before="160" w:after="120"/>
      <w:outlineLvl w:val="3"/>
    </w:pPr>
    <w:rPr>
      <w:sz w:val="22"/>
    </w:rPr>
  </w:style>
  <w:style w:type="paragraph" w:styleId="Heading5">
    <w:name w:val="heading 5"/>
    <w:basedOn w:val="HeadingBase"/>
    <w:next w:val="Normal"/>
    <w:link w:val="Heading5Char"/>
    <w:qFormat/>
    <w:rsid w:val="000C5431"/>
    <w:pPr>
      <w:spacing w:before="80"/>
      <w:outlineLvl w:val="4"/>
    </w:pPr>
    <w:rPr>
      <w:color w:val="918585"/>
      <w:sz w:val="20"/>
    </w:rPr>
  </w:style>
  <w:style w:type="paragraph" w:styleId="Heading6">
    <w:name w:val="heading 6"/>
    <w:basedOn w:val="HeadingBase"/>
    <w:next w:val="Normal"/>
    <w:link w:val="Heading6Char"/>
    <w:qFormat/>
    <w:rsid w:val="000C5431"/>
    <w:pPr>
      <w:spacing w:before="60"/>
      <w:outlineLvl w:val="5"/>
    </w:pPr>
    <w:rPr>
      <w:color w:val="918585"/>
      <w:sz w:val="20"/>
    </w:rPr>
  </w:style>
  <w:style w:type="paragraph" w:styleId="Heading7">
    <w:name w:val="heading 7"/>
    <w:basedOn w:val="Normal"/>
    <w:next w:val="Normal"/>
    <w:link w:val="Heading7Char"/>
    <w:qFormat/>
    <w:rsid w:val="000C5431"/>
    <w:pPr>
      <w:ind w:left="720"/>
      <w:outlineLvl w:val="6"/>
    </w:pPr>
    <w:rPr>
      <w:i/>
    </w:rPr>
  </w:style>
  <w:style w:type="paragraph" w:styleId="Heading8">
    <w:name w:val="heading 8"/>
    <w:basedOn w:val="Normal"/>
    <w:next w:val="Normal"/>
    <w:link w:val="Heading8Char"/>
    <w:qFormat/>
    <w:rsid w:val="000C5431"/>
    <w:pPr>
      <w:ind w:left="720"/>
      <w:outlineLvl w:val="7"/>
    </w:pPr>
    <w:rPr>
      <w:i/>
    </w:rPr>
  </w:style>
  <w:style w:type="paragraph" w:styleId="Heading9">
    <w:name w:val="heading 9"/>
    <w:basedOn w:val="Normal"/>
    <w:next w:val="Normal"/>
    <w:link w:val="Heading9Char"/>
    <w:qFormat/>
    <w:rsid w:val="000C5431"/>
    <w:pPr>
      <w:ind w:left="720"/>
      <w:outlineLvl w:val="8"/>
    </w:pPr>
    <w:rPr>
      <w:i/>
    </w:rPr>
  </w:style>
  <w:style w:type="character" w:default="1" w:styleId="DefaultParagraphFont">
    <w:name w:val="Default Paragraph Font"/>
    <w:uiPriority w:val="1"/>
    <w:unhideWhenUsed/>
    <w:rsid w:val="000C5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431"/>
  </w:style>
  <w:style w:type="character" w:customStyle="1" w:styleId="Heading1Char">
    <w:name w:val="Heading 1 Char"/>
    <w:basedOn w:val="DefaultParagraphFont"/>
    <w:link w:val="Heading1"/>
    <w:rsid w:val="000C5431"/>
    <w:rPr>
      <w:rFonts w:ascii="Times New Roman" w:eastAsia="Times New Roman" w:hAnsi="Times New Roman" w:cs="Times New Roman"/>
      <w:b/>
      <w:sz w:val="32"/>
      <w:szCs w:val="20"/>
      <w:lang w:eastAsia="en-US"/>
    </w:rPr>
  </w:style>
  <w:style w:type="paragraph" w:styleId="BodyText">
    <w:name w:val="Body Text"/>
    <w:basedOn w:val="Normal"/>
    <w:link w:val="BodyTextChar"/>
    <w:rsid w:val="000C54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431"/>
    <w:rPr>
      <w:rFonts w:ascii="Times New Roman" w:eastAsia="Times New Roman" w:hAnsi="Times New Roman" w:cs="Times New Roman"/>
      <w:sz w:val="24"/>
      <w:lang w:eastAsia="en-US"/>
    </w:rPr>
  </w:style>
  <w:style w:type="character" w:customStyle="1" w:styleId="SpecialBold">
    <w:name w:val="Special Bold"/>
    <w:basedOn w:val="DefaultParagraphFont"/>
    <w:rsid w:val="000C5431"/>
    <w:rPr>
      <w:b/>
      <w:spacing w:val="0"/>
    </w:rPr>
  </w:style>
  <w:style w:type="paragraph" w:customStyle="1" w:styleId="SuperHeading">
    <w:name w:val="SuperHeading"/>
    <w:basedOn w:val="Normal"/>
    <w:rsid w:val="000C5431"/>
    <w:pPr>
      <w:spacing w:before="240" w:after="120"/>
      <w:outlineLvl w:val="0"/>
    </w:pPr>
    <w:rPr>
      <w:rFonts w:ascii="Times New Roman" w:hAnsi="Times New Roman"/>
      <w:b/>
      <w:sz w:val="32"/>
    </w:rPr>
  </w:style>
  <w:style w:type="paragraph" w:customStyle="1" w:styleId="AllowPageBreak">
    <w:name w:val="AllowPageBreak"/>
    <w:rsid w:val="000C5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431"/>
    <w:rPr>
      <w:rFonts w:ascii="Courier New" w:eastAsia="Times New Roman" w:hAnsi="Courier New" w:cs="Times New Roman"/>
      <w:i/>
      <w:szCs w:val="20"/>
      <w:lang w:eastAsia="en-US"/>
    </w:rPr>
  </w:style>
  <w:style w:type="paragraph" w:customStyle="1" w:styleId="HeadingBase">
    <w:name w:val="Heading Base"/>
    <w:rsid w:val="000C5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431"/>
    <w:pPr>
      <w:tabs>
        <w:tab w:val="right" w:leader="dot" w:pos="9072"/>
      </w:tabs>
      <w:ind w:left="567"/>
    </w:pPr>
    <w:rPr>
      <w:szCs w:val="22"/>
    </w:rPr>
  </w:style>
  <w:style w:type="paragraph" w:customStyle="1" w:styleId="TOCBase">
    <w:name w:val="TOC Base"/>
    <w:rsid w:val="000C5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431"/>
    <w:pPr>
      <w:tabs>
        <w:tab w:val="right" w:leader="dot" w:pos="9072"/>
      </w:tabs>
      <w:spacing w:before="40" w:after="40"/>
      <w:ind w:left="284"/>
    </w:pPr>
    <w:rPr>
      <w:rFonts w:ascii="Times New Roman" w:hAnsi="Times New Roman"/>
    </w:rPr>
  </w:style>
  <w:style w:type="paragraph" w:styleId="TOC1">
    <w:name w:val="toc 1"/>
    <w:basedOn w:val="TOCBase"/>
    <w:next w:val="Normal"/>
    <w:rsid w:val="000C5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431"/>
    <w:rPr>
      <w:rFonts w:ascii="Times New Roman" w:eastAsia="Times New Roman" w:hAnsi="Times New Roman" w:cs="Times New Roman"/>
      <w:sz w:val="16"/>
      <w:lang w:eastAsia="en-US"/>
    </w:rPr>
  </w:style>
  <w:style w:type="paragraph" w:styleId="Title">
    <w:name w:val="Title"/>
    <w:basedOn w:val="HeadingBase"/>
    <w:link w:val="TitleChar"/>
    <w:qFormat/>
    <w:rsid w:val="000C5431"/>
    <w:pPr>
      <w:spacing w:before="5040"/>
      <w:jc w:val="center"/>
    </w:pPr>
    <w:rPr>
      <w:sz w:val="48"/>
      <w:szCs w:val="72"/>
      <w:lang w:val="en-US"/>
    </w:rPr>
  </w:style>
  <w:style w:type="character" w:customStyle="1" w:styleId="TitleChar">
    <w:name w:val="Title Char"/>
    <w:basedOn w:val="DefaultParagraphFont"/>
    <w:link w:val="Title"/>
    <w:rsid w:val="000C5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431"/>
    <w:pPr>
      <w:tabs>
        <w:tab w:val="left" w:pos="3600"/>
        <w:tab w:val="left" w:pos="3958"/>
      </w:tabs>
    </w:pPr>
  </w:style>
  <w:style w:type="paragraph" w:styleId="List">
    <w:name w:val="List"/>
    <w:basedOn w:val="BodyText"/>
    <w:next w:val="BodyText"/>
    <w:rsid w:val="000C5431"/>
    <w:pPr>
      <w:tabs>
        <w:tab w:val="left" w:pos="340"/>
      </w:tabs>
      <w:spacing w:before="60" w:after="60"/>
      <w:ind w:left="340" w:hanging="340"/>
    </w:pPr>
  </w:style>
  <w:style w:type="paragraph" w:styleId="ListBullet">
    <w:name w:val="List Bullet"/>
    <w:basedOn w:val="List"/>
    <w:rsid w:val="000C5431"/>
    <w:pPr>
      <w:numPr>
        <w:numId w:val="11"/>
      </w:numPr>
      <w:tabs>
        <w:tab w:val="clear" w:pos="340"/>
      </w:tabs>
      <w:spacing w:before="40" w:after="40"/>
    </w:pPr>
  </w:style>
  <w:style w:type="paragraph" w:customStyle="1" w:styleId="Note">
    <w:name w:val="Note"/>
    <w:basedOn w:val="BodyText"/>
    <w:rsid w:val="000C5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431"/>
    <w:pPr>
      <w:framePr w:wrap="auto" w:hAnchor="text" w:y="6049"/>
    </w:pPr>
    <w:rPr>
      <w:color w:val="000000"/>
      <w:sz w:val="40"/>
    </w:rPr>
  </w:style>
  <w:style w:type="paragraph" w:customStyle="1" w:styleId="TOCTitle">
    <w:name w:val="TOCTitle"/>
    <w:basedOn w:val="Heading1"/>
    <w:rsid w:val="000C5431"/>
    <w:pPr>
      <w:spacing w:after="240"/>
      <w:jc w:val="center"/>
      <w:outlineLvl w:val="9"/>
    </w:pPr>
    <w:rPr>
      <w:caps/>
    </w:rPr>
  </w:style>
  <w:style w:type="paragraph" w:customStyle="1" w:styleId="Version">
    <w:name w:val="Version"/>
    <w:rsid w:val="000C5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431"/>
    <w:pPr>
      <w:numPr>
        <w:numId w:val="12"/>
      </w:numPr>
      <w:tabs>
        <w:tab w:val="clear" w:pos="680"/>
      </w:tabs>
    </w:pPr>
  </w:style>
  <w:style w:type="paragraph" w:styleId="Index1">
    <w:name w:val="index 1"/>
    <w:basedOn w:val="Normal"/>
    <w:next w:val="Normal"/>
    <w:semiHidden/>
    <w:rsid w:val="000C5431"/>
    <w:pPr>
      <w:keepNext w:val="0"/>
      <w:tabs>
        <w:tab w:val="right" w:pos="4176"/>
      </w:tabs>
      <w:ind w:left="198" w:hanging="198"/>
    </w:pPr>
    <w:rPr>
      <w:rFonts w:ascii="Garamond" w:hAnsi="Garamond"/>
    </w:rPr>
  </w:style>
  <w:style w:type="paragraph" w:styleId="IndexHeading">
    <w:name w:val="index heading"/>
    <w:basedOn w:val="Normal"/>
    <w:next w:val="Index1"/>
    <w:semiHidden/>
    <w:rsid w:val="000C5431"/>
    <w:pPr>
      <w:spacing w:before="120" w:after="120"/>
    </w:pPr>
    <w:rPr>
      <w:rFonts w:ascii="Arial" w:hAnsi="Arial"/>
      <w:b/>
      <w:color w:val="918585"/>
      <w:sz w:val="24"/>
    </w:rPr>
  </w:style>
  <w:style w:type="paragraph" w:styleId="Header">
    <w:name w:val="header"/>
    <w:basedOn w:val="Normal"/>
    <w:link w:val="HeaderChar"/>
    <w:rsid w:val="000C5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431"/>
    <w:rPr>
      <w:rFonts w:ascii="Times New Roman" w:eastAsia="Times New Roman" w:hAnsi="Times New Roman" w:cs="Times New Roman"/>
      <w:sz w:val="16"/>
      <w:szCs w:val="20"/>
      <w:lang w:val="en-GB" w:eastAsia="en-US"/>
    </w:rPr>
  </w:style>
  <w:style w:type="paragraph" w:customStyle="1" w:styleId="Chapter">
    <w:name w:val="Chapter"/>
    <w:basedOn w:val="Normal"/>
    <w:rsid w:val="000C5431"/>
    <w:pPr>
      <w:spacing w:before="240"/>
    </w:pPr>
    <w:rPr>
      <w:rFonts w:ascii="Times New Roman" w:hAnsi="Times New Roman"/>
      <w:smallCaps/>
      <w:spacing w:val="80"/>
      <w:sz w:val="28"/>
    </w:rPr>
  </w:style>
  <w:style w:type="paragraph" w:customStyle="1" w:styleId="InChapter">
    <w:name w:val="InChapter"/>
    <w:basedOn w:val="Heading3"/>
    <w:rsid w:val="000C5431"/>
    <w:pPr>
      <w:spacing w:after="240"/>
      <w:outlineLvl w:val="9"/>
    </w:pPr>
    <w:rPr>
      <w:noProof/>
    </w:rPr>
  </w:style>
  <w:style w:type="paragraph" w:styleId="Index2">
    <w:name w:val="index 2"/>
    <w:basedOn w:val="Normal"/>
    <w:next w:val="Normal"/>
    <w:semiHidden/>
    <w:rsid w:val="000C5431"/>
    <w:pPr>
      <w:tabs>
        <w:tab w:val="right" w:pos="4176"/>
      </w:tabs>
      <w:ind w:left="568" w:hanging="284"/>
    </w:pPr>
    <w:rPr>
      <w:rFonts w:ascii="Garamond" w:hAnsi="Garamond"/>
    </w:rPr>
  </w:style>
  <w:style w:type="paragraph" w:customStyle="1" w:styleId="Byline">
    <w:name w:val="Byline"/>
    <w:rsid w:val="000C5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431"/>
    <w:pPr>
      <w:tabs>
        <w:tab w:val="clear" w:pos="3600"/>
        <w:tab w:val="clear" w:pos="3958"/>
      </w:tabs>
      <w:jc w:val="right"/>
    </w:pPr>
  </w:style>
  <w:style w:type="character" w:styleId="Emphasis">
    <w:name w:val="Emphasis"/>
    <w:basedOn w:val="DefaultParagraphFont"/>
    <w:qFormat/>
    <w:rsid w:val="000C5431"/>
    <w:rPr>
      <w:i/>
    </w:rPr>
  </w:style>
  <w:style w:type="paragraph" w:styleId="Caption">
    <w:name w:val="caption"/>
    <w:basedOn w:val="BodyText"/>
    <w:next w:val="Normal"/>
    <w:qFormat/>
    <w:rsid w:val="000C5431"/>
    <w:pPr>
      <w:framePr w:w="2268" w:hSpace="181" w:vSpace="181" w:wrap="around" w:vAnchor="text" w:hAnchor="page" w:x="1135" w:y="285" w:anchorLock="1"/>
    </w:pPr>
    <w:rPr>
      <w:i/>
    </w:rPr>
  </w:style>
  <w:style w:type="paragraph" w:customStyle="1" w:styleId="MiniTOCTitle">
    <w:name w:val="MiniTOCTitle"/>
    <w:basedOn w:val="Heading4"/>
    <w:rsid w:val="000C5431"/>
    <w:pPr>
      <w:spacing w:before="240"/>
      <w:outlineLvl w:val="9"/>
    </w:pPr>
    <w:rPr>
      <w:noProof/>
      <w:sz w:val="24"/>
    </w:rPr>
  </w:style>
  <w:style w:type="paragraph" w:customStyle="1" w:styleId="MiniTOCItem">
    <w:name w:val="MiniTOCItem"/>
    <w:basedOn w:val="ListBullet"/>
    <w:rsid w:val="000C5431"/>
    <w:pPr>
      <w:numPr>
        <w:numId w:val="0"/>
      </w:numPr>
      <w:tabs>
        <w:tab w:val="right" w:leader="dot" w:pos="6521"/>
      </w:tabs>
      <w:spacing w:before="0" w:after="0"/>
    </w:pPr>
  </w:style>
  <w:style w:type="paragraph" w:customStyle="1" w:styleId="TOFTitle">
    <w:name w:val="TOFTitle"/>
    <w:basedOn w:val="TOCTitle"/>
    <w:rsid w:val="000C5431"/>
  </w:style>
  <w:style w:type="paragraph" w:styleId="TableofFigures">
    <w:name w:val="table of figures"/>
    <w:basedOn w:val="Normal"/>
    <w:next w:val="Normal"/>
    <w:semiHidden/>
    <w:rsid w:val="000C5431"/>
    <w:pPr>
      <w:tabs>
        <w:tab w:val="right" w:leader="dot" w:pos="9072"/>
      </w:tabs>
      <w:ind w:left="970" w:hanging="403"/>
    </w:pPr>
    <w:rPr>
      <w:rFonts w:ascii="Times New Roman" w:hAnsi="Times New Roman"/>
      <w:b/>
    </w:rPr>
  </w:style>
  <w:style w:type="paragraph" w:styleId="ListNumber">
    <w:name w:val="List Number"/>
    <w:basedOn w:val="List"/>
    <w:rsid w:val="000C5431"/>
    <w:pPr>
      <w:numPr>
        <w:numId w:val="9"/>
      </w:numPr>
    </w:pPr>
  </w:style>
  <w:style w:type="character" w:customStyle="1" w:styleId="WingdingSymbols">
    <w:name w:val="Wingding Symbols"/>
    <w:rsid w:val="000C5431"/>
    <w:rPr>
      <w:rFonts w:ascii="Wingdings" w:hAnsi="Wingdings"/>
    </w:rPr>
  </w:style>
  <w:style w:type="paragraph" w:customStyle="1" w:styleId="TableHeading">
    <w:name w:val="Table Heading"/>
    <w:basedOn w:val="HeadingBase"/>
    <w:rsid w:val="000C5431"/>
    <w:pPr>
      <w:keepLines/>
      <w:pBdr>
        <w:bottom w:val="single" w:sz="6" w:space="1" w:color="918585"/>
      </w:pBdr>
      <w:spacing w:before="240"/>
    </w:pPr>
  </w:style>
  <w:style w:type="character" w:customStyle="1" w:styleId="HotSpot">
    <w:name w:val="HotSpot"/>
    <w:rsid w:val="000C5431"/>
    <w:rPr>
      <w:color w:val="0033CC"/>
      <w:u w:val="none"/>
    </w:rPr>
  </w:style>
  <w:style w:type="paragraph" w:customStyle="1" w:styleId="BodyTextRight">
    <w:name w:val="Body Text Right"/>
    <w:basedOn w:val="BodyText"/>
    <w:rsid w:val="000C5431"/>
    <w:pPr>
      <w:spacing w:before="0" w:after="0"/>
      <w:jc w:val="right"/>
    </w:pPr>
  </w:style>
  <w:style w:type="paragraph" w:styleId="Index3">
    <w:name w:val="index 3"/>
    <w:basedOn w:val="ListNumber2"/>
    <w:next w:val="Normal"/>
    <w:semiHidden/>
    <w:rsid w:val="000C5431"/>
    <w:pPr>
      <w:numPr>
        <w:numId w:val="0"/>
      </w:numPr>
      <w:tabs>
        <w:tab w:val="right" w:leader="dot" w:pos="4176"/>
      </w:tabs>
    </w:pPr>
  </w:style>
  <w:style w:type="paragraph" w:styleId="ListNumber2">
    <w:name w:val="List Number 2"/>
    <w:basedOn w:val="List2"/>
    <w:rsid w:val="000C5431"/>
    <w:pPr>
      <w:numPr>
        <w:numId w:val="8"/>
      </w:numPr>
      <w:tabs>
        <w:tab w:val="clear" w:pos="1060"/>
      </w:tabs>
    </w:pPr>
  </w:style>
  <w:style w:type="paragraph" w:customStyle="1" w:styleId="MarginNote">
    <w:name w:val="Margin Note"/>
    <w:basedOn w:val="BodyText"/>
    <w:rsid w:val="000C5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431"/>
    <w:rPr>
      <w:sz w:val="32"/>
    </w:rPr>
  </w:style>
  <w:style w:type="paragraph" w:customStyle="1" w:styleId="HeadingProcedure">
    <w:name w:val="Heading Procedure"/>
    <w:basedOn w:val="HeadingBase"/>
    <w:next w:val="Normal"/>
    <w:rsid w:val="000C5431"/>
    <w:pPr>
      <w:tabs>
        <w:tab w:val="left" w:pos="0"/>
      </w:tabs>
      <w:spacing w:before="120" w:after="60"/>
    </w:pPr>
    <w:rPr>
      <w:i/>
      <w:color w:val="918585"/>
      <w:sz w:val="22"/>
    </w:rPr>
  </w:style>
  <w:style w:type="paragraph" w:customStyle="1" w:styleId="TableBodyText">
    <w:name w:val="Table Body Text"/>
    <w:basedOn w:val="BodyText"/>
    <w:rsid w:val="000C5431"/>
    <w:pPr>
      <w:spacing w:before="60" w:after="60"/>
    </w:pPr>
  </w:style>
  <w:style w:type="paragraph" w:styleId="ListContinue">
    <w:name w:val="List Continue"/>
    <w:basedOn w:val="List"/>
    <w:rsid w:val="000C5431"/>
    <w:pPr>
      <w:ind w:firstLine="0"/>
    </w:pPr>
  </w:style>
  <w:style w:type="paragraph" w:customStyle="1" w:styleId="ListNote">
    <w:name w:val="List Note"/>
    <w:basedOn w:val="List"/>
    <w:rsid w:val="000C5431"/>
    <w:pPr>
      <w:pBdr>
        <w:top w:val="single" w:sz="6" w:space="2" w:color="918585"/>
        <w:bottom w:val="single" w:sz="6" w:space="2" w:color="918585"/>
      </w:pBdr>
      <w:tabs>
        <w:tab w:val="left" w:pos="1021"/>
      </w:tabs>
      <w:ind w:firstLine="0"/>
    </w:pPr>
  </w:style>
  <w:style w:type="paragraph" w:customStyle="1" w:styleId="Warning">
    <w:name w:val="Warning"/>
    <w:basedOn w:val="BodyText"/>
    <w:rsid w:val="000C5431"/>
    <w:pPr>
      <w:shd w:val="clear" w:color="auto" w:fill="D9D9D9"/>
      <w:tabs>
        <w:tab w:val="left" w:pos="992"/>
      </w:tabs>
      <w:ind w:left="119" w:right="119"/>
    </w:pPr>
    <w:rPr>
      <w:sz w:val="20"/>
    </w:rPr>
  </w:style>
  <w:style w:type="paragraph" w:customStyle="1" w:styleId="MarginIcons">
    <w:name w:val="Margin Icons"/>
    <w:basedOn w:val="BodyText"/>
    <w:rsid w:val="000C5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431"/>
    <w:rPr>
      <w:rFonts w:ascii="Courier New" w:hAnsi="Courier New"/>
    </w:rPr>
  </w:style>
  <w:style w:type="paragraph" w:customStyle="1" w:styleId="NoteBullet">
    <w:name w:val="Note Bullet"/>
    <w:basedOn w:val="Note"/>
    <w:rsid w:val="000C5431"/>
    <w:pPr>
      <w:tabs>
        <w:tab w:val="clear" w:pos="680"/>
      </w:tabs>
      <w:spacing w:before="60" w:after="60"/>
    </w:pPr>
  </w:style>
  <w:style w:type="paragraph" w:customStyle="1" w:styleId="SubHeading2">
    <w:name w:val="SubHeading2"/>
    <w:basedOn w:val="HeadingBase"/>
    <w:rsid w:val="000C5431"/>
    <w:pPr>
      <w:spacing w:before="240" w:after="60"/>
    </w:pPr>
    <w:rPr>
      <w:sz w:val="20"/>
    </w:rPr>
  </w:style>
  <w:style w:type="paragraph" w:customStyle="1" w:styleId="SubHeading1">
    <w:name w:val="SubHeading1"/>
    <w:basedOn w:val="HeadingBase"/>
    <w:rsid w:val="000C5431"/>
    <w:pPr>
      <w:spacing w:before="240" w:after="60"/>
    </w:pPr>
    <w:rPr>
      <w:color w:val="918585"/>
      <w:sz w:val="22"/>
    </w:rPr>
  </w:style>
  <w:style w:type="paragraph" w:customStyle="1" w:styleId="SideHeading">
    <w:name w:val="Side Heading"/>
    <w:basedOn w:val="HeadingBase"/>
    <w:rsid w:val="000C5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431"/>
    <w:pPr>
      <w:numPr>
        <w:numId w:val="10"/>
      </w:numPr>
    </w:pPr>
  </w:style>
  <w:style w:type="paragraph" w:styleId="PlainText">
    <w:name w:val="Plain Text"/>
    <w:basedOn w:val="Normal"/>
    <w:link w:val="PlainTextChar"/>
    <w:rsid w:val="000C5431"/>
    <w:rPr>
      <w:sz w:val="20"/>
    </w:rPr>
  </w:style>
  <w:style w:type="character" w:customStyle="1" w:styleId="PlainTextChar">
    <w:name w:val="Plain Text Char"/>
    <w:basedOn w:val="DefaultParagraphFont"/>
    <w:link w:val="PlainText"/>
    <w:rsid w:val="000C5431"/>
    <w:rPr>
      <w:rFonts w:ascii="Courier New" w:eastAsia="Times New Roman" w:hAnsi="Courier New" w:cs="Times New Roman"/>
      <w:sz w:val="20"/>
      <w:szCs w:val="20"/>
      <w:lang w:eastAsia="en-US"/>
    </w:rPr>
  </w:style>
  <w:style w:type="character" w:customStyle="1" w:styleId="MenuOption">
    <w:name w:val="Menu Option"/>
    <w:basedOn w:val="DefaultParagraphFont"/>
    <w:rsid w:val="000C5431"/>
    <w:rPr>
      <w:b/>
      <w:smallCaps/>
    </w:rPr>
  </w:style>
  <w:style w:type="paragraph" w:customStyle="1" w:styleId="TableListNumber">
    <w:name w:val="Table List Number"/>
    <w:basedOn w:val="ListNumber"/>
    <w:rsid w:val="000C5431"/>
    <w:pPr>
      <w:numPr>
        <w:numId w:val="0"/>
      </w:numPr>
    </w:pPr>
  </w:style>
  <w:style w:type="paragraph" w:styleId="TOC4">
    <w:name w:val="toc 4"/>
    <w:basedOn w:val="TOCBase"/>
    <w:next w:val="Normal"/>
    <w:semiHidden/>
    <w:rsid w:val="000C5431"/>
    <w:pPr>
      <w:tabs>
        <w:tab w:val="right" w:leader="dot" w:pos="9071"/>
      </w:tabs>
      <w:ind w:left="1701"/>
    </w:pPr>
  </w:style>
  <w:style w:type="paragraph" w:customStyle="1" w:styleId="ListAlpha">
    <w:name w:val="List Alpha"/>
    <w:basedOn w:val="List"/>
    <w:rsid w:val="000C5431"/>
    <w:pPr>
      <w:numPr>
        <w:numId w:val="7"/>
      </w:numPr>
    </w:pPr>
  </w:style>
  <w:style w:type="paragraph" w:customStyle="1" w:styleId="ListAlpha2">
    <w:name w:val="List Alpha 2"/>
    <w:basedOn w:val="List2"/>
    <w:rsid w:val="000C5431"/>
    <w:pPr>
      <w:numPr>
        <w:numId w:val="6"/>
      </w:numPr>
    </w:pPr>
  </w:style>
  <w:style w:type="paragraph" w:styleId="List2">
    <w:name w:val="List 2"/>
    <w:basedOn w:val="BodyText"/>
    <w:rsid w:val="000C5431"/>
    <w:pPr>
      <w:tabs>
        <w:tab w:val="left" w:pos="680"/>
      </w:tabs>
      <w:spacing w:before="60" w:after="60"/>
      <w:ind w:left="680" w:hanging="340"/>
    </w:pPr>
  </w:style>
  <w:style w:type="paragraph" w:styleId="List3">
    <w:name w:val="List 3"/>
    <w:basedOn w:val="BodyText"/>
    <w:rsid w:val="000C5431"/>
    <w:pPr>
      <w:tabs>
        <w:tab w:val="left" w:pos="1021"/>
      </w:tabs>
      <w:spacing w:before="60" w:after="60"/>
      <w:ind w:left="1020" w:hanging="340"/>
    </w:pPr>
  </w:style>
  <w:style w:type="paragraph" w:styleId="List4">
    <w:name w:val="List 4"/>
    <w:basedOn w:val="BodyText"/>
    <w:rsid w:val="000C5431"/>
    <w:pPr>
      <w:tabs>
        <w:tab w:val="left" w:pos="1361"/>
      </w:tabs>
      <w:spacing w:before="60" w:after="60"/>
      <w:ind w:left="1361" w:hanging="340"/>
    </w:pPr>
  </w:style>
  <w:style w:type="paragraph" w:styleId="List5">
    <w:name w:val="List 5"/>
    <w:basedOn w:val="BodyText"/>
    <w:rsid w:val="000C5431"/>
    <w:pPr>
      <w:tabs>
        <w:tab w:val="left" w:pos="1701"/>
      </w:tabs>
      <w:spacing w:before="60" w:after="60"/>
      <w:ind w:left="1701" w:hanging="340"/>
    </w:pPr>
  </w:style>
  <w:style w:type="paragraph" w:styleId="ListBullet3">
    <w:name w:val="List Bullet 3"/>
    <w:basedOn w:val="List3"/>
    <w:rsid w:val="000C5431"/>
    <w:pPr>
      <w:numPr>
        <w:numId w:val="13"/>
      </w:numPr>
      <w:tabs>
        <w:tab w:val="clear" w:pos="1021"/>
      </w:tabs>
      <w:ind w:left="1037" w:hanging="357"/>
    </w:pPr>
  </w:style>
  <w:style w:type="paragraph" w:styleId="ListBullet4">
    <w:name w:val="List Bullet 4"/>
    <w:basedOn w:val="List4"/>
    <w:rsid w:val="000C5431"/>
    <w:pPr>
      <w:numPr>
        <w:numId w:val="1"/>
      </w:numPr>
    </w:pPr>
  </w:style>
  <w:style w:type="paragraph" w:styleId="ListBullet5">
    <w:name w:val="List Bullet 5"/>
    <w:basedOn w:val="List5"/>
    <w:rsid w:val="000C5431"/>
    <w:pPr>
      <w:numPr>
        <w:numId w:val="2"/>
      </w:numPr>
    </w:pPr>
  </w:style>
  <w:style w:type="paragraph" w:styleId="ListContinue2">
    <w:name w:val="List Continue 2"/>
    <w:basedOn w:val="List2"/>
    <w:rsid w:val="000C5431"/>
    <w:pPr>
      <w:ind w:firstLine="0"/>
    </w:pPr>
  </w:style>
  <w:style w:type="paragraph" w:styleId="ListContinue3">
    <w:name w:val="List Continue 3"/>
    <w:basedOn w:val="List3"/>
    <w:rsid w:val="000C5431"/>
    <w:pPr>
      <w:ind w:left="1021" w:firstLine="0"/>
    </w:pPr>
  </w:style>
  <w:style w:type="paragraph" w:styleId="ListContinue4">
    <w:name w:val="List Continue 4"/>
    <w:basedOn w:val="List4"/>
    <w:rsid w:val="000C5431"/>
    <w:pPr>
      <w:ind w:firstLine="0"/>
    </w:pPr>
  </w:style>
  <w:style w:type="paragraph" w:styleId="ListContinue5">
    <w:name w:val="List Continue 5"/>
    <w:basedOn w:val="List5"/>
    <w:rsid w:val="000C5431"/>
    <w:pPr>
      <w:ind w:firstLine="0"/>
    </w:pPr>
  </w:style>
  <w:style w:type="paragraph" w:styleId="ListNumber3">
    <w:name w:val="List Number 3"/>
    <w:basedOn w:val="List3"/>
    <w:rsid w:val="000C5431"/>
    <w:pPr>
      <w:numPr>
        <w:numId w:val="3"/>
      </w:numPr>
    </w:pPr>
  </w:style>
  <w:style w:type="paragraph" w:styleId="ListNumber4">
    <w:name w:val="List Number 4"/>
    <w:basedOn w:val="List4"/>
    <w:rsid w:val="000C5431"/>
    <w:pPr>
      <w:numPr>
        <w:numId w:val="4"/>
      </w:numPr>
    </w:pPr>
  </w:style>
  <w:style w:type="paragraph" w:styleId="ListNumber5">
    <w:name w:val="List Number 5"/>
    <w:basedOn w:val="List5"/>
    <w:rsid w:val="000C5431"/>
    <w:pPr>
      <w:numPr>
        <w:numId w:val="5"/>
      </w:numPr>
    </w:pPr>
  </w:style>
  <w:style w:type="paragraph" w:styleId="BlockText">
    <w:name w:val="Block Text"/>
    <w:basedOn w:val="Normal"/>
    <w:rsid w:val="000C5431"/>
    <w:pPr>
      <w:spacing w:after="120"/>
      <w:ind w:left="1440" w:right="1440"/>
    </w:pPr>
  </w:style>
  <w:style w:type="character" w:customStyle="1" w:styleId="Subscript">
    <w:name w:val="Subscript"/>
    <w:basedOn w:val="DefaultParagraphFont"/>
    <w:rsid w:val="000C5431"/>
    <w:rPr>
      <w:sz w:val="16"/>
      <w:vertAlign w:val="subscript"/>
    </w:rPr>
  </w:style>
  <w:style w:type="character" w:customStyle="1" w:styleId="Superscript">
    <w:name w:val="Superscript"/>
    <w:basedOn w:val="DefaultParagraphFont"/>
    <w:rsid w:val="000C5431"/>
    <w:rPr>
      <w:sz w:val="16"/>
      <w:vertAlign w:val="superscript"/>
    </w:rPr>
  </w:style>
  <w:style w:type="character" w:customStyle="1" w:styleId="Symbols">
    <w:name w:val="Symbols"/>
    <w:basedOn w:val="DefaultParagraphFont"/>
    <w:rsid w:val="000C5431"/>
    <w:rPr>
      <w:rFonts w:ascii="Symbol" w:hAnsi="Symbol"/>
    </w:rPr>
  </w:style>
  <w:style w:type="character" w:customStyle="1" w:styleId="MenuOptions">
    <w:name w:val="Menu Options"/>
    <w:basedOn w:val="DefaultParagraphFont"/>
    <w:rsid w:val="000C5431"/>
    <w:rPr>
      <w:rFonts w:ascii="Arial Narrow" w:hAnsi="Arial Narrow"/>
      <w:smallCaps/>
    </w:rPr>
  </w:style>
  <w:style w:type="character" w:customStyle="1" w:styleId="Buttons">
    <w:name w:val="Buttons"/>
    <w:basedOn w:val="DefaultParagraphFont"/>
    <w:rsid w:val="000C5431"/>
    <w:rPr>
      <w:b/>
    </w:rPr>
  </w:style>
  <w:style w:type="character" w:customStyle="1" w:styleId="Underlined">
    <w:name w:val="Underlined"/>
    <w:basedOn w:val="DefaultParagraphFont"/>
    <w:rsid w:val="000C5431"/>
    <w:rPr>
      <w:u w:val="single"/>
    </w:rPr>
  </w:style>
  <w:style w:type="paragraph" w:customStyle="1" w:styleId="TableBodyTextRight">
    <w:name w:val="Table Body Text Right"/>
    <w:basedOn w:val="TableBodyText"/>
    <w:rsid w:val="000C5431"/>
    <w:pPr>
      <w:widowControl w:val="0"/>
      <w:autoSpaceDE w:val="0"/>
      <w:autoSpaceDN w:val="0"/>
      <w:adjustRightInd w:val="0"/>
      <w:jc w:val="right"/>
    </w:pPr>
    <w:rPr>
      <w:rFonts w:cs="Arial"/>
      <w:szCs w:val="18"/>
    </w:rPr>
  </w:style>
  <w:style w:type="paragraph" w:customStyle="1" w:styleId="CopyrightText">
    <w:name w:val="Copyright Text"/>
    <w:basedOn w:val="BodyText"/>
    <w:rsid w:val="000C5431"/>
    <w:rPr>
      <w:sz w:val="18"/>
    </w:rPr>
  </w:style>
  <w:style w:type="paragraph" w:customStyle="1" w:styleId="BodySmallRight">
    <w:name w:val="Body Small Right"/>
    <w:basedOn w:val="BodyTextRight"/>
    <w:rsid w:val="000C5431"/>
    <w:rPr>
      <w:sz w:val="18"/>
      <w:szCs w:val="18"/>
    </w:rPr>
  </w:style>
  <w:style w:type="paragraph" w:customStyle="1" w:styleId="MarginEdition">
    <w:name w:val="Margin Edition"/>
    <w:basedOn w:val="MarginNote"/>
    <w:rsid w:val="000C5431"/>
    <w:pPr>
      <w:spacing w:before="0" w:after="0"/>
    </w:pPr>
    <w:rPr>
      <w:rFonts w:ascii="Times New Roman" w:hAnsi="Times New Roman"/>
      <w:color w:val="999999"/>
    </w:rPr>
  </w:style>
  <w:style w:type="paragraph" w:customStyle="1" w:styleId="Spacer">
    <w:name w:val="Spacer"/>
    <w:basedOn w:val="Normal"/>
    <w:rsid w:val="000C5431"/>
    <w:rPr>
      <w:sz w:val="2"/>
      <w:szCs w:val="2"/>
    </w:rPr>
  </w:style>
  <w:style w:type="character" w:customStyle="1" w:styleId="Small">
    <w:name w:val="Small"/>
    <w:basedOn w:val="DefaultParagraphFont"/>
    <w:rsid w:val="000C5431"/>
    <w:rPr>
      <w:sz w:val="16"/>
    </w:rPr>
  </w:style>
  <w:style w:type="paragraph" w:customStyle="1" w:styleId="WideTable">
    <w:name w:val="Wide Table"/>
    <w:basedOn w:val="Normal"/>
    <w:rsid w:val="000C5431"/>
    <w:pPr>
      <w:ind w:left="-1418"/>
    </w:pPr>
    <w:rPr>
      <w:sz w:val="2"/>
      <w:szCs w:val="2"/>
    </w:rPr>
  </w:style>
  <w:style w:type="character" w:styleId="PageNumber">
    <w:name w:val="page number"/>
    <w:basedOn w:val="DefaultParagraphFont"/>
    <w:rsid w:val="000C5431"/>
  </w:style>
  <w:style w:type="paragraph" w:styleId="Quote">
    <w:name w:val="Quote"/>
    <w:basedOn w:val="Heading1"/>
    <w:link w:val="QuoteChar"/>
    <w:qFormat/>
    <w:rsid w:val="000C5431"/>
    <w:rPr>
      <w:b w:val="0"/>
      <w:sz w:val="72"/>
      <w:szCs w:val="72"/>
      <w:lang w:val="en-NZ"/>
    </w:rPr>
  </w:style>
  <w:style w:type="character" w:customStyle="1" w:styleId="QuoteChar">
    <w:name w:val="Quote Char"/>
    <w:basedOn w:val="DefaultParagraphFont"/>
    <w:link w:val="Quote"/>
    <w:rsid w:val="000C5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431"/>
    <w:pPr>
      <w:pageBreakBefore/>
    </w:pPr>
  </w:style>
  <w:style w:type="paragraph" w:customStyle="1" w:styleId="Border">
    <w:name w:val="Border"/>
    <w:basedOn w:val="Normal"/>
    <w:qFormat/>
    <w:rsid w:val="000C5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431"/>
    <w:rPr>
      <w:b/>
      <w:bCs/>
      <w:i/>
      <w:iCs/>
      <w:color w:val="auto"/>
    </w:rPr>
  </w:style>
  <w:style w:type="paragraph" w:styleId="IntenseQuote">
    <w:name w:val="Intense Quote"/>
    <w:basedOn w:val="Normal"/>
    <w:next w:val="Normal"/>
    <w:link w:val="IntenseQuoteChar"/>
    <w:uiPriority w:val="30"/>
    <w:qFormat/>
    <w:rsid w:val="000C5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431"/>
    <w:rPr>
      <w:smallCaps/>
      <w:color w:val="auto"/>
      <w:u w:val="single"/>
    </w:rPr>
  </w:style>
  <w:style w:type="character" w:styleId="IntenseReference">
    <w:name w:val="Intense Reference"/>
    <w:basedOn w:val="DefaultParagraphFont"/>
    <w:uiPriority w:val="32"/>
    <w:qFormat/>
    <w:rsid w:val="000C5431"/>
    <w:rPr>
      <w:b/>
      <w:bCs/>
      <w:smallCaps/>
      <w:color w:val="auto"/>
      <w:spacing w:val="5"/>
      <w:u w:val="single"/>
    </w:rPr>
  </w:style>
  <w:style w:type="paragraph" w:customStyle="1" w:styleId="2ColumnHeading">
    <w:name w:val="2Column Heading"/>
    <w:basedOn w:val="BodyText"/>
    <w:qFormat/>
    <w:rsid w:val="000C5431"/>
    <w:pPr>
      <w:spacing w:after="60"/>
      <w:ind w:left="-2268"/>
    </w:pPr>
    <w:rPr>
      <w:b/>
    </w:rPr>
  </w:style>
  <w:style w:type="paragraph" w:customStyle="1" w:styleId="Heading1TOC">
    <w:name w:val="Heading1 TOC"/>
    <w:basedOn w:val="Normal"/>
    <w:qFormat/>
    <w:rsid w:val="000C5431"/>
    <w:pPr>
      <w:spacing w:before="240" w:after="120"/>
    </w:pPr>
    <w:rPr>
      <w:rFonts w:ascii="Times New Roman" w:hAnsi="Times New Roman"/>
      <w:b/>
      <w:sz w:val="32"/>
    </w:rPr>
  </w:style>
  <w:style w:type="paragraph" w:customStyle="1" w:styleId="Heading2TOC">
    <w:name w:val="Heading2 TOC"/>
    <w:basedOn w:val="Normal"/>
    <w:qFormat/>
    <w:rsid w:val="000C5431"/>
    <w:pPr>
      <w:spacing w:before="240" w:after="60"/>
    </w:pPr>
    <w:rPr>
      <w:rFonts w:ascii="Times New Roman" w:hAnsi="Times New Roman"/>
      <w:b/>
      <w:sz w:val="28"/>
    </w:rPr>
  </w:style>
  <w:style w:type="character" w:customStyle="1" w:styleId="Underline">
    <w:name w:val="Underline"/>
    <w:basedOn w:val="DefaultParagraphFont"/>
    <w:qFormat/>
    <w:rsid w:val="000C5431"/>
    <w:rPr>
      <w:u w:val="single"/>
    </w:rPr>
  </w:style>
  <w:style w:type="character" w:customStyle="1" w:styleId="BoldandItalics">
    <w:name w:val="Bold and Italics"/>
    <w:qFormat/>
    <w:rsid w:val="000C5431"/>
    <w:rPr>
      <w:b/>
      <w:i/>
      <w:u w:val="none"/>
    </w:rPr>
  </w:style>
  <w:style w:type="paragraph" w:styleId="BalloonText">
    <w:name w:val="Balloon Text"/>
    <w:basedOn w:val="Normal"/>
    <w:link w:val="BalloonTextChar"/>
    <w:rsid w:val="000C5431"/>
    <w:rPr>
      <w:rFonts w:ascii="Tahoma" w:hAnsi="Tahoma" w:cs="Tahoma"/>
      <w:sz w:val="16"/>
      <w:szCs w:val="16"/>
    </w:rPr>
  </w:style>
  <w:style w:type="character" w:customStyle="1" w:styleId="BalloonTextChar">
    <w:name w:val="Balloon Text Char"/>
    <w:basedOn w:val="DefaultParagraphFont"/>
    <w:link w:val="BalloonText"/>
    <w:rsid w:val="000C5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4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431"/>
    <w:rPr>
      <w:b/>
      <w:color w:val="660033"/>
      <w:spacing w:val="0"/>
    </w:rPr>
  </w:style>
  <w:style w:type="paragraph" w:customStyle="1" w:styleId="Nameditemlist">
    <w:name w:val="Named item list"/>
    <w:basedOn w:val="BodyText"/>
    <w:qFormat/>
    <w:rsid w:val="000C54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4898</Characters>
  <Application>Microsoft Office Word</Application>
  <DocSecurity>0</DocSecurity>
  <Lines>210</Lines>
  <Paragraphs>128</Paragraphs>
  <ScaleCrop>false</ScaleCrop>
  <Company>Author-it Software Corporation Ltd.</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MAR40313 Certificate IV in Maritime Operations (Master up to 35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2013-06-06T04:54:00Z</dcterms:created>
  <dcterms:modified xsi:type="dcterms:W3CDTF">2013-06-06T04:54:00Z</dcterms:modified>
</cp:coreProperties>
</file>