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491" w:rsidP="008B3491">
      <w:pPr>
        <w:pStyle w:val="Title"/>
      </w:pPr>
      <w:r>
        <w:fldChar w:fldCharType="begin"/>
      </w:r>
      <w:r>
        <w:instrText xml:space="preserve"> TITLE   \* MERGEFORMAT </w:instrText>
      </w:r>
      <w:r>
        <w:fldChar w:fldCharType="separate"/>
      </w:r>
      <w:r>
        <w:t>MAR30513 Certificate III in Maritime Operations (</w:t>
      </w:r>
      <w:r>
        <w:t>Master Inland Waters)</w:t>
      </w:r>
      <w:r>
        <w:fldChar w:fldCharType="end"/>
      </w:r>
    </w:p>
    <w:p w:rsidR="008B3491" w:rsidP="008B3491">
      <w:pPr>
        <w:pStyle w:val="Version"/>
        <w:sectPr w:rsidSect="00E570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025" w:rsidP="00E57025">
      <w:pPr>
        <w:pStyle w:val="SuperHeading"/>
      </w:pPr>
      <w:r w:rsidRPr="00E57025">
        <w:t>MAR30513 Certificate III i</w:t>
      </w:r>
      <w:r w:rsidRPr="00E57025">
        <w:t>n Maritime Operations (Master Inland Waters)</w:t>
      </w:r>
    </w:p>
    <w:p w:rsidR="00000000" w:rsidRPr="00E57025" w:rsidP="00E57025">
      <w:pPr>
        <w:pStyle w:val="Heading1"/>
      </w:pPr>
      <w:bookmarkStart w:id="1" w:name="O_535451"/>
      <w:bookmarkEnd w:id="1"/>
      <w:r w:rsidRPr="00E57025">
        <w:t>Modification History</w:t>
      </w:r>
    </w:p>
    <w:tbl>
      <w:tblPr>
        <w:tblW w:w="0" w:type="auto"/>
        <w:tblLayout w:type="fixed"/>
        <w:tblCellMar>
          <w:left w:w="62" w:type="dxa"/>
          <w:right w:w="62" w:type="dxa"/>
        </w:tblCellMar>
        <w:tblLook w:val="0000"/>
      </w:tblPr>
      <w:tblGrid>
        <w:gridCol w:w="1759"/>
        <w:gridCol w:w="7126"/>
      </w:tblGrid>
      <w:tr w:rsidTr="00E57025">
        <w:tblPrEx>
          <w:tblW w:w="0" w:type="auto"/>
          <w:tblLayout w:type="fixed"/>
          <w:tblCellMar>
            <w:left w:w="62" w:type="dxa"/>
            <w:right w:w="62" w:type="dxa"/>
          </w:tblCellMar>
          <w:tblLook w:val="0000"/>
        </w:tblPrEx>
        <w:tc>
          <w:tcPr>
            <w:tcW w:w="1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Release 1</w:t>
            </w:r>
          </w:p>
        </w:tc>
        <w:tc>
          <w:tcPr>
            <w:tcW w:w="7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This is the first release of this qualification in the MAR13 Maritime Training Package.</w:t>
            </w:r>
          </w:p>
        </w:tc>
      </w:tr>
    </w:tbl>
    <w:p w:rsidR="00000000" w:rsidRPr="00E57025" w:rsidP="00E57025">
      <w:pPr>
        <w:pStyle w:val="BodyText"/>
      </w:pPr>
    </w:p>
    <w:p w:rsidR="00000000" w:rsidRPr="00E57025" w:rsidP="00E57025">
      <w:pPr>
        <w:pStyle w:val="AllowPageBreak"/>
      </w:pPr>
    </w:p>
    <w:p w:rsidR="00000000" w:rsidRPr="00E57025" w:rsidP="00E57025">
      <w:pPr>
        <w:pStyle w:val="Heading1"/>
      </w:pPr>
      <w:bookmarkStart w:id="2" w:name="O_535452"/>
      <w:bookmarkEnd w:id="2"/>
      <w:r w:rsidRPr="00E57025">
        <w:t>Description</w:t>
      </w:r>
    </w:p>
    <w:p w:rsidR="00000000" w:rsidRPr="00E57025" w:rsidP="00E57025">
      <w:pPr>
        <w:pStyle w:val="BodyText"/>
      </w:pPr>
      <w:r w:rsidRPr="00E57025">
        <w:t>This qualification is suitable for people working in the maritime industry as a Master Inland Waters.</w:t>
      </w:r>
    </w:p>
    <w:p w:rsidR="00000000" w:rsidRPr="00E57025" w:rsidP="00E57025">
      <w:pPr>
        <w:pStyle w:val="AllowPageBreak"/>
      </w:pPr>
    </w:p>
    <w:p w:rsidR="00000000" w:rsidRPr="00E57025" w:rsidP="00E57025">
      <w:pPr>
        <w:pStyle w:val="Heading1"/>
      </w:pPr>
      <w:bookmarkStart w:id="3" w:name="O_535453"/>
      <w:bookmarkEnd w:id="3"/>
      <w:r w:rsidRPr="00E57025">
        <w:t>Pathways Information</w:t>
      </w:r>
    </w:p>
    <w:p w:rsidR="00000000" w:rsidRPr="00E57025" w:rsidP="00E57025">
      <w:pPr>
        <w:pStyle w:val="BodyText"/>
      </w:pPr>
      <w:r w:rsidRPr="00E57025">
        <w:rPr>
          <w:rStyle w:val="SpecialBold"/>
        </w:rPr>
        <w:t xml:space="preserve">Pathways into the qualification </w:t>
      </w:r>
    </w:p>
    <w:p w:rsidR="00000000" w:rsidRPr="00E57025" w:rsidP="00E57025">
      <w:pPr>
        <w:pStyle w:val="BodyText"/>
      </w:pPr>
      <w:r w:rsidRPr="00E57025">
        <w:t xml:space="preserve">MAR13 Coxswain Grade 1 and Grade 2 Skill Set </w:t>
      </w:r>
    </w:p>
    <w:p w:rsidR="00000000" w:rsidRPr="00E57025" w:rsidP="00E57025">
      <w:pPr>
        <w:pStyle w:val="BodyText"/>
      </w:pPr>
      <w:r w:rsidRPr="00E57025">
        <w:rPr>
          <w:rStyle w:val="SpecialBold"/>
        </w:rPr>
        <w:t>Pathways from the qualification</w:t>
      </w:r>
    </w:p>
    <w:p w:rsidR="00000000" w:rsidRPr="00E57025" w:rsidP="00E57025">
      <w:pPr>
        <w:pStyle w:val="BodyText"/>
      </w:pPr>
      <w:r w:rsidRPr="00E57025">
        <w:t>MAR30</w:t>
      </w:r>
      <w:r w:rsidRPr="00E57025">
        <w:t xml:space="preserve">413 Certificate III in Maritime Operations (Master up to 24 metres) </w:t>
      </w:r>
    </w:p>
    <w:p w:rsidR="00000000" w:rsidRPr="00E57025" w:rsidP="00E57025">
      <w:pPr>
        <w:pStyle w:val="AllowPageBreak"/>
      </w:pPr>
    </w:p>
    <w:p w:rsidR="00000000" w:rsidRPr="00E57025" w:rsidP="00E57025">
      <w:pPr>
        <w:pStyle w:val="Heading1"/>
      </w:pPr>
      <w:bookmarkStart w:id="4" w:name="O_535454"/>
      <w:bookmarkEnd w:id="4"/>
      <w:r w:rsidRPr="00E57025">
        <w:t>Licensing/Regulatory Information</w:t>
      </w:r>
    </w:p>
    <w:p w:rsidR="00000000" w:rsidRPr="00E57025" w:rsidP="00E57025">
      <w:pPr>
        <w:pStyle w:val="BodyText"/>
      </w:pPr>
      <w:r w:rsidRPr="00E57025">
        <w:t>This qualification is currently cited as meeting some of the requirements for certification as a Master of a commercial vessel up to 24 m</w:t>
      </w:r>
      <w:r w:rsidRPr="00E57025">
        <w:t>etres operating in inland waters by the Australian Maritime Safety Authority (AMSA).</w:t>
      </w:r>
    </w:p>
    <w:p w:rsidR="00000000" w:rsidRPr="00E57025" w:rsidP="00E57025">
      <w:pPr>
        <w:pStyle w:val="BodyText"/>
      </w:pPr>
      <w:r w:rsidRPr="00E57025">
        <w:t>Certification will require achievement of the MAR30513 Certificate III in Maritime Operations (Master Inland Waters), sea-service, first aid and appropriate radio certific</w:t>
      </w:r>
      <w:r w:rsidRPr="00E57025">
        <w:t>ates; people seeking certification should check with AMSA.</w:t>
      </w:r>
    </w:p>
    <w:p w:rsidR="00000000" w:rsidRPr="00E57025" w:rsidP="00E57025">
      <w:pPr>
        <w:pStyle w:val="AllowPageBreak"/>
      </w:pPr>
    </w:p>
    <w:p w:rsidR="00000000" w:rsidRPr="00E57025" w:rsidP="00E57025">
      <w:pPr>
        <w:pStyle w:val="Heading1"/>
      </w:pPr>
      <w:bookmarkStart w:id="5" w:name="O_535455"/>
      <w:bookmarkEnd w:id="5"/>
      <w:r w:rsidRPr="00E57025">
        <w:t>Entry Requirements</w:t>
      </w:r>
    </w:p>
    <w:p w:rsidR="00000000" w:rsidRPr="00E57025" w:rsidP="00E57025">
      <w:pPr>
        <w:pStyle w:val="BodyText"/>
      </w:pPr>
      <w:r w:rsidRPr="00E57025">
        <w:t>There are no entry requirements for this qualification.</w:t>
      </w:r>
    </w:p>
    <w:p w:rsidR="00000000" w:rsidRPr="00E57025" w:rsidP="00E57025">
      <w:pPr>
        <w:pStyle w:val="AllowPageBreak"/>
      </w:pPr>
    </w:p>
    <w:p w:rsidR="00000000" w:rsidRPr="00E57025" w:rsidP="00E57025">
      <w:pPr>
        <w:pStyle w:val="Heading1"/>
      </w:pPr>
      <w:bookmarkStart w:id="6" w:name="O_535456"/>
      <w:bookmarkEnd w:id="6"/>
      <w:r w:rsidRPr="00E57025">
        <w:t>Employability Skills Summary</w:t>
      </w:r>
    </w:p>
    <w:tbl>
      <w:tblPr>
        <w:tblW w:w="9270" w:type="dxa"/>
        <w:tblLayout w:type="fixed"/>
        <w:tblCellMar>
          <w:left w:w="62" w:type="dxa"/>
          <w:right w:w="62" w:type="dxa"/>
        </w:tblCellMar>
        <w:tblLook w:val="0000"/>
      </w:tblPr>
      <w:tblGrid>
        <w:gridCol w:w="1912"/>
        <w:gridCol w:w="7358"/>
      </w:tblGrid>
      <w:tr w:rsidTr="00E57025">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The following table contains a summary of the employability skills as identified by the maritime industry for this qualification. This table should be interpreted in conjunction with the detailed requirements of each unit of competency packaged in this qua</w:t>
            </w:r>
            <w:r w:rsidRPr="00E57025">
              <w:t>lification. The outcomes described here are broad industry requirements that may vary depending on packaging options.</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Industry/enterprise requirements for this qualification include:</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Communicate effectively with other p</w:t>
            </w:r>
            <w:r w:rsidRPr="00E57025">
              <w:t>ersonnel and passengers during simulated and actual abandon vessel musters and emergencies</w:t>
            </w:r>
          </w:p>
          <w:p w:rsidR="00000000" w:rsidRPr="00E57025" w:rsidP="00E57025">
            <w:pPr>
              <w:pStyle w:val="BodyText"/>
            </w:pPr>
            <w:r w:rsidRPr="00E57025">
              <w:t>Complete maintenance records</w:t>
            </w:r>
          </w:p>
          <w:p w:rsidR="00000000" w:rsidP="00E57025">
            <w:pPr>
              <w:pStyle w:val="BodyText"/>
              <w:rPr>
                <w:lang w:val="en-NZ"/>
              </w:rPr>
            </w:pPr>
            <w:r w:rsidRPr="00E57025">
              <w:t>Read, interpret and apply weather information</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Clearly brief crew members on their responsibility, maintenance tasks and WHS/OH</w:t>
            </w:r>
            <w:r w:rsidRPr="00E57025">
              <w:t>S requirements</w:t>
            </w:r>
          </w:p>
          <w:p w:rsidR="00000000" w:rsidRPr="00E57025" w:rsidP="00E57025">
            <w:pPr>
              <w:pStyle w:val="BodyText"/>
            </w:pPr>
            <w:r w:rsidRPr="00E57025">
              <w:t>Facilitate consultation processes to allow employees to contribute to issues related to their work, and promptly communicate outcomes of consultation to the work team</w:t>
            </w:r>
          </w:p>
          <w:p w:rsidR="00000000" w:rsidP="00E57025">
            <w:pPr>
              <w:pStyle w:val="BodyText"/>
              <w:rPr>
                <w:lang w:val="en-NZ"/>
              </w:rPr>
            </w:pPr>
            <w:r w:rsidRPr="00E57025">
              <w:t>Inform crew of environmental hazards and risk control measures relating to their work responsibilities</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Identify and minimise risks and hazards that may occur when abandoning vessel, according to SMS, and established safety practice and pro</w:t>
            </w:r>
            <w:r w:rsidRPr="00E57025">
              <w:t>cedures</w:t>
            </w:r>
          </w:p>
          <w:p w:rsidR="00000000" w:rsidRPr="00E57025" w:rsidP="00E57025">
            <w:pPr>
              <w:pStyle w:val="BodyText"/>
            </w:pPr>
            <w:r w:rsidRPr="00E57025">
              <w:t>Identify and solve problems that may arise during watchkeeping duties</w:t>
            </w:r>
          </w:p>
          <w:p w:rsidR="00000000" w:rsidP="00E57025">
            <w:pPr>
              <w:pStyle w:val="BodyText"/>
              <w:rPr>
                <w:lang w:val="en-NZ"/>
              </w:rPr>
            </w:pPr>
            <w:r w:rsidRPr="00E57025">
              <w:t>Recognise routine problems when performing routine remedial, preventative and survey deck maintenance on a vessel</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 xml:space="preserve">Contribute to review and development </w:t>
            </w:r>
            <w:r w:rsidRPr="00E57025">
              <w:t>of advice on appropriate WHS/OHS procedures</w:t>
            </w:r>
          </w:p>
          <w:p w:rsidR="00000000" w:rsidRPr="00E57025" w:rsidP="00E57025">
            <w:pPr>
              <w:pStyle w:val="BodyText"/>
            </w:pPr>
            <w:r w:rsidRPr="00E57025">
              <w:t>Provide ideas to control the level of risk associated with work tasks</w:t>
            </w:r>
          </w:p>
          <w:p w:rsidR="00000000" w:rsidP="00E57025">
            <w:pPr>
              <w:pStyle w:val="BodyText"/>
              <w:rPr>
                <w:lang w:val="en-NZ"/>
              </w:rPr>
            </w:pPr>
            <w:r w:rsidRPr="00E57025">
              <w:t>Select and use relevant tools, equipment and materials according to instructions</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Planning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Organise workload in order of priori</w:t>
            </w:r>
            <w:r w:rsidRPr="00E57025">
              <w:t>ty, taking into consideration all listed work including survey work</w:t>
            </w:r>
          </w:p>
          <w:p w:rsidR="00000000" w:rsidRPr="00E57025" w:rsidP="00E57025">
            <w:pPr>
              <w:pStyle w:val="BodyText"/>
            </w:pPr>
            <w:r w:rsidRPr="00E57025">
              <w:t>Plan timing and sequence of individual survival actions to be appropriate to prevailing circumstances and conditions of emergency, and minimise potential dangers and threats to other survi</w:t>
            </w:r>
            <w:r w:rsidRPr="00E57025">
              <w:t>vors</w:t>
            </w:r>
          </w:p>
          <w:p w:rsidR="00000000" w:rsidP="00E57025">
            <w:pPr>
              <w:pStyle w:val="BodyText"/>
              <w:rPr>
                <w:lang w:val="en-NZ"/>
              </w:rPr>
            </w:pPr>
            <w:r w:rsidRPr="00E57025">
              <w:t>Prepare plan for docking or slipping vessel</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 xml:space="preserve">Adjust interpersonal styles and methods in relation to organisation’s social </w:t>
            </w:r>
            <w:r w:rsidRPr="00E57025">
              <w:t>and cultural environment</w:t>
            </w:r>
          </w:p>
          <w:p w:rsidR="00000000" w:rsidRPr="00E57025" w:rsidP="00E57025">
            <w:pPr>
              <w:pStyle w:val="BodyText"/>
            </w:pPr>
            <w:r w:rsidRPr="00E57025">
              <w:t>Model work policies and procedures to support environmental management in own work</w:t>
            </w:r>
          </w:p>
          <w:p w:rsidR="00000000" w:rsidP="00E57025">
            <w:pPr>
              <w:pStyle w:val="BodyText"/>
              <w:rPr>
                <w:lang w:val="en-NZ"/>
              </w:rPr>
            </w:pPr>
            <w:r w:rsidRPr="00E57025">
              <w:t>Monit</w:t>
            </w:r>
            <w:r w:rsidRPr="00E57025">
              <w:t>or personal behaviour to ensure it is consistent with environmental management procedures</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Participate in abandon vessel drills</w:t>
            </w:r>
          </w:p>
          <w:p w:rsidR="00000000" w:rsidRPr="00E57025" w:rsidP="00E57025">
            <w:pPr>
              <w:pStyle w:val="BodyText"/>
            </w:pPr>
            <w:r w:rsidRPr="00E57025">
              <w:t>Practise survival techniques</w:t>
            </w:r>
          </w:p>
          <w:p w:rsidR="00000000" w:rsidP="00E57025">
            <w:pPr>
              <w:pStyle w:val="BodyText"/>
              <w:rPr>
                <w:lang w:val="en-NZ"/>
              </w:rPr>
            </w:pPr>
            <w:r w:rsidRPr="00E57025">
              <w:t>Instigate training and instruction, including induction training, on procedures to ensure crew comply with regulations</w:t>
            </w:r>
          </w:p>
        </w:tc>
      </w:tr>
      <w:tr w:rsidTr="00E57025">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Operate radio equipment</w:t>
            </w:r>
          </w:p>
          <w:p w:rsidR="00000000" w:rsidRPr="00E57025" w:rsidP="00E57025">
            <w:pPr>
              <w:pStyle w:val="BodyText"/>
            </w:pPr>
            <w:r w:rsidRPr="00E57025">
              <w:t>Select and use relevant instruments and equipment according to instructions</w:t>
            </w:r>
          </w:p>
          <w:p w:rsidR="00000000" w:rsidRPr="00E57025" w:rsidP="00E57025">
            <w:pPr>
              <w:pStyle w:val="BodyText"/>
            </w:pPr>
            <w:r w:rsidRPr="00E57025">
              <w:t>Use and monitor propulsio</w:t>
            </w:r>
            <w:r w:rsidRPr="00E57025">
              <w:t>n equipment to assist in completing manoeuvres safely</w:t>
            </w:r>
          </w:p>
        </w:tc>
      </w:tr>
    </w:tbl>
    <w:p w:rsidR="00000000" w:rsidRPr="00E57025" w:rsidP="00E57025">
      <w:pPr>
        <w:pStyle w:val="BodyText"/>
      </w:pPr>
    </w:p>
    <w:p w:rsidR="00000000" w:rsidRPr="00E57025" w:rsidP="00E57025">
      <w:pPr>
        <w:pStyle w:val="AllowPageBreak"/>
      </w:pPr>
    </w:p>
    <w:p w:rsidR="00000000" w:rsidRPr="00E57025" w:rsidP="00E57025">
      <w:pPr>
        <w:pStyle w:val="Heading1"/>
      </w:pPr>
      <w:bookmarkStart w:id="7" w:name="O_535457"/>
      <w:bookmarkEnd w:id="7"/>
      <w:r w:rsidRPr="00E57025">
        <w:t>Packaging Rules</w:t>
      </w:r>
    </w:p>
    <w:p w:rsidR="00000000" w:rsidRPr="00E57025" w:rsidP="00E57025">
      <w:pPr>
        <w:pStyle w:val="BodyText"/>
      </w:pPr>
      <w:r w:rsidRPr="00E57025">
        <w:rPr>
          <w:rStyle w:val="SpecialBold"/>
        </w:rPr>
        <w:t>Total number of units = 12 units</w:t>
      </w:r>
    </w:p>
    <w:p w:rsidR="00000000" w:rsidRPr="00E57025" w:rsidP="00E57025">
      <w:pPr>
        <w:pStyle w:val="BodyText"/>
      </w:pPr>
      <w:r w:rsidRPr="00E57025">
        <w:t>12 core units</w:t>
      </w:r>
    </w:p>
    <w:tbl>
      <w:tblPr>
        <w:tblW w:w="0" w:type="auto"/>
        <w:tblLayout w:type="fixed"/>
        <w:tblCellMar>
          <w:left w:w="62" w:type="dxa"/>
          <w:right w:w="62" w:type="dxa"/>
        </w:tblCellMar>
        <w:tblLook w:val="0000"/>
      </w:tblPr>
      <w:tblGrid>
        <w:gridCol w:w="450"/>
        <w:gridCol w:w="2522"/>
        <w:gridCol w:w="1621"/>
        <w:gridCol w:w="4590"/>
      </w:tblGrid>
      <w:tr w:rsidTr="00E57025">
        <w:tblPrEx>
          <w:tblW w:w="0" w:type="auto"/>
          <w:tblLayout w:type="fixed"/>
          <w:tblCellMar>
            <w:left w:w="62" w:type="dxa"/>
            <w:right w:w="62" w:type="dxa"/>
          </w:tblCellMar>
          <w:tblLook w:val="0000"/>
        </w:tblPrEx>
        <w:tc>
          <w:tcPr>
            <w:tcW w:w="9183"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Core units</w:t>
            </w:r>
          </w:p>
        </w:tc>
      </w:tr>
      <w:tr w:rsidTr="00E57025">
        <w:tblPrEx>
          <w:tblW w:w="0" w:type="auto"/>
          <w:tblLayout w:type="fixed"/>
          <w:tblCellMar>
            <w:left w:w="62" w:type="dxa"/>
            <w:right w:w="62" w:type="dxa"/>
          </w:tblCellMar>
          <w:tblLook w:val="0000"/>
        </w:tblPrEx>
        <w:trPr>
          <w:trHeight w:val="81"/>
        </w:trPr>
        <w:tc>
          <w:tcPr>
            <w:tcW w:w="9183"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Field</w:t>
            </w:r>
          </w:p>
        </w:tc>
      </w:tr>
      <w:tr w:rsidTr="00E57025">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B</w:t>
            </w:r>
          </w:p>
        </w:tc>
        <w:tc>
          <w:tcPr>
            <w:tcW w:w="25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Equipment Checking and Maintenance</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MARB3004A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Perform routine maintenance on a vessel up to 24 metres</w:t>
            </w:r>
          </w:p>
        </w:tc>
      </w:tr>
      <w:tr w:rsidTr="00E57025">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MARB3005A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Slip or dock a vessel and maintain hull on a vessel up to 80 metres</w:t>
            </w:r>
          </w:p>
        </w:tc>
      </w:tr>
      <w:tr w:rsidTr="00E57025">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F</w:t>
            </w:r>
          </w:p>
        </w:tc>
        <w:tc>
          <w:tcPr>
            <w:tcW w:w="25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Operational Quality and Safety</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MARF1001A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Apply basic survival skills in the event of vessel abandonment</w:t>
            </w:r>
          </w:p>
        </w:tc>
      </w:tr>
      <w:tr w:rsidTr="00E57025">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MARF1002A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Follow procedures to minimise and fight fires on board a vessel</w:t>
            </w:r>
          </w:p>
        </w:tc>
      </w:tr>
      <w:tr w:rsidTr="00E57025">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MARF1005A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Meet work health and safety requirements</w:t>
            </w:r>
          </w:p>
        </w:tc>
      </w:tr>
      <w:tr w:rsidTr="00E57025">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H</w:t>
            </w:r>
          </w:p>
        </w:tc>
        <w:tc>
          <w:tcPr>
            <w:tcW w:w="252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Navigation</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MARH3001A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Apply weather information when navigating inland waters as Master</w:t>
            </w:r>
          </w:p>
        </w:tc>
      </w:tr>
      <w:tr w:rsidTr="00E57025">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MARH3002A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Manage and maintain a navigational watch on board vessels up to 80 metres</w:t>
            </w:r>
          </w:p>
        </w:tc>
      </w:tr>
      <w:tr w:rsidTr="00E57025">
        <w:tblPrEx>
          <w:tblW w:w="0" w:type="auto"/>
          <w:tblLayout w:type="fixed"/>
          <w:tblCellMar>
            <w:left w:w="62" w:type="dxa"/>
            <w:right w:w="62" w:type="dxa"/>
          </w:tblCellMar>
          <w:tblLook w:val="0000"/>
        </w:tblPrEx>
        <w:trPr>
          <w:trHeight w:val="76"/>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I</w:t>
            </w:r>
          </w:p>
        </w:tc>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Regulations and Port Operations</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MARI3001A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Observe regulations to ensure safe operation of a vessel up to 80 metres</w:t>
            </w:r>
          </w:p>
        </w:tc>
      </w:tr>
      <w:tr w:rsidTr="00E57025">
        <w:tblPrEx>
          <w:tblW w:w="0" w:type="auto"/>
          <w:tblLayout w:type="fixed"/>
          <w:tblCellMar>
            <w:left w:w="62" w:type="dxa"/>
            <w:right w:w="62" w:type="dxa"/>
          </w:tblCellMar>
          <w:tblLook w:val="0000"/>
        </w:tblPrEx>
        <w:trPr>
          <w:trHeight w:val="81"/>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J</w:t>
            </w:r>
          </w:p>
        </w:tc>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Environment</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MARJ3001A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Monitor environmental management on a vessel</w:t>
            </w:r>
          </w:p>
        </w:tc>
      </w:tr>
      <w:tr w:rsidTr="00E57025">
        <w:tblPrEx>
          <w:tblW w:w="0" w:type="auto"/>
          <w:tblLayout w:type="fixed"/>
          <w:tblCellMar>
            <w:left w:w="62" w:type="dxa"/>
            <w:right w:w="62" w:type="dxa"/>
          </w:tblCellMar>
          <w:tblLook w:val="0000"/>
        </w:tblPrEx>
        <w:trPr>
          <w:trHeight w:val="76"/>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K</w:t>
            </w:r>
          </w:p>
        </w:tc>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Manoeuvring Vessels</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MARK3001A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Manoeuvre a vessel up to 24 metres within near coastal waters</w:t>
            </w:r>
          </w:p>
        </w:tc>
      </w:tr>
      <w:tr w:rsidTr="00E57025">
        <w:tblPrEx>
          <w:tblW w:w="0" w:type="auto"/>
          <w:tblLayout w:type="fixed"/>
          <w:tblCellMar>
            <w:left w:w="62" w:type="dxa"/>
            <w:right w:w="62" w:type="dxa"/>
          </w:tblCellMar>
          <w:tblLook w:val="0000"/>
        </w:tblPrEx>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rPr>
                <w:rStyle w:val="SpecialBold"/>
              </w:rPr>
              <w:t>N</w:t>
            </w:r>
          </w:p>
        </w:tc>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Seamanship</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MARN3001A</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Perform seamanship operations on board a vessel up to 24 metres</w:t>
            </w:r>
          </w:p>
        </w:tc>
      </w:tr>
      <w:tr w:rsidTr="00E57025">
        <w:tblPrEx>
          <w:tblW w:w="0" w:type="auto"/>
          <w:tblLayout w:type="fixed"/>
          <w:tblCellMar>
            <w:left w:w="62" w:type="dxa"/>
            <w:right w:w="62" w:type="dxa"/>
          </w:tblCellMar>
          <w:tblLook w:val="0000"/>
        </w:tblPrEx>
        <w:trPr>
          <w:trHeight w:val="76"/>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pPr>
              <w:pStyle w:val="BodyText"/>
              <w:keepNext w:val="0"/>
              <w:keepLines w:val="0"/>
              <w:contextualSpacing w:val="0"/>
            </w:pPr>
          </w:p>
        </w:tc>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rPr>
                <w:rStyle w:val="SpecialBold"/>
              </w:rPr>
              <w:t xml:space="preserve">Imported </w:t>
            </w:r>
          </w:p>
        </w:tc>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7025">
            <w:pPr>
              <w:pStyle w:val="BodyText"/>
              <w:rPr>
                <w:lang w:val="en-NZ"/>
              </w:rPr>
            </w:pPr>
            <w:r w:rsidRPr="00E57025">
              <w:t>BSBFLM303C</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7025" w:rsidP="00E57025">
            <w:pPr>
              <w:pStyle w:val="BodyText"/>
            </w:pPr>
            <w:r w:rsidRPr="00E57025">
              <w:t>Contribute to effective workplace relationships</w:t>
            </w:r>
          </w:p>
        </w:tc>
      </w:tr>
    </w:tbl>
    <w:p w:rsidR="00000000" w:rsidRPr="00E57025" w:rsidP="00E57025">
      <w:pPr>
        <w:pStyle w:val="BodyText"/>
      </w:pPr>
    </w:p>
    <w:p w:rsidR="00000000" w:rsidRPr="00E57025" w:rsidP="00E57025">
      <w:pPr>
        <w:pStyle w:val="AllowPageBreak"/>
      </w:pPr>
    </w:p>
    <w:p w:rsidR="00000000" w:rsidRPr="00E57025" w:rsidP="00E57025">
      <w:pPr>
        <w:pStyle w:val="Heading1"/>
      </w:pPr>
      <w:bookmarkStart w:id="8" w:name="O_535458"/>
      <w:bookmarkEnd w:id="8"/>
      <w:r w:rsidRPr="00E57025">
        <w:t>Custom Content Section</w:t>
      </w:r>
    </w:p>
    <w:p w:rsidR="00000000" w:rsidRPr="00E57025" w:rsidP="00E57025">
      <w:pPr>
        <w:pStyle w:val="BodyText"/>
      </w:pPr>
      <w:r w:rsidRPr="00E57025">
        <w:t>Not applicable.</w:t>
      </w:r>
    </w:p>
    <w:p w:rsidR="00000000" w:rsidRPr="00E57025" w:rsidP="00E57025"/>
    <w:sectPr w:rsidSect="00E570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rsidRPr="008B3491" w:rsidP="008B3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91" w:rsidP="00E570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B3491" w:rsidP="00E570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B3491" w:rsidP="00E570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rsidRPr="008B3491" w:rsidP="008B34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91" w:rsidRPr="002D2AF8" w:rsidP="00E57025">
    <w:pPr>
      <w:pStyle w:val="Header"/>
      <w:framePr w:wrap="around"/>
    </w:pPr>
    <w:r>
      <w:fldChar w:fldCharType="begin"/>
    </w:r>
    <w:r>
      <w:instrText xml:space="preserve"> TITLE   \* MERGEFORMAT </w:instrText>
    </w:r>
    <w:r>
      <w:fldChar w:fldCharType="separate"/>
    </w:r>
    <w:r>
      <w:t>MAR30513 Certificate III in Maritime Operations (Master Inland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8B3491" w:rsidP="00E570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0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025"/>
    <w:pPr>
      <w:spacing w:before="360" w:after="60"/>
      <w:outlineLvl w:val="0"/>
    </w:pPr>
    <w:rPr>
      <w:sz w:val="32"/>
    </w:rPr>
  </w:style>
  <w:style w:type="paragraph" w:styleId="Heading2">
    <w:name w:val="heading 2"/>
    <w:basedOn w:val="HeadingBase"/>
    <w:next w:val="BodyText"/>
    <w:link w:val="Heading2Char"/>
    <w:qFormat/>
    <w:rsid w:val="00E57025"/>
    <w:pPr>
      <w:keepLines/>
      <w:spacing w:before="240" w:after="120"/>
      <w:outlineLvl w:val="1"/>
    </w:pPr>
    <w:rPr>
      <w:sz w:val="28"/>
      <w:szCs w:val="40"/>
    </w:rPr>
  </w:style>
  <w:style w:type="paragraph" w:styleId="Heading3">
    <w:name w:val="heading 3"/>
    <w:basedOn w:val="HeadingBase"/>
    <w:next w:val="BodyText"/>
    <w:link w:val="Heading3Char"/>
    <w:qFormat/>
    <w:rsid w:val="00E57025"/>
    <w:pPr>
      <w:spacing w:before="180" w:after="120"/>
      <w:outlineLvl w:val="2"/>
    </w:pPr>
    <w:rPr>
      <w:spacing w:val="-10"/>
      <w:kern w:val="32"/>
    </w:rPr>
  </w:style>
  <w:style w:type="paragraph" w:styleId="Heading4">
    <w:name w:val="heading 4"/>
    <w:basedOn w:val="HeadingBase"/>
    <w:next w:val="BodyText"/>
    <w:link w:val="Heading4Char"/>
    <w:qFormat/>
    <w:rsid w:val="00E57025"/>
    <w:pPr>
      <w:spacing w:before="160" w:after="120"/>
      <w:outlineLvl w:val="3"/>
    </w:pPr>
    <w:rPr>
      <w:sz w:val="22"/>
    </w:rPr>
  </w:style>
  <w:style w:type="paragraph" w:styleId="Heading5">
    <w:name w:val="heading 5"/>
    <w:basedOn w:val="HeadingBase"/>
    <w:next w:val="Normal"/>
    <w:link w:val="Heading5Char"/>
    <w:qFormat/>
    <w:rsid w:val="00E57025"/>
    <w:pPr>
      <w:spacing w:before="80"/>
      <w:outlineLvl w:val="4"/>
    </w:pPr>
    <w:rPr>
      <w:color w:val="918585"/>
      <w:sz w:val="20"/>
    </w:rPr>
  </w:style>
  <w:style w:type="paragraph" w:styleId="Heading6">
    <w:name w:val="heading 6"/>
    <w:basedOn w:val="HeadingBase"/>
    <w:next w:val="Normal"/>
    <w:link w:val="Heading6Char"/>
    <w:qFormat/>
    <w:rsid w:val="00E57025"/>
    <w:pPr>
      <w:spacing w:before="60"/>
      <w:outlineLvl w:val="5"/>
    </w:pPr>
    <w:rPr>
      <w:color w:val="918585"/>
      <w:sz w:val="20"/>
    </w:rPr>
  </w:style>
  <w:style w:type="paragraph" w:styleId="Heading7">
    <w:name w:val="heading 7"/>
    <w:basedOn w:val="Normal"/>
    <w:next w:val="Normal"/>
    <w:link w:val="Heading7Char"/>
    <w:qFormat/>
    <w:rsid w:val="00E57025"/>
    <w:pPr>
      <w:ind w:left="720"/>
      <w:outlineLvl w:val="6"/>
    </w:pPr>
    <w:rPr>
      <w:i/>
    </w:rPr>
  </w:style>
  <w:style w:type="paragraph" w:styleId="Heading8">
    <w:name w:val="heading 8"/>
    <w:basedOn w:val="Normal"/>
    <w:next w:val="Normal"/>
    <w:link w:val="Heading8Char"/>
    <w:qFormat/>
    <w:rsid w:val="00E57025"/>
    <w:pPr>
      <w:ind w:left="720"/>
      <w:outlineLvl w:val="7"/>
    </w:pPr>
    <w:rPr>
      <w:i/>
    </w:rPr>
  </w:style>
  <w:style w:type="paragraph" w:styleId="Heading9">
    <w:name w:val="heading 9"/>
    <w:basedOn w:val="Normal"/>
    <w:next w:val="Normal"/>
    <w:link w:val="Heading9Char"/>
    <w:qFormat/>
    <w:rsid w:val="00E57025"/>
    <w:pPr>
      <w:ind w:left="720"/>
      <w:outlineLvl w:val="8"/>
    </w:pPr>
    <w:rPr>
      <w:i/>
    </w:rPr>
  </w:style>
  <w:style w:type="character" w:default="1" w:styleId="DefaultParagraphFont">
    <w:name w:val="Default Paragraph Font"/>
    <w:uiPriority w:val="1"/>
    <w:unhideWhenUsed/>
    <w:rsid w:val="00E570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025"/>
  </w:style>
  <w:style w:type="character" w:customStyle="1" w:styleId="Heading1Char">
    <w:name w:val="Heading 1 Char"/>
    <w:basedOn w:val="DefaultParagraphFont"/>
    <w:link w:val="Heading1"/>
    <w:rsid w:val="00E57025"/>
    <w:rPr>
      <w:rFonts w:ascii="Times New Roman" w:eastAsia="Times New Roman" w:hAnsi="Times New Roman" w:cs="Times New Roman"/>
      <w:b/>
      <w:sz w:val="32"/>
      <w:szCs w:val="20"/>
      <w:lang w:eastAsia="en-US"/>
    </w:rPr>
  </w:style>
  <w:style w:type="paragraph" w:styleId="BodyText">
    <w:name w:val="Body Text"/>
    <w:basedOn w:val="Normal"/>
    <w:link w:val="BodyTextChar"/>
    <w:rsid w:val="00E570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025"/>
    <w:rPr>
      <w:rFonts w:ascii="Times New Roman" w:eastAsia="Times New Roman" w:hAnsi="Times New Roman" w:cs="Times New Roman"/>
      <w:sz w:val="24"/>
      <w:lang w:eastAsia="en-US"/>
    </w:rPr>
  </w:style>
  <w:style w:type="character" w:customStyle="1" w:styleId="SpecialBold">
    <w:name w:val="Special Bold"/>
    <w:basedOn w:val="DefaultParagraphFont"/>
    <w:rsid w:val="00E57025"/>
    <w:rPr>
      <w:b/>
      <w:spacing w:val="0"/>
    </w:rPr>
  </w:style>
  <w:style w:type="paragraph" w:customStyle="1" w:styleId="SuperHeading">
    <w:name w:val="SuperHeading"/>
    <w:basedOn w:val="Normal"/>
    <w:rsid w:val="00E57025"/>
    <w:pPr>
      <w:spacing w:before="240" w:after="120"/>
      <w:outlineLvl w:val="0"/>
    </w:pPr>
    <w:rPr>
      <w:rFonts w:ascii="Times New Roman" w:hAnsi="Times New Roman"/>
      <w:b/>
      <w:sz w:val="32"/>
    </w:rPr>
  </w:style>
  <w:style w:type="paragraph" w:customStyle="1" w:styleId="AllowPageBreak">
    <w:name w:val="AllowPageBreak"/>
    <w:rsid w:val="00E570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70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0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0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0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0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0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0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025"/>
    <w:rPr>
      <w:rFonts w:ascii="Courier New" w:eastAsia="Times New Roman" w:hAnsi="Courier New" w:cs="Times New Roman"/>
      <w:i/>
      <w:szCs w:val="20"/>
      <w:lang w:eastAsia="en-US"/>
    </w:rPr>
  </w:style>
  <w:style w:type="paragraph" w:customStyle="1" w:styleId="HeadingBase">
    <w:name w:val="Heading Base"/>
    <w:rsid w:val="00E570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025"/>
    <w:pPr>
      <w:tabs>
        <w:tab w:val="right" w:leader="dot" w:pos="9072"/>
      </w:tabs>
      <w:ind w:left="567"/>
    </w:pPr>
    <w:rPr>
      <w:szCs w:val="22"/>
    </w:rPr>
  </w:style>
  <w:style w:type="paragraph" w:customStyle="1" w:styleId="TOCBase">
    <w:name w:val="TOC Base"/>
    <w:rsid w:val="00E570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025"/>
    <w:pPr>
      <w:tabs>
        <w:tab w:val="right" w:leader="dot" w:pos="9072"/>
      </w:tabs>
      <w:spacing w:before="40" w:after="40"/>
      <w:ind w:left="284"/>
    </w:pPr>
    <w:rPr>
      <w:rFonts w:ascii="Times New Roman" w:hAnsi="Times New Roman"/>
    </w:rPr>
  </w:style>
  <w:style w:type="paragraph" w:styleId="TOC1">
    <w:name w:val="toc 1"/>
    <w:basedOn w:val="TOCBase"/>
    <w:next w:val="Normal"/>
    <w:rsid w:val="00E570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0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025"/>
    <w:rPr>
      <w:rFonts w:ascii="Times New Roman" w:eastAsia="Times New Roman" w:hAnsi="Times New Roman" w:cs="Times New Roman"/>
      <w:sz w:val="16"/>
      <w:lang w:eastAsia="en-US"/>
    </w:rPr>
  </w:style>
  <w:style w:type="paragraph" w:styleId="Title">
    <w:name w:val="Title"/>
    <w:basedOn w:val="HeadingBase"/>
    <w:link w:val="TitleChar"/>
    <w:qFormat/>
    <w:rsid w:val="00E57025"/>
    <w:pPr>
      <w:spacing w:before="5040"/>
      <w:jc w:val="center"/>
    </w:pPr>
    <w:rPr>
      <w:sz w:val="48"/>
      <w:szCs w:val="72"/>
      <w:lang w:val="en-US"/>
    </w:rPr>
  </w:style>
  <w:style w:type="character" w:customStyle="1" w:styleId="TitleChar">
    <w:name w:val="Title Char"/>
    <w:basedOn w:val="DefaultParagraphFont"/>
    <w:link w:val="Title"/>
    <w:rsid w:val="00E570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025"/>
    <w:pPr>
      <w:tabs>
        <w:tab w:val="left" w:pos="3600"/>
        <w:tab w:val="left" w:pos="3958"/>
      </w:tabs>
    </w:pPr>
  </w:style>
  <w:style w:type="paragraph" w:styleId="List">
    <w:name w:val="List"/>
    <w:basedOn w:val="BodyText"/>
    <w:next w:val="BodyText"/>
    <w:rsid w:val="00E57025"/>
    <w:pPr>
      <w:tabs>
        <w:tab w:val="left" w:pos="340"/>
      </w:tabs>
      <w:spacing w:before="60" w:after="60"/>
      <w:ind w:left="340" w:hanging="340"/>
    </w:pPr>
  </w:style>
  <w:style w:type="paragraph" w:styleId="ListBullet">
    <w:name w:val="List Bullet"/>
    <w:basedOn w:val="List"/>
    <w:rsid w:val="00E57025"/>
    <w:pPr>
      <w:numPr>
        <w:numId w:val="11"/>
      </w:numPr>
      <w:tabs>
        <w:tab w:val="clear" w:pos="340"/>
      </w:tabs>
      <w:spacing w:before="40" w:after="40"/>
    </w:pPr>
  </w:style>
  <w:style w:type="paragraph" w:customStyle="1" w:styleId="Note">
    <w:name w:val="Note"/>
    <w:basedOn w:val="BodyText"/>
    <w:rsid w:val="00E570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025"/>
    <w:pPr>
      <w:framePr w:wrap="auto" w:hAnchor="text" w:y="6049"/>
    </w:pPr>
    <w:rPr>
      <w:color w:val="000000"/>
      <w:sz w:val="40"/>
    </w:rPr>
  </w:style>
  <w:style w:type="paragraph" w:customStyle="1" w:styleId="TOCTitle">
    <w:name w:val="TOCTitle"/>
    <w:basedOn w:val="Heading1"/>
    <w:rsid w:val="00E57025"/>
    <w:pPr>
      <w:spacing w:after="240"/>
      <w:jc w:val="center"/>
      <w:outlineLvl w:val="9"/>
    </w:pPr>
    <w:rPr>
      <w:caps/>
    </w:rPr>
  </w:style>
  <w:style w:type="paragraph" w:customStyle="1" w:styleId="Version">
    <w:name w:val="Version"/>
    <w:rsid w:val="00E570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7025"/>
    <w:pPr>
      <w:numPr>
        <w:numId w:val="12"/>
      </w:numPr>
      <w:tabs>
        <w:tab w:val="clear" w:pos="680"/>
      </w:tabs>
    </w:pPr>
  </w:style>
  <w:style w:type="paragraph" w:styleId="Index1">
    <w:name w:val="index 1"/>
    <w:basedOn w:val="Normal"/>
    <w:next w:val="Normal"/>
    <w:semiHidden/>
    <w:rsid w:val="00E57025"/>
    <w:pPr>
      <w:keepNext w:val="0"/>
      <w:tabs>
        <w:tab w:val="right" w:pos="4176"/>
      </w:tabs>
      <w:ind w:left="198" w:hanging="198"/>
    </w:pPr>
    <w:rPr>
      <w:rFonts w:ascii="Garamond" w:hAnsi="Garamond"/>
    </w:rPr>
  </w:style>
  <w:style w:type="paragraph" w:styleId="IndexHeading">
    <w:name w:val="index heading"/>
    <w:basedOn w:val="Normal"/>
    <w:next w:val="Index1"/>
    <w:semiHidden/>
    <w:rsid w:val="00E57025"/>
    <w:pPr>
      <w:spacing w:before="120" w:after="120"/>
    </w:pPr>
    <w:rPr>
      <w:rFonts w:ascii="Arial" w:hAnsi="Arial"/>
      <w:b/>
      <w:color w:val="918585"/>
      <w:sz w:val="24"/>
    </w:rPr>
  </w:style>
  <w:style w:type="paragraph" w:styleId="Header">
    <w:name w:val="header"/>
    <w:basedOn w:val="Normal"/>
    <w:link w:val="HeaderChar"/>
    <w:rsid w:val="00E570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025"/>
    <w:rPr>
      <w:rFonts w:ascii="Times New Roman" w:eastAsia="Times New Roman" w:hAnsi="Times New Roman" w:cs="Times New Roman"/>
      <w:sz w:val="16"/>
      <w:szCs w:val="20"/>
      <w:lang w:val="en-GB" w:eastAsia="en-US"/>
    </w:rPr>
  </w:style>
  <w:style w:type="paragraph" w:customStyle="1" w:styleId="Chapter">
    <w:name w:val="Chapter"/>
    <w:basedOn w:val="Normal"/>
    <w:rsid w:val="00E57025"/>
    <w:pPr>
      <w:spacing w:before="240"/>
    </w:pPr>
    <w:rPr>
      <w:rFonts w:ascii="Times New Roman" w:hAnsi="Times New Roman"/>
      <w:smallCaps/>
      <w:spacing w:val="80"/>
      <w:sz w:val="28"/>
    </w:rPr>
  </w:style>
  <w:style w:type="paragraph" w:customStyle="1" w:styleId="InChapter">
    <w:name w:val="InChapter"/>
    <w:basedOn w:val="Heading3"/>
    <w:rsid w:val="00E57025"/>
    <w:pPr>
      <w:spacing w:after="240"/>
      <w:outlineLvl w:val="9"/>
    </w:pPr>
    <w:rPr>
      <w:noProof/>
    </w:rPr>
  </w:style>
  <w:style w:type="paragraph" w:styleId="Index2">
    <w:name w:val="index 2"/>
    <w:basedOn w:val="Normal"/>
    <w:next w:val="Normal"/>
    <w:semiHidden/>
    <w:rsid w:val="00E57025"/>
    <w:pPr>
      <w:tabs>
        <w:tab w:val="right" w:pos="4176"/>
      </w:tabs>
      <w:ind w:left="568" w:hanging="284"/>
    </w:pPr>
    <w:rPr>
      <w:rFonts w:ascii="Garamond" w:hAnsi="Garamond"/>
    </w:rPr>
  </w:style>
  <w:style w:type="paragraph" w:customStyle="1" w:styleId="Byline">
    <w:name w:val="Byline"/>
    <w:rsid w:val="00E570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025"/>
    <w:pPr>
      <w:tabs>
        <w:tab w:val="clear" w:pos="3600"/>
        <w:tab w:val="clear" w:pos="3958"/>
      </w:tabs>
      <w:jc w:val="right"/>
    </w:pPr>
  </w:style>
  <w:style w:type="character" w:styleId="Emphasis">
    <w:name w:val="Emphasis"/>
    <w:basedOn w:val="DefaultParagraphFont"/>
    <w:qFormat/>
    <w:rsid w:val="00E57025"/>
    <w:rPr>
      <w:i/>
    </w:rPr>
  </w:style>
  <w:style w:type="paragraph" w:styleId="Caption">
    <w:name w:val="caption"/>
    <w:basedOn w:val="BodyText"/>
    <w:next w:val="Normal"/>
    <w:qFormat/>
    <w:rsid w:val="00E57025"/>
    <w:pPr>
      <w:framePr w:w="2268" w:hSpace="181" w:vSpace="181" w:wrap="around" w:vAnchor="text" w:hAnchor="page" w:x="1135" w:y="285" w:anchorLock="1"/>
    </w:pPr>
    <w:rPr>
      <w:i/>
    </w:rPr>
  </w:style>
  <w:style w:type="paragraph" w:customStyle="1" w:styleId="MiniTOCTitle">
    <w:name w:val="MiniTOCTitle"/>
    <w:basedOn w:val="Heading4"/>
    <w:rsid w:val="00E57025"/>
    <w:pPr>
      <w:spacing w:before="240"/>
      <w:outlineLvl w:val="9"/>
    </w:pPr>
    <w:rPr>
      <w:noProof/>
      <w:sz w:val="24"/>
    </w:rPr>
  </w:style>
  <w:style w:type="paragraph" w:customStyle="1" w:styleId="MiniTOCItem">
    <w:name w:val="MiniTOCItem"/>
    <w:basedOn w:val="ListBullet"/>
    <w:rsid w:val="00E57025"/>
    <w:pPr>
      <w:numPr>
        <w:numId w:val="0"/>
      </w:numPr>
      <w:tabs>
        <w:tab w:val="right" w:leader="dot" w:pos="6521"/>
      </w:tabs>
      <w:spacing w:before="0" w:after="0"/>
    </w:pPr>
  </w:style>
  <w:style w:type="paragraph" w:customStyle="1" w:styleId="TOFTitle">
    <w:name w:val="TOFTitle"/>
    <w:basedOn w:val="TOCTitle"/>
    <w:rsid w:val="00E57025"/>
  </w:style>
  <w:style w:type="paragraph" w:styleId="TableofFigures">
    <w:name w:val="table of figures"/>
    <w:basedOn w:val="Normal"/>
    <w:next w:val="Normal"/>
    <w:semiHidden/>
    <w:rsid w:val="00E57025"/>
    <w:pPr>
      <w:tabs>
        <w:tab w:val="right" w:leader="dot" w:pos="9072"/>
      </w:tabs>
      <w:ind w:left="970" w:hanging="403"/>
    </w:pPr>
    <w:rPr>
      <w:rFonts w:ascii="Times New Roman" w:hAnsi="Times New Roman"/>
      <w:b/>
    </w:rPr>
  </w:style>
  <w:style w:type="paragraph" w:styleId="ListNumber">
    <w:name w:val="List Number"/>
    <w:basedOn w:val="List"/>
    <w:rsid w:val="00E57025"/>
    <w:pPr>
      <w:numPr>
        <w:numId w:val="9"/>
      </w:numPr>
    </w:pPr>
  </w:style>
  <w:style w:type="character" w:customStyle="1" w:styleId="WingdingSymbols">
    <w:name w:val="Wingding Symbols"/>
    <w:rsid w:val="00E57025"/>
    <w:rPr>
      <w:rFonts w:ascii="Wingdings" w:hAnsi="Wingdings"/>
    </w:rPr>
  </w:style>
  <w:style w:type="paragraph" w:customStyle="1" w:styleId="TableHeading">
    <w:name w:val="Table Heading"/>
    <w:basedOn w:val="HeadingBase"/>
    <w:rsid w:val="00E57025"/>
    <w:pPr>
      <w:keepLines/>
      <w:pBdr>
        <w:bottom w:val="single" w:sz="6" w:space="1" w:color="918585"/>
      </w:pBdr>
      <w:spacing w:before="240"/>
    </w:pPr>
  </w:style>
  <w:style w:type="character" w:customStyle="1" w:styleId="HotSpot">
    <w:name w:val="HotSpot"/>
    <w:rsid w:val="00E57025"/>
    <w:rPr>
      <w:color w:val="0033CC"/>
      <w:u w:val="none"/>
    </w:rPr>
  </w:style>
  <w:style w:type="paragraph" w:customStyle="1" w:styleId="BodyTextRight">
    <w:name w:val="Body Text Right"/>
    <w:basedOn w:val="BodyText"/>
    <w:rsid w:val="00E57025"/>
    <w:pPr>
      <w:spacing w:before="0" w:after="0"/>
      <w:jc w:val="right"/>
    </w:pPr>
  </w:style>
  <w:style w:type="paragraph" w:styleId="Index3">
    <w:name w:val="index 3"/>
    <w:basedOn w:val="ListNumber2"/>
    <w:next w:val="Normal"/>
    <w:semiHidden/>
    <w:rsid w:val="00E57025"/>
    <w:pPr>
      <w:numPr>
        <w:numId w:val="0"/>
      </w:numPr>
      <w:tabs>
        <w:tab w:val="right" w:leader="dot" w:pos="4176"/>
      </w:tabs>
    </w:pPr>
  </w:style>
  <w:style w:type="paragraph" w:styleId="ListNumber2">
    <w:name w:val="List Number 2"/>
    <w:basedOn w:val="List2"/>
    <w:rsid w:val="00E57025"/>
    <w:pPr>
      <w:numPr>
        <w:numId w:val="8"/>
      </w:numPr>
      <w:tabs>
        <w:tab w:val="clear" w:pos="1060"/>
      </w:tabs>
    </w:pPr>
  </w:style>
  <w:style w:type="paragraph" w:customStyle="1" w:styleId="MarginNote">
    <w:name w:val="Margin Note"/>
    <w:basedOn w:val="BodyText"/>
    <w:rsid w:val="00E570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0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0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025"/>
    <w:rPr>
      <w:sz w:val="32"/>
    </w:rPr>
  </w:style>
  <w:style w:type="paragraph" w:customStyle="1" w:styleId="HeadingProcedure">
    <w:name w:val="Heading Procedure"/>
    <w:basedOn w:val="HeadingBase"/>
    <w:next w:val="Normal"/>
    <w:rsid w:val="00E57025"/>
    <w:pPr>
      <w:tabs>
        <w:tab w:val="left" w:pos="0"/>
      </w:tabs>
      <w:spacing w:before="120" w:after="60"/>
    </w:pPr>
    <w:rPr>
      <w:i/>
      <w:color w:val="918585"/>
      <w:sz w:val="22"/>
    </w:rPr>
  </w:style>
  <w:style w:type="paragraph" w:customStyle="1" w:styleId="TableBodyText">
    <w:name w:val="Table Body Text"/>
    <w:basedOn w:val="BodyText"/>
    <w:rsid w:val="00E57025"/>
    <w:pPr>
      <w:spacing w:before="60" w:after="60"/>
    </w:pPr>
  </w:style>
  <w:style w:type="paragraph" w:styleId="ListContinue">
    <w:name w:val="List Continue"/>
    <w:basedOn w:val="List"/>
    <w:rsid w:val="00E57025"/>
    <w:pPr>
      <w:ind w:firstLine="0"/>
    </w:pPr>
  </w:style>
  <w:style w:type="paragraph" w:customStyle="1" w:styleId="ListNote">
    <w:name w:val="List Note"/>
    <w:basedOn w:val="List"/>
    <w:rsid w:val="00E57025"/>
    <w:pPr>
      <w:pBdr>
        <w:top w:val="single" w:sz="6" w:space="2" w:color="918585"/>
        <w:bottom w:val="single" w:sz="6" w:space="2" w:color="918585"/>
      </w:pBdr>
      <w:tabs>
        <w:tab w:val="left" w:pos="1021"/>
      </w:tabs>
      <w:ind w:firstLine="0"/>
    </w:pPr>
  </w:style>
  <w:style w:type="paragraph" w:customStyle="1" w:styleId="Warning">
    <w:name w:val="Warning"/>
    <w:basedOn w:val="BodyText"/>
    <w:rsid w:val="00E57025"/>
    <w:pPr>
      <w:shd w:val="clear" w:color="auto" w:fill="D9D9D9"/>
      <w:tabs>
        <w:tab w:val="left" w:pos="992"/>
      </w:tabs>
      <w:ind w:left="119" w:right="119"/>
    </w:pPr>
    <w:rPr>
      <w:sz w:val="20"/>
    </w:rPr>
  </w:style>
  <w:style w:type="paragraph" w:customStyle="1" w:styleId="MarginIcons">
    <w:name w:val="Margin Icons"/>
    <w:basedOn w:val="BodyText"/>
    <w:rsid w:val="00E570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025"/>
    <w:rPr>
      <w:rFonts w:ascii="Courier New" w:hAnsi="Courier New"/>
    </w:rPr>
  </w:style>
  <w:style w:type="paragraph" w:customStyle="1" w:styleId="NoteBullet">
    <w:name w:val="Note Bullet"/>
    <w:basedOn w:val="Note"/>
    <w:rsid w:val="00E57025"/>
    <w:pPr>
      <w:tabs>
        <w:tab w:val="clear" w:pos="680"/>
      </w:tabs>
      <w:spacing w:before="60" w:after="60"/>
    </w:pPr>
  </w:style>
  <w:style w:type="paragraph" w:customStyle="1" w:styleId="SubHeading2">
    <w:name w:val="SubHeading2"/>
    <w:basedOn w:val="HeadingBase"/>
    <w:rsid w:val="00E57025"/>
    <w:pPr>
      <w:spacing w:before="240" w:after="60"/>
    </w:pPr>
    <w:rPr>
      <w:sz w:val="20"/>
    </w:rPr>
  </w:style>
  <w:style w:type="paragraph" w:customStyle="1" w:styleId="SubHeading1">
    <w:name w:val="SubHeading1"/>
    <w:basedOn w:val="HeadingBase"/>
    <w:rsid w:val="00E57025"/>
    <w:pPr>
      <w:spacing w:before="240" w:after="60"/>
    </w:pPr>
    <w:rPr>
      <w:color w:val="918585"/>
      <w:sz w:val="22"/>
    </w:rPr>
  </w:style>
  <w:style w:type="paragraph" w:customStyle="1" w:styleId="SideHeading">
    <w:name w:val="Side Heading"/>
    <w:basedOn w:val="HeadingBase"/>
    <w:rsid w:val="00E570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025"/>
    <w:pPr>
      <w:numPr>
        <w:numId w:val="10"/>
      </w:numPr>
    </w:pPr>
  </w:style>
  <w:style w:type="paragraph" w:styleId="PlainText">
    <w:name w:val="Plain Text"/>
    <w:basedOn w:val="Normal"/>
    <w:link w:val="PlainTextChar"/>
    <w:rsid w:val="00E57025"/>
    <w:rPr>
      <w:sz w:val="20"/>
    </w:rPr>
  </w:style>
  <w:style w:type="character" w:customStyle="1" w:styleId="PlainTextChar">
    <w:name w:val="Plain Text Char"/>
    <w:basedOn w:val="DefaultParagraphFont"/>
    <w:link w:val="PlainText"/>
    <w:rsid w:val="00E57025"/>
    <w:rPr>
      <w:rFonts w:ascii="Courier New" w:eastAsia="Times New Roman" w:hAnsi="Courier New" w:cs="Times New Roman"/>
      <w:sz w:val="20"/>
      <w:szCs w:val="20"/>
      <w:lang w:eastAsia="en-US"/>
    </w:rPr>
  </w:style>
  <w:style w:type="character" w:customStyle="1" w:styleId="MenuOption">
    <w:name w:val="Menu Option"/>
    <w:basedOn w:val="DefaultParagraphFont"/>
    <w:rsid w:val="00E57025"/>
    <w:rPr>
      <w:b/>
      <w:smallCaps/>
    </w:rPr>
  </w:style>
  <w:style w:type="paragraph" w:customStyle="1" w:styleId="TableListNumber">
    <w:name w:val="Table List Number"/>
    <w:basedOn w:val="ListNumber"/>
    <w:rsid w:val="00E57025"/>
    <w:pPr>
      <w:numPr>
        <w:numId w:val="0"/>
      </w:numPr>
    </w:pPr>
  </w:style>
  <w:style w:type="paragraph" w:styleId="TOC4">
    <w:name w:val="toc 4"/>
    <w:basedOn w:val="TOCBase"/>
    <w:next w:val="Normal"/>
    <w:semiHidden/>
    <w:rsid w:val="00E57025"/>
    <w:pPr>
      <w:tabs>
        <w:tab w:val="right" w:leader="dot" w:pos="9071"/>
      </w:tabs>
      <w:ind w:left="1701"/>
    </w:pPr>
  </w:style>
  <w:style w:type="paragraph" w:customStyle="1" w:styleId="ListAlpha">
    <w:name w:val="List Alpha"/>
    <w:basedOn w:val="List"/>
    <w:rsid w:val="00E57025"/>
    <w:pPr>
      <w:numPr>
        <w:numId w:val="7"/>
      </w:numPr>
    </w:pPr>
  </w:style>
  <w:style w:type="paragraph" w:customStyle="1" w:styleId="ListAlpha2">
    <w:name w:val="List Alpha 2"/>
    <w:basedOn w:val="List2"/>
    <w:rsid w:val="00E57025"/>
    <w:pPr>
      <w:numPr>
        <w:numId w:val="6"/>
      </w:numPr>
    </w:pPr>
  </w:style>
  <w:style w:type="paragraph" w:styleId="List2">
    <w:name w:val="List 2"/>
    <w:basedOn w:val="BodyText"/>
    <w:rsid w:val="00E57025"/>
    <w:pPr>
      <w:tabs>
        <w:tab w:val="left" w:pos="680"/>
      </w:tabs>
      <w:spacing w:before="60" w:after="60"/>
      <w:ind w:left="680" w:hanging="340"/>
    </w:pPr>
  </w:style>
  <w:style w:type="paragraph" w:styleId="List3">
    <w:name w:val="List 3"/>
    <w:basedOn w:val="BodyText"/>
    <w:rsid w:val="00E57025"/>
    <w:pPr>
      <w:tabs>
        <w:tab w:val="left" w:pos="1021"/>
      </w:tabs>
      <w:spacing w:before="60" w:after="60"/>
      <w:ind w:left="1020" w:hanging="340"/>
    </w:pPr>
  </w:style>
  <w:style w:type="paragraph" w:styleId="List4">
    <w:name w:val="List 4"/>
    <w:basedOn w:val="BodyText"/>
    <w:rsid w:val="00E57025"/>
    <w:pPr>
      <w:tabs>
        <w:tab w:val="left" w:pos="1361"/>
      </w:tabs>
      <w:spacing w:before="60" w:after="60"/>
      <w:ind w:left="1361" w:hanging="340"/>
    </w:pPr>
  </w:style>
  <w:style w:type="paragraph" w:styleId="List5">
    <w:name w:val="List 5"/>
    <w:basedOn w:val="BodyText"/>
    <w:rsid w:val="00E57025"/>
    <w:pPr>
      <w:tabs>
        <w:tab w:val="left" w:pos="1701"/>
      </w:tabs>
      <w:spacing w:before="60" w:after="60"/>
      <w:ind w:left="1701" w:hanging="340"/>
    </w:pPr>
  </w:style>
  <w:style w:type="paragraph" w:styleId="ListBullet3">
    <w:name w:val="List Bullet 3"/>
    <w:basedOn w:val="List3"/>
    <w:rsid w:val="00E57025"/>
    <w:pPr>
      <w:numPr>
        <w:numId w:val="13"/>
      </w:numPr>
      <w:tabs>
        <w:tab w:val="clear" w:pos="1021"/>
      </w:tabs>
      <w:ind w:left="1037" w:hanging="357"/>
    </w:pPr>
  </w:style>
  <w:style w:type="paragraph" w:styleId="ListBullet4">
    <w:name w:val="List Bullet 4"/>
    <w:basedOn w:val="List4"/>
    <w:rsid w:val="00E57025"/>
    <w:pPr>
      <w:numPr>
        <w:numId w:val="1"/>
      </w:numPr>
    </w:pPr>
  </w:style>
  <w:style w:type="paragraph" w:styleId="ListBullet5">
    <w:name w:val="List Bullet 5"/>
    <w:basedOn w:val="List5"/>
    <w:rsid w:val="00E57025"/>
    <w:pPr>
      <w:numPr>
        <w:numId w:val="2"/>
      </w:numPr>
    </w:pPr>
  </w:style>
  <w:style w:type="paragraph" w:styleId="ListContinue2">
    <w:name w:val="List Continue 2"/>
    <w:basedOn w:val="List2"/>
    <w:rsid w:val="00E57025"/>
    <w:pPr>
      <w:ind w:firstLine="0"/>
    </w:pPr>
  </w:style>
  <w:style w:type="paragraph" w:styleId="ListContinue3">
    <w:name w:val="List Continue 3"/>
    <w:basedOn w:val="List3"/>
    <w:rsid w:val="00E57025"/>
    <w:pPr>
      <w:ind w:left="1021" w:firstLine="0"/>
    </w:pPr>
  </w:style>
  <w:style w:type="paragraph" w:styleId="ListContinue4">
    <w:name w:val="List Continue 4"/>
    <w:basedOn w:val="List4"/>
    <w:rsid w:val="00E57025"/>
    <w:pPr>
      <w:ind w:firstLine="0"/>
    </w:pPr>
  </w:style>
  <w:style w:type="paragraph" w:styleId="ListContinue5">
    <w:name w:val="List Continue 5"/>
    <w:basedOn w:val="List5"/>
    <w:rsid w:val="00E57025"/>
    <w:pPr>
      <w:ind w:firstLine="0"/>
    </w:pPr>
  </w:style>
  <w:style w:type="paragraph" w:styleId="ListNumber3">
    <w:name w:val="List Number 3"/>
    <w:basedOn w:val="List3"/>
    <w:rsid w:val="00E57025"/>
    <w:pPr>
      <w:numPr>
        <w:numId w:val="3"/>
      </w:numPr>
    </w:pPr>
  </w:style>
  <w:style w:type="paragraph" w:styleId="ListNumber4">
    <w:name w:val="List Number 4"/>
    <w:basedOn w:val="List4"/>
    <w:rsid w:val="00E57025"/>
    <w:pPr>
      <w:numPr>
        <w:numId w:val="4"/>
      </w:numPr>
    </w:pPr>
  </w:style>
  <w:style w:type="paragraph" w:styleId="ListNumber5">
    <w:name w:val="List Number 5"/>
    <w:basedOn w:val="List5"/>
    <w:rsid w:val="00E57025"/>
    <w:pPr>
      <w:numPr>
        <w:numId w:val="5"/>
      </w:numPr>
    </w:pPr>
  </w:style>
  <w:style w:type="paragraph" w:styleId="BlockText">
    <w:name w:val="Block Text"/>
    <w:basedOn w:val="Normal"/>
    <w:rsid w:val="00E57025"/>
    <w:pPr>
      <w:spacing w:after="120"/>
      <w:ind w:left="1440" w:right="1440"/>
    </w:pPr>
  </w:style>
  <w:style w:type="character" w:customStyle="1" w:styleId="Subscript">
    <w:name w:val="Subscript"/>
    <w:basedOn w:val="DefaultParagraphFont"/>
    <w:rsid w:val="00E57025"/>
    <w:rPr>
      <w:sz w:val="16"/>
      <w:vertAlign w:val="subscript"/>
    </w:rPr>
  </w:style>
  <w:style w:type="character" w:customStyle="1" w:styleId="Superscript">
    <w:name w:val="Superscript"/>
    <w:basedOn w:val="DefaultParagraphFont"/>
    <w:rsid w:val="00E57025"/>
    <w:rPr>
      <w:sz w:val="16"/>
      <w:vertAlign w:val="superscript"/>
    </w:rPr>
  </w:style>
  <w:style w:type="character" w:customStyle="1" w:styleId="Symbols">
    <w:name w:val="Symbols"/>
    <w:basedOn w:val="DefaultParagraphFont"/>
    <w:rsid w:val="00E57025"/>
    <w:rPr>
      <w:rFonts w:ascii="Symbol" w:hAnsi="Symbol"/>
    </w:rPr>
  </w:style>
  <w:style w:type="character" w:customStyle="1" w:styleId="MenuOptions">
    <w:name w:val="Menu Options"/>
    <w:basedOn w:val="DefaultParagraphFont"/>
    <w:rsid w:val="00E57025"/>
    <w:rPr>
      <w:rFonts w:ascii="Arial Narrow" w:hAnsi="Arial Narrow"/>
      <w:smallCaps/>
    </w:rPr>
  </w:style>
  <w:style w:type="character" w:customStyle="1" w:styleId="Buttons">
    <w:name w:val="Buttons"/>
    <w:basedOn w:val="DefaultParagraphFont"/>
    <w:rsid w:val="00E57025"/>
    <w:rPr>
      <w:b/>
    </w:rPr>
  </w:style>
  <w:style w:type="character" w:customStyle="1" w:styleId="Underlined">
    <w:name w:val="Underlined"/>
    <w:basedOn w:val="DefaultParagraphFont"/>
    <w:rsid w:val="00E57025"/>
    <w:rPr>
      <w:u w:val="single"/>
    </w:rPr>
  </w:style>
  <w:style w:type="paragraph" w:customStyle="1" w:styleId="TableBodyTextRight">
    <w:name w:val="Table Body Text Right"/>
    <w:basedOn w:val="TableBodyText"/>
    <w:rsid w:val="00E57025"/>
    <w:pPr>
      <w:widowControl w:val="0"/>
      <w:autoSpaceDE w:val="0"/>
      <w:autoSpaceDN w:val="0"/>
      <w:adjustRightInd w:val="0"/>
      <w:jc w:val="right"/>
    </w:pPr>
    <w:rPr>
      <w:rFonts w:cs="Arial"/>
      <w:szCs w:val="18"/>
    </w:rPr>
  </w:style>
  <w:style w:type="paragraph" w:customStyle="1" w:styleId="CopyrightText">
    <w:name w:val="Copyright Text"/>
    <w:basedOn w:val="BodyText"/>
    <w:rsid w:val="00E57025"/>
    <w:rPr>
      <w:sz w:val="18"/>
    </w:rPr>
  </w:style>
  <w:style w:type="paragraph" w:customStyle="1" w:styleId="BodySmallRight">
    <w:name w:val="Body Small Right"/>
    <w:basedOn w:val="BodyTextRight"/>
    <w:rsid w:val="00E57025"/>
    <w:rPr>
      <w:sz w:val="18"/>
      <w:szCs w:val="18"/>
    </w:rPr>
  </w:style>
  <w:style w:type="paragraph" w:customStyle="1" w:styleId="MarginEdition">
    <w:name w:val="Margin Edition"/>
    <w:basedOn w:val="MarginNote"/>
    <w:rsid w:val="00E57025"/>
    <w:pPr>
      <w:spacing w:before="0" w:after="0"/>
    </w:pPr>
    <w:rPr>
      <w:rFonts w:ascii="Times New Roman" w:hAnsi="Times New Roman"/>
      <w:color w:val="999999"/>
    </w:rPr>
  </w:style>
  <w:style w:type="paragraph" w:customStyle="1" w:styleId="Spacer">
    <w:name w:val="Spacer"/>
    <w:basedOn w:val="Normal"/>
    <w:rsid w:val="00E57025"/>
    <w:rPr>
      <w:sz w:val="2"/>
      <w:szCs w:val="2"/>
    </w:rPr>
  </w:style>
  <w:style w:type="character" w:customStyle="1" w:styleId="Small">
    <w:name w:val="Small"/>
    <w:basedOn w:val="DefaultParagraphFont"/>
    <w:rsid w:val="00E57025"/>
    <w:rPr>
      <w:sz w:val="16"/>
    </w:rPr>
  </w:style>
  <w:style w:type="paragraph" w:customStyle="1" w:styleId="WideTable">
    <w:name w:val="Wide Table"/>
    <w:basedOn w:val="Normal"/>
    <w:rsid w:val="00E57025"/>
    <w:pPr>
      <w:ind w:left="-1418"/>
    </w:pPr>
    <w:rPr>
      <w:sz w:val="2"/>
      <w:szCs w:val="2"/>
    </w:rPr>
  </w:style>
  <w:style w:type="character" w:styleId="PageNumber">
    <w:name w:val="page number"/>
    <w:basedOn w:val="DefaultParagraphFont"/>
    <w:rsid w:val="00E57025"/>
  </w:style>
  <w:style w:type="paragraph" w:styleId="Quote">
    <w:name w:val="Quote"/>
    <w:basedOn w:val="Heading1"/>
    <w:link w:val="QuoteChar"/>
    <w:qFormat/>
    <w:rsid w:val="00E57025"/>
    <w:rPr>
      <w:b w:val="0"/>
      <w:sz w:val="72"/>
      <w:szCs w:val="72"/>
      <w:lang w:val="en-NZ"/>
    </w:rPr>
  </w:style>
  <w:style w:type="character" w:customStyle="1" w:styleId="QuoteChar">
    <w:name w:val="Quote Char"/>
    <w:basedOn w:val="DefaultParagraphFont"/>
    <w:link w:val="Quote"/>
    <w:rsid w:val="00E570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025"/>
    <w:pPr>
      <w:pageBreakBefore/>
    </w:pPr>
  </w:style>
  <w:style w:type="paragraph" w:customStyle="1" w:styleId="Border">
    <w:name w:val="Border"/>
    <w:basedOn w:val="Normal"/>
    <w:qFormat/>
    <w:rsid w:val="00E570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025"/>
    <w:rPr>
      <w:b/>
      <w:bCs/>
      <w:i/>
      <w:iCs/>
      <w:color w:val="auto"/>
    </w:rPr>
  </w:style>
  <w:style w:type="paragraph" w:styleId="IntenseQuote">
    <w:name w:val="Intense Quote"/>
    <w:basedOn w:val="Normal"/>
    <w:next w:val="Normal"/>
    <w:link w:val="IntenseQuoteChar"/>
    <w:uiPriority w:val="30"/>
    <w:qFormat/>
    <w:rsid w:val="00E570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0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025"/>
    <w:rPr>
      <w:smallCaps/>
      <w:color w:val="auto"/>
      <w:u w:val="single"/>
    </w:rPr>
  </w:style>
  <w:style w:type="character" w:styleId="IntenseReference">
    <w:name w:val="Intense Reference"/>
    <w:basedOn w:val="DefaultParagraphFont"/>
    <w:uiPriority w:val="32"/>
    <w:qFormat/>
    <w:rsid w:val="00E57025"/>
    <w:rPr>
      <w:b/>
      <w:bCs/>
      <w:smallCaps/>
      <w:color w:val="auto"/>
      <w:spacing w:val="5"/>
      <w:u w:val="single"/>
    </w:rPr>
  </w:style>
  <w:style w:type="paragraph" w:customStyle="1" w:styleId="2ColumnHeading">
    <w:name w:val="2Column Heading"/>
    <w:basedOn w:val="BodyText"/>
    <w:qFormat/>
    <w:rsid w:val="00E57025"/>
    <w:pPr>
      <w:spacing w:after="60"/>
      <w:ind w:left="-2268"/>
    </w:pPr>
    <w:rPr>
      <w:b/>
    </w:rPr>
  </w:style>
  <w:style w:type="paragraph" w:customStyle="1" w:styleId="Heading1TOC">
    <w:name w:val="Heading1 TOC"/>
    <w:basedOn w:val="Normal"/>
    <w:qFormat/>
    <w:rsid w:val="00E57025"/>
    <w:pPr>
      <w:spacing w:before="240" w:after="120"/>
    </w:pPr>
    <w:rPr>
      <w:rFonts w:ascii="Times New Roman" w:hAnsi="Times New Roman"/>
      <w:b/>
      <w:sz w:val="32"/>
    </w:rPr>
  </w:style>
  <w:style w:type="paragraph" w:customStyle="1" w:styleId="Heading2TOC">
    <w:name w:val="Heading2 TOC"/>
    <w:basedOn w:val="Normal"/>
    <w:qFormat/>
    <w:rsid w:val="00E57025"/>
    <w:pPr>
      <w:spacing w:before="240" w:after="60"/>
    </w:pPr>
    <w:rPr>
      <w:rFonts w:ascii="Times New Roman" w:hAnsi="Times New Roman"/>
      <w:b/>
      <w:sz w:val="28"/>
    </w:rPr>
  </w:style>
  <w:style w:type="character" w:customStyle="1" w:styleId="Underline">
    <w:name w:val="Underline"/>
    <w:basedOn w:val="DefaultParagraphFont"/>
    <w:qFormat/>
    <w:rsid w:val="00E57025"/>
    <w:rPr>
      <w:u w:val="single"/>
    </w:rPr>
  </w:style>
  <w:style w:type="character" w:customStyle="1" w:styleId="BoldandItalics">
    <w:name w:val="Bold and Italics"/>
    <w:qFormat/>
    <w:rsid w:val="00E57025"/>
    <w:rPr>
      <w:b/>
      <w:i/>
      <w:u w:val="none"/>
    </w:rPr>
  </w:style>
  <w:style w:type="paragraph" w:styleId="BalloonText">
    <w:name w:val="Balloon Text"/>
    <w:basedOn w:val="Normal"/>
    <w:link w:val="BalloonTextChar"/>
    <w:rsid w:val="00E57025"/>
    <w:rPr>
      <w:rFonts w:ascii="Tahoma" w:hAnsi="Tahoma" w:cs="Tahoma"/>
      <w:sz w:val="16"/>
      <w:szCs w:val="16"/>
    </w:rPr>
  </w:style>
  <w:style w:type="character" w:customStyle="1" w:styleId="BalloonTextChar">
    <w:name w:val="Balloon Text Char"/>
    <w:basedOn w:val="DefaultParagraphFont"/>
    <w:link w:val="BalloonText"/>
    <w:rsid w:val="00E570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0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0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025"/>
    <w:rPr>
      <w:b/>
      <w:color w:val="660033"/>
      <w:spacing w:val="0"/>
    </w:rPr>
  </w:style>
  <w:style w:type="paragraph" w:customStyle="1" w:styleId="Nameditemlist">
    <w:name w:val="Named item list"/>
    <w:basedOn w:val="BodyText"/>
    <w:qFormat/>
    <w:rsid w:val="00E570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699</Words>
  <Characters>4293</Characters>
  <Application>Microsoft Office Word</Application>
  <DocSecurity>0</DocSecurity>
  <Lines>167</Lines>
  <Paragraphs>100</Paragraphs>
  <ScaleCrop>false</ScaleCrop>
  <Company>Author-it Software Corporation Ltd.</Company>
  <LinksUpToDate>false</LinksUpToDate>
  <CharactersWithSpaces>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MAR30513 Certificate III in Maritime Operations (Master Inland Waters)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2013-06-06T05:00:00Z</dcterms:created>
  <dcterms:modified xsi:type="dcterms:W3CDTF">2013-06-06T05:00:00Z</dcterms:modified>
</cp:coreProperties>
</file>