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1A3" w:rsidP="008A61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MAR20113 Certificate II in Maritime</w:t>
      </w:r>
      <w:r>
        <w:t xml:space="preserve"> Operations (Coxswain)</w:t>
      </w:r>
      <w:r>
        <w:fldChar w:fldCharType="end"/>
      </w:r>
    </w:p>
    <w:p w:rsidR="008A61A3" w:rsidP="008A61A3">
      <w:pPr>
        <w:pStyle w:val="Version"/>
        <w:sectPr w:rsidSect="00E440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440B6" w:rsidP="00E440B6">
      <w:pPr>
        <w:pStyle w:val="SuperHeading"/>
      </w:pPr>
      <w:r w:rsidRPr="00E440B6">
        <w:t>MAR20113 Certificate II in Maritime Operations (Coxswain)</w:t>
      </w:r>
    </w:p>
    <w:p w:rsidR="00000000" w:rsidRPr="00E440B6" w:rsidP="00E440B6">
      <w:pPr>
        <w:pStyle w:val="Heading1"/>
      </w:pPr>
      <w:bookmarkStart w:id="1" w:name="O_535381"/>
      <w:bookmarkEnd w:id="1"/>
      <w:r w:rsidRPr="00E440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20"/>
        <w:gridCol w:w="6903"/>
      </w:tblGrid>
      <w:tr w:rsidTr="00E44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Release 1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t>This is the first release of this qualification in the MAR13 Maritime Training Package.</w:t>
            </w:r>
          </w:p>
          <w:p w:rsidR="00000000" w:rsidRPr="00E440B6" w:rsidP="00E440B6">
            <w:pPr>
              <w:pStyle w:val="BodyText"/>
            </w:pPr>
            <w:r w:rsidRPr="00E440B6">
              <w:t>This qualification replaces TDM20307 Certificate II in Transport Distribution (Coastal Maritime Operations - Coxswain).</w:t>
            </w:r>
          </w:p>
        </w:tc>
      </w:tr>
    </w:tbl>
    <w:p w:rsidR="00000000" w:rsidRPr="00E440B6" w:rsidP="00E440B6">
      <w:pPr>
        <w:pStyle w:val="BodyText"/>
      </w:pPr>
    </w:p>
    <w:p w:rsidR="00000000" w:rsidRPr="00E440B6" w:rsidP="00E440B6">
      <w:pPr>
        <w:pStyle w:val="AllowPageBreak"/>
      </w:pPr>
    </w:p>
    <w:p w:rsidR="00000000" w:rsidRPr="00E440B6" w:rsidP="00E440B6">
      <w:pPr>
        <w:pStyle w:val="Heading1"/>
      </w:pPr>
      <w:bookmarkStart w:id="2" w:name="O_535382"/>
      <w:bookmarkEnd w:id="2"/>
      <w:r w:rsidRPr="00E440B6">
        <w:t>Description</w:t>
      </w:r>
    </w:p>
    <w:p w:rsidR="00000000" w:rsidRPr="00E440B6" w:rsidP="00E440B6">
      <w:pPr>
        <w:pStyle w:val="BodyText"/>
      </w:pPr>
      <w:r w:rsidRPr="00E440B6">
        <w:t>This qualification is suitable for people who work as a coxswain in the maritime industry and command a commercial marine vessel up to 12 metres in length that operates up to 15 nautical miles out to sea (such as fishing boats</w:t>
      </w:r>
      <w:r w:rsidRPr="00E440B6">
        <w:t>, ferries, water taxis, jet boats, yachts, catamarans and tourist craft).</w:t>
      </w:r>
    </w:p>
    <w:p w:rsidR="00000000" w:rsidRPr="00E440B6" w:rsidP="00E440B6">
      <w:pPr>
        <w:pStyle w:val="BodyText"/>
      </w:pPr>
      <w:r w:rsidRPr="00E440B6">
        <w:t>People who work as a Coxswain Grade 1 operate:</w:t>
      </w:r>
    </w:p>
    <w:p w:rsidR="00000000" w:rsidRPr="00E440B6" w:rsidP="00E440B6">
      <w:pPr>
        <w:pStyle w:val="ListBullet"/>
      </w:pPr>
      <w:r w:rsidRPr="00E440B6">
        <w:t>within the inshore waters limit of 15 nautical miles.</w:t>
      </w:r>
    </w:p>
    <w:p w:rsidR="00000000" w:rsidRPr="00E440B6" w:rsidP="00E440B6">
      <w:pPr>
        <w:pStyle w:val="BodyText"/>
      </w:pPr>
      <w:r w:rsidRPr="00E440B6">
        <w:t>People who work as a Coxswain Grade 2 operate:</w:t>
      </w:r>
    </w:p>
    <w:p w:rsidR="00000000" w:rsidRPr="00E440B6" w:rsidP="00E440B6">
      <w:pPr>
        <w:pStyle w:val="ListBullet"/>
      </w:pPr>
      <w:r w:rsidRPr="00E440B6">
        <w:t>in sheltered waters.</w:t>
      </w:r>
    </w:p>
    <w:p w:rsidR="00000000" w:rsidRPr="00E440B6" w:rsidP="00E440B6">
      <w:pPr>
        <w:pStyle w:val="BodyText"/>
      </w:pPr>
      <w:r w:rsidRPr="00E440B6">
        <w:t xml:space="preserve">People who </w:t>
      </w:r>
      <w:r w:rsidRPr="00E440B6">
        <w:t>work as a Coxswain Grade 3:</w:t>
      </w:r>
    </w:p>
    <w:p w:rsidR="00000000" w:rsidRPr="00E440B6" w:rsidP="00E440B6">
      <w:pPr>
        <w:pStyle w:val="ListBullet"/>
      </w:pPr>
      <w:r w:rsidRPr="00E440B6">
        <w:t>operate in smooth waters within port limits.</w:t>
      </w:r>
    </w:p>
    <w:p w:rsidR="00000000" w:rsidRPr="00E440B6" w:rsidP="00E440B6">
      <w:pPr>
        <w:pStyle w:val="AllowPageBreak"/>
      </w:pPr>
    </w:p>
    <w:p w:rsidR="00000000" w:rsidRPr="00E440B6" w:rsidP="00E440B6">
      <w:pPr>
        <w:pStyle w:val="Heading1"/>
      </w:pPr>
      <w:bookmarkStart w:id="3" w:name="O_535383"/>
      <w:bookmarkEnd w:id="3"/>
      <w:r w:rsidRPr="00E440B6">
        <w:t>Pathways Information</w:t>
      </w:r>
    </w:p>
    <w:p w:rsidR="00000000" w:rsidRPr="00E440B6" w:rsidP="00E440B6">
      <w:pPr>
        <w:pStyle w:val="BodyText"/>
      </w:pPr>
      <w:r w:rsidRPr="00E440B6">
        <w:rPr>
          <w:rStyle w:val="SpecialBold"/>
        </w:rPr>
        <w:t xml:space="preserve">Pathways into the qualification </w:t>
      </w:r>
    </w:p>
    <w:p w:rsidR="00000000" w:rsidRPr="00E440B6" w:rsidP="00E440B6">
      <w:pPr>
        <w:pStyle w:val="BodyText"/>
      </w:pPr>
      <w:r w:rsidRPr="00E440B6">
        <w:t>MAR10113 Certificate I in Maritime Operations (General Purpose Hand)</w:t>
      </w:r>
    </w:p>
    <w:p w:rsidR="00000000" w:rsidRPr="00E440B6" w:rsidP="00E440B6">
      <w:pPr>
        <w:pStyle w:val="BodyText"/>
      </w:pPr>
      <w:r w:rsidRPr="00E440B6">
        <w:rPr>
          <w:rStyle w:val="SpecialBold"/>
        </w:rPr>
        <w:t>Pathways from the qualification</w:t>
      </w:r>
    </w:p>
    <w:p w:rsidR="008A61A3" w:rsidP="00E440B6">
      <w:pPr>
        <w:pStyle w:val="BodyText"/>
      </w:pPr>
      <w:r w:rsidRPr="00E440B6">
        <w:t>MARSS00001 Coxswain Grade 1 and Grade 2 Skill Set</w:t>
      </w:r>
    </w:p>
    <w:p w:rsidR="008A61A3" w:rsidP="00E440B6">
      <w:pPr>
        <w:pStyle w:val="BodyText"/>
      </w:pPr>
    </w:p>
    <w:p w:rsidR="00000000" w:rsidRPr="00E440B6" w:rsidP="00E440B6">
      <w:pPr>
        <w:pStyle w:val="Heading1"/>
      </w:pPr>
      <w:bookmarkStart w:id="4" w:name="O_535384"/>
      <w:bookmarkEnd w:id="4"/>
      <w:r w:rsidRPr="00E440B6">
        <w:t>Licensing/Regulatory Information</w:t>
      </w:r>
    </w:p>
    <w:p w:rsidR="00000000" w:rsidRPr="00E440B6" w:rsidP="00E440B6">
      <w:pPr>
        <w:pStyle w:val="BodyText"/>
      </w:pPr>
      <w:r w:rsidRPr="00E440B6">
        <w:rPr>
          <w:rStyle w:val="SpecialBold"/>
        </w:rPr>
        <w:t>Coxswain Grade 1 and Grade 2</w:t>
      </w:r>
    </w:p>
    <w:p w:rsidR="00000000" w:rsidRPr="00E440B6" w:rsidP="00E440B6">
      <w:pPr>
        <w:pStyle w:val="BodyText"/>
      </w:pPr>
      <w:r w:rsidRPr="00E440B6">
        <w:t xml:space="preserve">This qualification is currently cited as meeting some of the requirements for certification as a Coxswain Grade 1 and Grade 2 </w:t>
      </w:r>
      <w:r w:rsidRPr="00E440B6">
        <w:t xml:space="preserve">as described in Part D of the National Standard for Commercial Vessels (NSCV) by the Australian Maritime Safety Authority (AMSA). </w:t>
      </w:r>
    </w:p>
    <w:p w:rsidR="00000000" w:rsidRPr="00E440B6" w:rsidP="00E440B6">
      <w:pPr>
        <w:pStyle w:val="BodyText"/>
      </w:pPr>
      <w:r w:rsidRPr="00E440B6">
        <w:t>Certification will require achievement of the MAR20113 Certificate II in Maritime Operations (Coxswain), the Coxswain Grade 1</w:t>
      </w:r>
      <w:r w:rsidRPr="00E440B6">
        <w:t xml:space="preserve"> and Grade 2 Skill Set, sea-service, first aid and appropriate radio certificates; people seeking certification should check the requirements with AMSA.</w:t>
      </w:r>
    </w:p>
    <w:p w:rsidR="00000000" w:rsidRPr="00E440B6" w:rsidP="00E440B6">
      <w:pPr>
        <w:pStyle w:val="BodyText"/>
      </w:pPr>
      <w:r w:rsidRPr="00E440B6">
        <w:rPr>
          <w:rStyle w:val="SpecialBold"/>
        </w:rPr>
        <w:t>Coxswain Grade 3</w:t>
      </w:r>
    </w:p>
    <w:p w:rsidR="00000000" w:rsidRPr="00E440B6" w:rsidP="00E440B6">
      <w:pPr>
        <w:pStyle w:val="BodyText"/>
      </w:pPr>
      <w:r w:rsidRPr="00E440B6">
        <w:t>This qualification is currently cited as meeting some of the requirements for certific</w:t>
      </w:r>
      <w:r w:rsidRPr="00E440B6">
        <w:t xml:space="preserve">ation as a Coxswain Grade 3 as described in Part D of the National Standard for Commercial Vessels (NSCV) by the Australian Maritime Safety Authority (AMSA). </w:t>
      </w:r>
    </w:p>
    <w:p w:rsidR="008A61A3" w:rsidP="00E440B6">
      <w:pPr>
        <w:pStyle w:val="BodyText"/>
      </w:pPr>
      <w:r w:rsidRPr="00E440B6">
        <w:t>Certification will require achievement of the MAR20113 Certificate II in Maritime Operations (Cox</w:t>
      </w:r>
      <w:r w:rsidRPr="00E440B6">
        <w:t>swain), sea-service, first aid and appropriate radio certificates; people seeking certification should check the requirements with AMSA.</w:t>
      </w:r>
    </w:p>
    <w:p w:rsidR="008A61A3" w:rsidP="00E440B6">
      <w:pPr>
        <w:pStyle w:val="BodyText"/>
      </w:pPr>
    </w:p>
    <w:p w:rsidR="00000000" w:rsidRPr="00E440B6" w:rsidP="00E440B6">
      <w:pPr>
        <w:pStyle w:val="Heading1"/>
      </w:pPr>
      <w:bookmarkStart w:id="5" w:name="O_535385"/>
      <w:bookmarkEnd w:id="5"/>
      <w:r w:rsidRPr="00E440B6">
        <w:t>Entry Requirements</w:t>
      </w:r>
    </w:p>
    <w:p w:rsidR="00000000" w:rsidRPr="00E440B6" w:rsidP="00E440B6">
      <w:pPr>
        <w:pStyle w:val="BodyText"/>
      </w:pPr>
      <w:r w:rsidRPr="00E440B6">
        <w:t>There are no entry requirements for this qualification.</w:t>
      </w:r>
    </w:p>
    <w:p w:rsidR="00000000" w:rsidRPr="00E440B6" w:rsidP="00E440B6">
      <w:pPr>
        <w:pStyle w:val="AllowPageBreak"/>
      </w:pPr>
    </w:p>
    <w:p w:rsidR="00000000" w:rsidRPr="00E440B6" w:rsidP="00E440B6">
      <w:pPr>
        <w:pStyle w:val="Heading1"/>
      </w:pPr>
      <w:bookmarkStart w:id="6" w:name="O_535386"/>
      <w:bookmarkEnd w:id="6"/>
      <w:r w:rsidRPr="00E440B6">
        <w:t>Employability Skills Summary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2"/>
        <w:gridCol w:w="7448"/>
      </w:tblGrid>
      <w:tr w:rsidTr="00E440B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The following table contains a summary of the employability skills as identified by the maritime industry for this qualification. This table should be interpreted in conjunction with the detailed requirements of each unit of co</w:t>
            </w:r>
            <w:r w:rsidRPr="00E440B6">
              <w:t>mpetency packaged in this qualification. The outcomes described here are broad industry requirements that may vary depending on packaging options.</w:t>
            </w:r>
          </w:p>
        </w:tc>
      </w:tr>
      <w:tr w:rsidTr="00E440B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rPr>
                <w:rStyle w:val="SpecialBold"/>
              </w:rPr>
              <w:t>Employability Skill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rPr>
                <w:rStyle w:val="SpecialBold"/>
              </w:rPr>
              <w:t>Industry/enterprise requirements for this qualification include:</w:t>
            </w:r>
          </w:p>
        </w:tc>
      </w:tr>
      <w:tr w:rsidTr="00E440B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Communication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t>Communi</w:t>
            </w:r>
            <w:r w:rsidRPr="00E440B6">
              <w:t>cate details of action to relevant personnel clearly and concisely using standard maritime vocabulary</w:t>
            </w:r>
          </w:p>
          <w:p w:rsidR="00000000" w:rsidRPr="00E440B6" w:rsidP="00E440B6">
            <w:pPr>
              <w:pStyle w:val="BodyText"/>
            </w:pPr>
            <w:r w:rsidRPr="00E440B6">
              <w:t>Prepare and keep environmental records</w:t>
            </w:r>
          </w:p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Read and interpret company standard operating procedures (SOPs) about operating inboard and outboard engines</w:t>
            </w:r>
          </w:p>
        </w:tc>
      </w:tr>
      <w:tr w:rsidTr="00E440B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Teamw</w:t>
            </w:r>
            <w:r w:rsidRPr="00E440B6">
              <w:t>ork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t>Recognise risks to fellow workers and other people, and take action to eliminate or reduce them</w:t>
            </w:r>
          </w:p>
          <w:p w:rsidR="00000000" w:rsidRPr="00E440B6" w:rsidP="00E440B6">
            <w:pPr>
              <w:pStyle w:val="BodyText"/>
            </w:pPr>
            <w:r w:rsidRPr="00E440B6">
              <w:t>Render assistance to others in distress</w:t>
            </w:r>
          </w:p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Use consultation processes to consult others on WHS/OHS issues</w:t>
            </w:r>
          </w:p>
        </w:tc>
      </w:tr>
      <w:tr w:rsidTr="00E440B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Problem-solving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t>Apply problem solving skills to investigate and identify causes of WHS/OHS incidents</w:t>
            </w:r>
          </w:p>
          <w:p w:rsidR="00000000" w:rsidRPr="00E440B6" w:rsidP="00E440B6">
            <w:pPr>
              <w:pStyle w:val="BodyText"/>
            </w:pPr>
            <w:r w:rsidRPr="00E440B6">
              <w:t>Identify and respond to typical emergency situations</w:t>
            </w:r>
          </w:p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Identify irregularities and take appropriate action to rectify the situation</w:t>
            </w:r>
          </w:p>
        </w:tc>
      </w:tr>
      <w:tr w:rsidTr="00E440B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Initiative and enterprise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t>Make contribut</w:t>
            </w:r>
            <w:r w:rsidRPr="00E440B6">
              <w:t>ions to workplace meetings, inspections and other WHS/OHS activities</w:t>
            </w:r>
          </w:p>
          <w:p w:rsidR="00000000" w:rsidRPr="00E440B6" w:rsidP="00E440B6">
            <w:pPr>
              <w:pStyle w:val="BodyText"/>
            </w:pPr>
            <w:r w:rsidRPr="00E440B6">
              <w:t>Provide ideas to control the level of risk associated with work tasks</w:t>
            </w:r>
          </w:p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Recognise and report to appropriate personnel/authorities, signs or symptoms of a potential environmental threat</w:t>
            </w:r>
          </w:p>
        </w:tc>
      </w:tr>
      <w:tr w:rsidTr="00E440B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Pla</w:t>
            </w:r>
            <w:r w:rsidRPr="00E440B6">
              <w:t>nning and organising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t>Identify and address implications of any changes to the safety management system (SMS)</w:t>
            </w:r>
          </w:p>
          <w:p w:rsidR="00000000" w:rsidRPr="00E440B6" w:rsidP="00E440B6">
            <w:pPr>
              <w:pStyle w:val="BodyText"/>
            </w:pPr>
            <w:r w:rsidRPr="00E440B6">
              <w:t>Identify and handle hazardous chemicals according to workplace procedures</w:t>
            </w:r>
          </w:p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Review operational procedures to reflect changes in legislation and regula</w:t>
            </w:r>
            <w:r w:rsidRPr="00E440B6">
              <w:t>tions</w:t>
            </w:r>
          </w:p>
        </w:tc>
      </w:tr>
      <w:tr w:rsidTr="00E440B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Self-management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t xml:space="preserve">Demonstrate through own behaviour, commitment to comply with industry and professional codes of practice </w:t>
            </w:r>
          </w:p>
          <w:p w:rsidR="00000000" w:rsidRPr="00E440B6" w:rsidP="00E440B6">
            <w:pPr>
              <w:pStyle w:val="BodyText"/>
            </w:pPr>
            <w:r w:rsidRPr="00E440B6">
              <w:t>Identify responsibilities as the person in charge of a vessel</w:t>
            </w:r>
          </w:p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Maintain situational awareness to ensure safety of manoeuvres</w:t>
            </w:r>
          </w:p>
        </w:tc>
      </w:tr>
      <w:tr w:rsidTr="00E440B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Le</w:t>
            </w:r>
            <w:r w:rsidRPr="00E440B6">
              <w:t>arning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t>Conduct inductions for crew where applicable</w:t>
            </w:r>
          </w:p>
          <w:p w:rsidR="00000000" w:rsidRPr="00E440B6" w:rsidP="00E440B6">
            <w:pPr>
              <w:pStyle w:val="BodyText"/>
            </w:pPr>
            <w:r w:rsidRPr="00E440B6">
              <w:t>Maintain evidence of current authorisation, training and relevant licences according to legislative and regulatory requirements</w:t>
            </w:r>
          </w:p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Undertake participation in fire drills and musters to ensure readiness for fire emergencies</w:t>
            </w:r>
          </w:p>
        </w:tc>
      </w:tr>
      <w:tr w:rsidTr="00E440B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Technology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t>Operate a fire extinguisher</w:t>
            </w:r>
          </w:p>
          <w:p w:rsidR="00000000" w:rsidRPr="00E440B6" w:rsidP="00E440B6">
            <w:pPr>
              <w:pStyle w:val="BodyText"/>
            </w:pPr>
            <w:r w:rsidRPr="00E440B6">
              <w:t>Undertake safety checks on all equipment and machinery before operation according to workplace procedures</w:t>
            </w:r>
          </w:p>
          <w:p w:rsidR="00000000" w:rsidRPr="00E440B6" w:rsidP="00E440B6">
            <w:pPr>
              <w:pStyle w:val="BodyText"/>
            </w:pPr>
            <w:r w:rsidRPr="00E440B6">
              <w:t>Use and monitor pr</w:t>
            </w:r>
            <w:r w:rsidRPr="00E440B6">
              <w:t>opulsion equipment to assist in completing manoeuvres safely</w:t>
            </w:r>
          </w:p>
        </w:tc>
      </w:tr>
    </w:tbl>
    <w:p w:rsidR="00000000" w:rsidRPr="00E440B6" w:rsidP="00E440B6">
      <w:pPr>
        <w:pStyle w:val="BodyText"/>
      </w:pPr>
    </w:p>
    <w:p w:rsidR="00000000" w:rsidRPr="00E440B6" w:rsidP="00E440B6">
      <w:pPr>
        <w:pStyle w:val="AllowPageBreak"/>
      </w:pPr>
    </w:p>
    <w:p w:rsidR="00000000" w:rsidRPr="00E440B6" w:rsidP="00E440B6">
      <w:pPr>
        <w:pStyle w:val="Heading1"/>
      </w:pPr>
      <w:bookmarkStart w:id="7" w:name="O_535387"/>
      <w:bookmarkEnd w:id="7"/>
      <w:r w:rsidRPr="00E440B6">
        <w:t>Packaging Rules</w:t>
      </w:r>
    </w:p>
    <w:p w:rsidR="00000000" w:rsidRPr="00E440B6" w:rsidP="00E440B6">
      <w:pPr>
        <w:pStyle w:val="BodyText"/>
      </w:pPr>
      <w:r w:rsidRPr="00E440B6">
        <w:rPr>
          <w:rStyle w:val="SpecialBold"/>
        </w:rPr>
        <w:t>Total number of units = 8 units</w:t>
      </w:r>
    </w:p>
    <w:p w:rsidR="00000000" w:rsidRPr="00E440B6" w:rsidP="00E440B6">
      <w:pPr>
        <w:pStyle w:val="BodyText"/>
      </w:pPr>
      <w:r w:rsidRPr="00E440B6">
        <w:t>8 core units</w:t>
      </w:r>
    </w:p>
    <w:p w:rsidR="00000000" w:rsidRPr="00E440B6" w:rsidP="00E440B6">
      <w:pPr>
        <w:pStyle w:val="BodyText"/>
      </w:pPr>
      <w:r w:rsidRPr="00E440B6">
        <w:t>Coxswain Grade 3:</w:t>
      </w:r>
    </w:p>
    <w:p w:rsidR="00000000" w:rsidRPr="00E440B6" w:rsidP="00E440B6">
      <w:pPr>
        <w:pStyle w:val="ListBullet"/>
      </w:pPr>
      <w:r w:rsidRPr="00E440B6">
        <w:t>MARC2005A Operate inboard and outboard motors</w:t>
      </w:r>
    </w:p>
    <w:p w:rsidR="00000000" w:rsidRPr="00E440B6" w:rsidP="00E440B6">
      <w:pPr>
        <w:pStyle w:val="BodyText"/>
      </w:pPr>
      <w:r w:rsidRPr="00E440B6">
        <w:t xml:space="preserve">Coxswain Grade 1 and Grade 2: </w:t>
      </w:r>
    </w:p>
    <w:p w:rsidR="00000000" w:rsidRPr="00E440B6" w:rsidP="00E440B6">
      <w:pPr>
        <w:pStyle w:val="ListBullet"/>
      </w:pPr>
      <w:r w:rsidRPr="00E440B6">
        <w:t>MARC2006A Operate main propulsion unit and auxiliary systems</w:t>
      </w:r>
    </w:p>
    <w:p w:rsidR="00000000" w:rsidRPr="00E440B6" w:rsidP="00E440B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4"/>
        <w:gridCol w:w="6"/>
        <w:gridCol w:w="1987"/>
        <w:gridCol w:w="1513"/>
        <w:gridCol w:w="5130"/>
      </w:tblGrid>
      <w:tr w:rsidTr="00E44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9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rPr>
                <w:rStyle w:val="SpecialBold"/>
              </w:rPr>
              <w:t>Core units</w:t>
            </w:r>
          </w:p>
        </w:tc>
      </w:tr>
      <w:tr w:rsidTr="00E44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rPr>
                <w:rStyle w:val="SpecialBold"/>
              </w:rPr>
              <w:t>Field</w:t>
            </w:r>
          </w:p>
        </w:tc>
      </w:tr>
      <w:tr w:rsidTr="00E44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rPr>
                <w:rStyle w:val="SpecialBold"/>
              </w:rPr>
              <w:t>C</w:t>
            </w:r>
          </w:p>
        </w:tc>
        <w:tc>
          <w:tcPr>
            <w:tcW w:w="1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rPr>
                <w:rStyle w:val="SpecialBold"/>
              </w:rPr>
              <w:t>Equipment Operations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MARC2005A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Operate inboard and outboard motors</w:t>
            </w:r>
          </w:p>
        </w:tc>
      </w:tr>
      <w:tr w:rsidTr="00E44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OR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</w:p>
        </w:tc>
      </w:tr>
      <w:tr w:rsidTr="00E44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MARC2006A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Operate main propulsion unit and auxiliary systems</w:t>
            </w:r>
          </w:p>
        </w:tc>
      </w:tr>
      <w:tr w:rsidTr="00E44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rPr>
                <w:rStyle w:val="SpecialBold"/>
              </w:rPr>
              <w:t>F</w:t>
            </w:r>
          </w:p>
        </w:tc>
        <w:tc>
          <w:tcPr>
            <w:tcW w:w="1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rPr>
                <w:rStyle w:val="SpecialBold"/>
              </w:rPr>
              <w:t>Operational Quality and Safety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MARF1001A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Apply basic survival skills in the event of vessel abandonment</w:t>
            </w:r>
          </w:p>
        </w:tc>
      </w:tr>
      <w:tr w:rsidTr="00E44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MARF1002A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Follow procedures to minimise and fight fires on board a vessel</w:t>
            </w:r>
          </w:p>
        </w:tc>
      </w:tr>
      <w:tr w:rsidTr="00E44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MARF1005A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Meet work health and safety requirements</w:t>
            </w:r>
          </w:p>
        </w:tc>
      </w:tr>
      <w:tr w:rsidTr="00E44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rPr>
                <w:rStyle w:val="SpecialBold"/>
              </w:rPr>
              <w:t>I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rPr>
                <w:rStyle w:val="SpecialBold"/>
              </w:rPr>
              <w:t>Regulations and Port Operations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MARI2001A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Comply with regulations to ensure safe operation of a vessel up to 12 metres</w:t>
            </w:r>
          </w:p>
        </w:tc>
      </w:tr>
      <w:tr w:rsidTr="00E44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rPr>
                <w:rStyle w:val="SpecialBold"/>
              </w:rPr>
              <w:t>J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rPr>
                <w:rStyle w:val="SpecialBold"/>
              </w:rPr>
              <w:t>Environment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MARJ2001A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Follow environmental work practices</w:t>
            </w:r>
          </w:p>
        </w:tc>
      </w:tr>
      <w:tr w:rsidTr="00E44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rPr>
                <w:rStyle w:val="SpecialBold"/>
              </w:rPr>
              <w:t>K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rPr>
                <w:rStyle w:val="SpecialBold"/>
              </w:rPr>
              <w:t>Manoeuvring Vessels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MARK2001A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Handle a vessel up to 12 metres</w:t>
            </w:r>
          </w:p>
        </w:tc>
      </w:tr>
      <w:tr w:rsidTr="00E44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rPr>
                <w:rStyle w:val="SpecialBold"/>
              </w:rPr>
              <w:t>N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rPr>
                <w:rStyle w:val="SpecialBold"/>
              </w:rPr>
              <w:t>Seamanship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0B6">
            <w:pPr>
              <w:pStyle w:val="BodyText"/>
              <w:rPr>
                <w:lang w:val="en-NZ"/>
              </w:rPr>
            </w:pPr>
            <w:r w:rsidRPr="00E440B6">
              <w:t>MARN2001A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0B6" w:rsidP="00E440B6">
            <w:pPr>
              <w:pStyle w:val="BodyText"/>
            </w:pPr>
            <w:r w:rsidRPr="00E440B6">
              <w:t>Apply seamanship skills aboard a vessel up to 12 metres</w:t>
            </w:r>
          </w:p>
        </w:tc>
      </w:tr>
    </w:tbl>
    <w:p w:rsidR="00000000" w:rsidRPr="00E440B6" w:rsidP="00E440B6">
      <w:pPr>
        <w:pStyle w:val="BodyText"/>
      </w:pPr>
    </w:p>
    <w:p w:rsidR="00000000" w:rsidRPr="00E440B6" w:rsidP="00E440B6">
      <w:pPr>
        <w:pStyle w:val="AllowPageBreak"/>
      </w:pPr>
    </w:p>
    <w:p w:rsidR="00000000" w:rsidRPr="00E440B6" w:rsidP="00E440B6">
      <w:pPr>
        <w:pStyle w:val="Heading1"/>
      </w:pPr>
      <w:bookmarkStart w:id="8" w:name="O_535388"/>
      <w:bookmarkEnd w:id="8"/>
      <w:r w:rsidRPr="00E440B6">
        <w:t>Custom Content Section</w:t>
      </w:r>
    </w:p>
    <w:p w:rsidR="00000000" w:rsidRPr="00E440B6" w:rsidP="00E440B6">
      <w:pPr>
        <w:pStyle w:val="BodyText"/>
      </w:pPr>
      <w:r w:rsidRPr="00E440B6">
        <w:t>Not applicable.</w:t>
      </w:r>
    </w:p>
    <w:p w:rsidR="00000000" w:rsidRPr="00E440B6" w:rsidP="00E440B6"/>
    <w:sectPr w:rsidSect="00E440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B6" w:rsidRPr="008A61A3" w:rsidP="008A61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A3" w:rsidP="00E440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A61A3" w:rsidP="00E440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A61A3" w:rsidP="00E440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B6" w:rsidRPr="008A61A3" w:rsidP="008A61A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A3" w:rsidRPr="002D2AF8" w:rsidP="00E440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MAR20113 Certificate II in Maritime Operations (Coxswain)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8A61A3" w:rsidP="00E440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36A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3292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0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0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0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0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0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0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0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0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0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0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0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0B6"/>
  </w:style>
  <w:style w:type="character" w:customStyle="1" w:styleId="Heading1Char">
    <w:name w:val="Heading 1 Char"/>
    <w:basedOn w:val="DefaultParagraphFont"/>
    <w:link w:val="Heading1"/>
    <w:rsid w:val="00E440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0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0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0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0B6"/>
    <w:rPr>
      <w:b/>
      <w:spacing w:val="0"/>
    </w:rPr>
  </w:style>
  <w:style w:type="paragraph" w:customStyle="1" w:styleId="SuperHeading">
    <w:name w:val="SuperHeading"/>
    <w:basedOn w:val="Normal"/>
    <w:rsid w:val="00E440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0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0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0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0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0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0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0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0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0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0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0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0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0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0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0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0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0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0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0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0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0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0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0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0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0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0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0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0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0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0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0B6"/>
    <w:rPr>
      <w:i/>
    </w:rPr>
  </w:style>
  <w:style w:type="paragraph" w:styleId="Caption">
    <w:name w:val="caption"/>
    <w:basedOn w:val="BodyText"/>
    <w:next w:val="Normal"/>
    <w:qFormat/>
    <w:rsid w:val="00E440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0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0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0B6"/>
  </w:style>
  <w:style w:type="paragraph" w:styleId="TableofFigures">
    <w:name w:val="table of figures"/>
    <w:basedOn w:val="Normal"/>
    <w:next w:val="Normal"/>
    <w:semiHidden/>
    <w:rsid w:val="00E440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0B6"/>
    <w:pPr>
      <w:numPr>
        <w:numId w:val="10"/>
      </w:numPr>
    </w:pPr>
  </w:style>
  <w:style w:type="character" w:customStyle="1" w:styleId="WingdingSymbols">
    <w:name w:val="Wingding Symbols"/>
    <w:rsid w:val="00E440B6"/>
    <w:rPr>
      <w:rFonts w:ascii="Wingdings" w:hAnsi="Wingdings"/>
    </w:rPr>
  </w:style>
  <w:style w:type="paragraph" w:customStyle="1" w:styleId="TableHeading">
    <w:name w:val="Table Heading"/>
    <w:basedOn w:val="HeadingBase"/>
    <w:rsid w:val="00E440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0B6"/>
    <w:rPr>
      <w:color w:val="0033CC"/>
      <w:u w:val="none"/>
    </w:rPr>
  </w:style>
  <w:style w:type="paragraph" w:customStyle="1" w:styleId="BodyTextRight">
    <w:name w:val="Body Text Right"/>
    <w:basedOn w:val="BodyText"/>
    <w:rsid w:val="00E440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0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0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0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0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0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0B6"/>
    <w:rPr>
      <w:sz w:val="32"/>
    </w:rPr>
  </w:style>
  <w:style w:type="paragraph" w:customStyle="1" w:styleId="HeadingProcedure">
    <w:name w:val="Heading Procedure"/>
    <w:basedOn w:val="HeadingBase"/>
    <w:next w:val="Normal"/>
    <w:rsid w:val="00E440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0B6"/>
    <w:pPr>
      <w:spacing w:before="60" w:after="60"/>
    </w:pPr>
  </w:style>
  <w:style w:type="paragraph" w:styleId="ListContinue">
    <w:name w:val="List Continue"/>
    <w:basedOn w:val="List"/>
    <w:rsid w:val="00E440B6"/>
    <w:pPr>
      <w:ind w:firstLine="0"/>
    </w:pPr>
  </w:style>
  <w:style w:type="paragraph" w:customStyle="1" w:styleId="ListNote">
    <w:name w:val="List Note"/>
    <w:basedOn w:val="List"/>
    <w:rsid w:val="00E440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0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0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0B6"/>
    <w:rPr>
      <w:rFonts w:ascii="Courier New" w:hAnsi="Courier New"/>
    </w:rPr>
  </w:style>
  <w:style w:type="paragraph" w:customStyle="1" w:styleId="NoteBullet">
    <w:name w:val="Note Bullet"/>
    <w:basedOn w:val="Note"/>
    <w:rsid w:val="00E440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0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0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0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0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40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0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0B6"/>
    <w:rPr>
      <w:b/>
      <w:smallCaps/>
    </w:rPr>
  </w:style>
  <w:style w:type="paragraph" w:customStyle="1" w:styleId="TableListNumber">
    <w:name w:val="Table List Number"/>
    <w:basedOn w:val="ListNumber"/>
    <w:rsid w:val="00E440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0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0B6"/>
    <w:pPr>
      <w:numPr>
        <w:numId w:val="8"/>
      </w:numPr>
    </w:pPr>
  </w:style>
  <w:style w:type="paragraph" w:customStyle="1" w:styleId="ListAlpha2">
    <w:name w:val="List Alpha 2"/>
    <w:basedOn w:val="List2"/>
    <w:rsid w:val="00E440B6"/>
    <w:pPr>
      <w:numPr>
        <w:numId w:val="7"/>
      </w:numPr>
    </w:pPr>
  </w:style>
  <w:style w:type="paragraph" w:styleId="List2">
    <w:name w:val="List 2"/>
    <w:basedOn w:val="BodyText"/>
    <w:rsid w:val="00E440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0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0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0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0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0B6"/>
    <w:pPr>
      <w:numPr>
        <w:numId w:val="2"/>
      </w:numPr>
    </w:pPr>
  </w:style>
  <w:style w:type="paragraph" w:styleId="ListBullet5">
    <w:name w:val="List Bullet 5"/>
    <w:basedOn w:val="List5"/>
    <w:rsid w:val="00E440B6"/>
    <w:pPr>
      <w:numPr>
        <w:numId w:val="3"/>
      </w:numPr>
    </w:pPr>
  </w:style>
  <w:style w:type="paragraph" w:styleId="ListContinue2">
    <w:name w:val="List Continue 2"/>
    <w:basedOn w:val="List2"/>
    <w:rsid w:val="00E440B6"/>
    <w:pPr>
      <w:ind w:firstLine="0"/>
    </w:pPr>
  </w:style>
  <w:style w:type="paragraph" w:styleId="ListContinue3">
    <w:name w:val="List Continue 3"/>
    <w:basedOn w:val="List3"/>
    <w:rsid w:val="00E440B6"/>
    <w:pPr>
      <w:ind w:left="1021" w:firstLine="0"/>
    </w:pPr>
  </w:style>
  <w:style w:type="paragraph" w:styleId="ListContinue4">
    <w:name w:val="List Continue 4"/>
    <w:basedOn w:val="List4"/>
    <w:rsid w:val="00E440B6"/>
    <w:pPr>
      <w:ind w:firstLine="0"/>
    </w:pPr>
  </w:style>
  <w:style w:type="paragraph" w:styleId="ListContinue5">
    <w:name w:val="List Continue 5"/>
    <w:basedOn w:val="List5"/>
    <w:rsid w:val="00E440B6"/>
    <w:pPr>
      <w:ind w:firstLine="0"/>
    </w:pPr>
  </w:style>
  <w:style w:type="paragraph" w:styleId="ListNumber3">
    <w:name w:val="List Number 3"/>
    <w:basedOn w:val="List3"/>
    <w:rsid w:val="00E440B6"/>
    <w:pPr>
      <w:numPr>
        <w:numId w:val="4"/>
      </w:numPr>
    </w:pPr>
  </w:style>
  <w:style w:type="paragraph" w:styleId="ListNumber4">
    <w:name w:val="List Number 4"/>
    <w:basedOn w:val="List4"/>
    <w:rsid w:val="00E440B6"/>
    <w:pPr>
      <w:numPr>
        <w:numId w:val="5"/>
      </w:numPr>
    </w:pPr>
  </w:style>
  <w:style w:type="paragraph" w:styleId="ListNumber5">
    <w:name w:val="List Number 5"/>
    <w:basedOn w:val="List5"/>
    <w:rsid w:val="00E440B6"/>
    <w:pPr>
      <w:numPr>
        <w:numId w:val="6"/>
      </w:numPr>
    </w:pPr>
  </w:style>
  <w:style w:type="paragraph" w:styleId="BlockText">
    <w:name w:val="Block Text"/>
    <w:basedOn w:val="Normal"/>
    <w:rsid w:val="00E440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0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0B6"/>
    <w:rPr>
      <w:sz w:val="16"/>
      <w:vertAlign w:val="superscript"/>
    </w:rPr>
  </w:style>
  <w:style w:type="character" w:customStyle="1" w:styleId="Symbols">
    <w:name w:val="Symbols"/>
    <w:basedOn w:val="DefaultParagraphFont"/>
    <w:rsid w:val="00E440B6"/>
    <w:rPr>
      <w:rFonts w:ascii="Symbol" w:hAnsi="Symbol"/>
    </w:rPr>
  </w:style>
  <w:style w:type="character" w:customStyle="1" w:styleId="MenuOptions">
    <w:name w:val="Menu Options"/>
    <w:basedOn w:val="DefaultParagraphFont"/>
    <w:rsid w:val="00E440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0B6"/>
    <w:rPr>
      <w:b/>
    </w:rPr>
  </w:style>
  <w:style w:type="character" w:customStyle="1" w:styleId="Underlined">
    <w:name w:val="Underlined"/>
    <w:basedOn w:val="DefaultParagraphFont"/>
    <w:rsid w:val="00E440B6"/>
    <w:rPr>
      <w:u w:val="single"/>
    </w:rPr>
  </w:style>
  <w:style w:type="paragraph" w:customStyle="1" w:styleId="TableBodyTextRight">
    <w:name w:val="Table Body Text Right"/>
    <w:basedOn w:val="TableBodyText"/>
    <w:rsid w:val="00E440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0B6"/>
    <w:rPr>
      <w:sz w:val="18"/>
    </w:rPr>
  </w:style>
  <w:style w:type="paragraph" w:customStyle="1" w:styleId="BodySmallRight">
    <w:name w:val="Body Small Right"/>
    <w:basedOn w:val="BodyTextRight"/>
    <w:rsid w:val="00E440B6"/>
    <w:rPr>
      <w:sz w:val="18"/>
      <w:szCs w:val="18"/>
    </w:rPr>
  </w:style>
  <w:style w:type="paragraph" w:customStyle="1" w:styleId="MarginEdition">
    <w:name w:val="Margin Edition"/>
    <w:basedOn w:val="MarginNote"/>
    <w:rsid w:val="00E440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0B6"/>
    <w:rPr>
      <w:sz w:val="2"/>
      <w:szCs w:val="2"/>
    </w:rPr>
  </w:style>
  <w:style w:type="character" w:customStyle="1" w:styleId="Small">
    <w:name w:val="Small"/>
    <w:basedOn w:val="DefaultParagraphFont"/>
    <w:rsid w:val="00E440B6"/>
    <w:rPr>
      <w:sz w:val="16"/>
    </w:rPr>
  </w:style>
  <w:style w:type="paragraph" w:customStyle="1" w:styleId="WideTable">
    <w:name w:val="Wide Table"/>
    <w:basedOn w:val="Normal"/>
    <w:rsid w:val="00E440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0B6"/>
  </w:style>
  <w:style w:type="paragraph" w:styleId="Quote">
    <w:name w:val="Quote"/>
    <w:basedOn w:val="Heading1"/>
    <w:link w:val="QuoteChar"/>
    <w:qFormat/>
    <w:rsid w:val="00E440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0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0B6"/>
    <w:pPr>
      <w:pageBreakBefore/>
    </w:pPr>
  </w:style>
  <w:style w:type="paragraph" w:customStyle="1" w:styleId="Border">
    <w:name w:val="Border"/>
    <w:basedOn w:val="Normal"/>
    <w:qFormat/>
    <w:rsid w:val="00E440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0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0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0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0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0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0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0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0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0B6"/>
    <w:rPr>
      <w:u w:val="single"/>
    </w:rPr>
  </w:style>
  <w:style w:type="character" w:customStyle="1" w:styleId="BoldandItalics">
    <w:name w:val="Bold and Italics"/>
    <w:qFormat/>
    <w:rsid w:val="00E440B6"/>
    <w:rPr>
      <w:b/>
      <w:i/>
      <w:u w:val="none"/>
    </w:rPr>
  </w:style>
  <w:style w:type="paragraph" w:styleId="BalloonText">
    <w:name w:val="Balloon Text"/>
    <w:basedOn w:val="Normal"/>
    <w:link w:val="BalloonTextChar"/>
    <w:rsid w:val="00E44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0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0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0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0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0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816</Words>
  <Characters>4928</Characters>
  <Application>Microsoft Office Word</Application>
  <DocSecurity>0</DocSecurity>
  <Lines>172</Lines>
  <Paragraphs>107</Paragraphs>
  <ScaleCrop>false</ScaleCrop>
  <Company>Author-it Software Corporation Ltd.</Company>
  <LinksUpToDate>false</LinksUpToDate>
  <CharactersWithSpaces>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MAR20113 Certificate II in Maritime Operations (Coxswain)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2013-06-06T04:59:00Z</dcterms:created>
  <dcterms:modified xsi:type="dcterms:W3CDTF">2013-06-06T05:00:00Z</dcterms:modified>
</cp:coreProperties>
</file>