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063" w:rsidP="00913063">
      <w:pPr>
        <w:pStyle w:val="Title"/>
      </w:pPr>
      <w:r>
        <w:fldChar w:fldCharType="begin"/>
      </w:r>
      <w:r>
        <w:instrText xml:space="preserve"> TITLE   \* MERGEFORMAT </w:instrText>
      </w:r>
      <w:r>
        <w:fldChar w:fldCharType="separate"/>
      </w:r>
      <w:r>
        <w:t>MARSS00043 Engine Room Watch Rating Skill Set</w:t>
      </w:r>
      <w:r>
        <w:fldChar w:fldCharType="end"/>
      </w:r>
    </w:p>
    <w:p w:rsidR="00913063" w:rsidP="00913063">
      <w:pPr>
        <w:pStyle w:val="Version"/>
        <w:sectPr w:rsidSect="00156B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BEF" w:rsidP="00156BEF">
      <w:pPr>
        <w:pStyle w:val="SuperHeading"/>
      </w:pPr>
      <w:r w:rsidRPr="00156BEF">
        <w:t>MARSS00043 Engine Room Watch Rating Skill Set</w:t>
      </w:r>
    </w:p>
    <w:p w:rsidR="00000000" w:rsidRPr="00156BEF" w:rsidP="00156BEF">
      <w:pPr>
        <w:pStyle w:val="Heading1"/>
      </w:pPr>
      <w:bookmarkStart w:id="1" w:name="O_1197411"/>
      <w:bookmarkEnd w:id="1"/>
      <w:r w:rsidRPr="00156BEF">
        <w:t>Modification History</w:t>
      </w:r>
    </w:p>
    <w:tbl>
      <w:tblPr>
        <w:tblW w:w="9497" w:type="dxa"/>
        <w:tblLayout w:type="fixed"/>
        <w:tblCellMar>
          <w:left w:w="62" w:type="dxa"/>
          <w:right w:w="62" w:type="dxa"/>
        </w:tblCellMar>
        <w:tblLook w:val="0000"/>
      </w:tblPr>
      <w:tblGrid>
        <w:gridCol w:w="9497"/>
      </w:tblGrid>
      <w:tr w:rsidTr="0015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EF" w:rsidP="00156BEF">
            <w:pPr>
              <w:pStyle w:val="BodyText"/>
            </w:pPr>
            <w:r w:rsidRPr="00156BEF">
              <w:rPr>
                <w:rStyle w:val="SpecialBold"/>
              </w:rPr>
              <w:t>Release 1.</w:t>
            </w:r>
            <w:r w:rsidRPr="00156BEF">
              <w:t xml:space="preserve"> This is the first release of this Skill Set in the MAR Maritime Training Package.</w:t>
            </w:r>
          </w:p>
        </w:tc>
      </w:tr>
    </w:tbl>
    <w:p w:rsidR="00913063" w:rsidP="00156BEF">
      <w:pPr>
        <w:pStyle w:val="NoPaddingFontSize1"/>
      </w:pPr>
    </w:p>
    <w:p w:rsidR="00913063" w:rsidP="00156BEF">
      <w:pPr>
        <w:pStyle w:val="NoPaddingFontSize1"/>
      </w:pPr>
    </w:p>
    <w:p w:rsidR="00000000" w:rsidRPr="00156BEF" w:rsidP="00156BEF">
      <w:pPr>
        <w:pStyle w:val="Heading1"/>
      </w:pPr>
      <w:bookmarkStart w:id="2" w:name="O_1197412"/>
      <w:bookmarkEnd w:id="2"/>
      <w:r w:rsidRPr="00156BEF">
        <w:t>Description</w:t>
      </w:r>
    </w:p>
    <w:tbl>
      <w:tblPr>
        <w:tblW w:w="9497" w:type="dxa"/>
        <w:tblLayout w:type="fixed"/>
        <w:tblCellMar>
          <w:left w:w="62" w:type="dxa"/>
          <w:right w:w="62" w:type="dxa"/>
        </w:tblCellMar>
        <w:tblLook w:val="0000"/>
      </w:tblPr>
      <w:tblGrid>
        <w:gridCol w:w="9497"/>
      </w:tblGrid>
      <w:tr w:rsidTr="0015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EF" w:rsidP="00156BEF">
            <w:pPr>
              <w:pStyle w:val="BodyText"/>
            </w:pPr>
            <w:r w:rsidRPr="00156BEF">
              <w:t>This Skill Set reflects the skills and knowledge required by seafarers to undertake tasks, duties a</w:t>
            </w:r>
            <w:r w:rsidRPr="00156BEF">
              <w:t xml:space="preserve">nd responsibilities of an Engine Room Watch Rating (STCW Reg III/4).  </w:t>
            </w:r>
          </w:p>
        </w:tc>
      </w:tr>
    </w:tbl>
    <w:p w:rsidR="00913063" w:rsidP="00156BEF">
      <w:pPr>
        <w:pStyle w:val="NoPaddingFontSize1"/>
      </w:pPr>
    </w:p>
    <w:p w:rsidR="00913063" w:rsidP="00156BEF">
      <w:pPr>
        <w:pStyle w:val="NoPaddingFontSize1"/>
      </w:pPr>
    </w:p>
    <w:p w:rsidR="00000000" w:rsidRPr="00156BEF" w:rsidP="00156BEF">
      <w:pPr>
        <w:pStyle w:val="Heading1"/>
      </w:pPr>
      <w:bookmarkStart w:id="3" w:name="O_1197413"/>
      <w:bookmarkEnd w:id="3"/>
      <w:r w:rsidRPr="00156BEF">
        <w:t>Pathways Information</w:t>
      </w:r>
    </w:p>
    <w:tbl>
      <w:tblPr>
        <w:tblW w:w="9497" w:type="dxa"/>
        <w:tblLayout w:type="fixed"/>
        <w:tblCellMar>
          <w:left w:w="62" w:type="dxa"/>
          <w:right w:w="62" w:type="dxa"/>
        </w:tblCellMar>
        <w:tblLook w:val="0000"/>
      </w:tblPr>
      <w:tblGrid>
        <w:gridCol w:w="9497"/>
      </w:tblGrid>
      <w:tr w:rsidTr="0015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EF" w:rsidP="00156BEF">
            <w:pPr>
              <w:pStyle w:val="BodyText"/>
            </w:pPr>
            <w:r w:rsidRPr="00156BEF">
              <w:t xml:space="preserve">This Skills Set is part of the MAR Maritime Training Package.  </w:t>
            </w:r>
          </w:p>
          <w:p w:rsidR="00000000" w:rsidRPr="00156BEF" w:rsidP="00156BEF">
            <w:pPr>
              <w:pStyle w:val="BodyText"/>
            </w:pPr>
            <w:r w:rsidRPr="00156BEF">
              <w:t>Check with Australian Maritime Safety Authority (AMSA) before undertaking this</w:t>
            </w:r>
            <w:r w:rsidRPr="00156BEF">
              <w:t xml:space="preserve"> skill set to determine requirements for Engine Room Watch Rating (STCW Reg III/4).</w:t>
            </w:r>
          </w:p>
        </w:tc>
      </w:tr>
    </w:tbl>
    <w:p w:rsidR="00913063" w:rsidP="00156BEF">
      <w:pPr>
        <w:pStyle w:val="NoPaddingFontSize1"/>
      </w:pPr>
    </w:p>
    <w:p w:rsidR="00913063" w:rsidP="00156BEF">
      <w:pPr>
        <w:pStyle w:val="NoPaddingFontSize1"/>
      </w:pPr>
    </w:p>
    <w:p w:rsidR="00000000" w:rsidRPr="00156BEF" w:rsidP="00156BEF">
      <w:pPr>
        <w:pStyle w:val="Heading1"/>
      </w:pPr>
      <w:bookmarkStart w:id="4" w:name="O_1197414"/>
      <w:bookmarkEnd w:id="4"/>
      <w:r w:rsidRPr="00156BEF">
        <w:t>Licensing/Regulatory Information</w:t>
      </w:r>
    </w:p>
    <w:tbl>
      <w:tblPr>
        <w:tblW w:w="9497" w:type="dxa"/>
        <w:tblLayout w:type="fixed"/>
        <w:tblCellMar>
          <w:left w:w="62" w:type="dxa"/>
          <w:right w:w="62" w:type="dxa"/>
        </w:tblCellMar>
        <w:tblLook w:val="0000"/>
      </w:tblPr>
      <w:tblGrid>
        <w:gridCol w:w="9497"/>
      </w:tblGrid>
      <w:tr w:rsidTr="0015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EF" w:rsidP="00156BEF">
            <w:pPr>
              <w:pStyle w:val="BodyText"/>
            </w:pPr>
            <w:r w:rsidRPr="00156BEF">
              <w:t>This skill set is suitable for people who work in the maritime industry seeking an Australian Maritime Safety Authori</w:t>
            </w:r>
            <w:r w:rsidRPr="00156BEF">
              <w:t>ty (AMSA) certification in the capacity of:</w:t>
            </w:r>
          </w:p>
          <w:p w:rsidR="00000000" w:rsidRPr="00156BEF" w:rsidP="00156BEF">
            <w:pPr>
              <w:pStyle w:val="ListBullet"/>
            </w:pPr>
            <w:r w:rsidRPr="00156BEF">
              <w:t>Engine Room Watch Rating (STCW Reg III/4)</w:t>
            </w:r>
          </w:p>
          <w:p w:rsidR="00000000" w:rsidRPr="00156BEF" w:rsidP="00156BEF">
            <w:pPr>
              <w:pStyle w:val="BodyText"/>
            </w:pPr>
          </w:p>
          <w:p w:rsidR="00000000" w:rsidRPr="00156BEF" w:rsidP="00156BEF">
            <w:pPr>
              <w:pStyle w:val="BodyText"/>
            </w:pPr>
            <w:r w:rsidRPr="00156BEF">
              <w:rPr>
                <w:rStyle w:val="SpecialBold"/>
              </w:rPr>
              <w:t>Entry Requirements</w:t>
            </w:r>
          </w:p>
          <w:p w:rsidR="00000000" w:rsidRPr="00156BEF" w:rsidP="00156BEF">
            <w:pPr>
              <w:pStyle w:val="BodyText"/>
            </w:pPr>
            <w:r w:rsidRPr="00156BEF">
              <w:t xml:space="preserve">Before undertaking this Skill Set seafarers will need to have obtained MARSS00033 Safety Training Certification Skill Set or equivalent units of competency, or relevant Australian Maritime Safety Authority (AMSA) certificate of competency.  </w:t>
            </w:r>
          </w:p>
          <w:p w:rsidR="00000000" w:rsidRPr="00156BEF" w:rsidP="00156BEF">
            <w:pPr>
              <w:pStyle w:val="BodyText"/>
            </w:pPr>
            <w:r w:rsidRPr="00156BEF">
              <w:t>Check with AMS</w:t>
            </w:r>
            <w:r w:rsidRPr="00156BEF">
              <w:t xml:space="preserve">A to determine requirements for Engine Room Watch Rating certification. </w:t>
            </w:r>
          </w:p>
        </w:tc>
      </w:tr>
    </w:tbl>
    <w:p w:rsidR="00913063" w:rsidP="00156BEF">
      <w:pPr>
        <w:pStyle w:val="NoPaddingFontSize1"/>
      </w:pPr>
    </w:p>
    <w:p w:rsidR="00913063" w:rsidP="00156BEF">
      <w:pPr>
        <w:pStyle w:val="NoPaddingFontSize1"/>
      </w:pPr>
    </w:p>
    <w:p w:rsidR="00000000" w:rsidRPr="00156BEF" w:rsidP="00156BEF">
      <w:pPr>
        <w:pStyle w:val="Heading1"/>
      </w:pPr>
      <w:bookmarkStart w:id="5" w:name="O_1197415"/>
      <w:bookmarkEnd w:id="5"/>
      <w:r w:rsidRPr="00156BEF">
        <w:t>Skill Set Requirements</w:t>
      </w:r>
    </w:p>
    <w:tbl>
      <w:tblPr>
        <w:tblW w:w="9497" w:type="dxa"/>
        <w:tblLayout w:type="fixed"/>
        <w:tblCellMar>
          <w:left w:w="62" w:type="dxa"/>
          <w:right w:w="62" w:type="dxa"/>
        </w:tblCellMar>
        <w:tblLook w:val="0000"/>
      </w:tblPr>
      <w:tblGrid>
        <w:gridCol w:w="2185"/>
        <w:gridCol w:w="7312"/>
      </w:tblGrid>
      <w:tr w:rsidTr="00156BE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56BEF">
            <w:pPr>
              <w:pStyle w:val="BodyText"/>
              <w:rPr>
                <w:lang w:val="en-NZ"/>
              </w:rPr>
            </w:pPr>
            <w:r w:rsidRPr="00156BEF">
              <w:rPr>
                <w:rStyle w:val="SpecialBold"/>
              </w:rPr>
              <w:t>A total of 3 units of competency must be attained.</w:t>
            </w:r>
          </w:p>
        </w:tc>
      </w:tr>
      <w:tr w:rsidTr="00156BE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56BEF">
            <w:pPr>
              <w:pStyle w:val="BodyText"/>
              <w:rPr>
                <w:lang w:val="en-NZ"/>
              </w:rPr>
            </w:pPr>
            <w:r w:rsidRPr="00156BEF">
              <w:t>MARB035</w:t>
            </w:r>
          </w:p>
        </w:tc>
        <w:tc>
          <w:tcPr>
            <w:tcW w:w="7312" w:type="dxa"/>
            <w:tcBorders>
              <w:top w:val="nil"/>
              <w:left w:val="nil"/>
              <w:bottom w:val="nil"/>
              <w:right w:val="nil"/>
            </w:tcBorders>
            <w:tcMar>
              <w:top w:w="0" w:type="dxa"/>
              <w:left w:w="62" w:type="dxa"/>
              <w:bottom w:w="0" w:type="dxa"/>
              <w:right w:w="62" w:type="dxa"/>
            </w:tcMar>
          </w:tcPr>
          <w:p w:rsidR="00000000" w:rsidP="00156BEF">
            <w:pPr>
              <w:pStyle w:val="BodyText"/>
              <w:rPr>
                <w:lang w:val="en-NZ"/>
              </w:rPr>
            </w:pPr>
            <w:r w:rsidRPr="00156BEF">
              <w:t>Contribute to routine engine maintenance on a vessel</w:t>
            </w:r>
          </w:p>
        </w:tc>
      </w:tr>
      <w:tr w:rsidTr="00156BE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56BEF">
            <w:pPr>
              <w:pStyle w:val="BodyText"/>
              <w:rPr>
                <w:lang w:val="en-NZ"/>
              </w:rPr>
            </w:pPr>
            <w:r w:rsidRPr="00156BEF">
              <w:t>MARC045</w:t>
            </w:r>
          </w:p>
        </w:tc>
        <w:tc>
          <w:tcPr>
            <w:tcW w:w="7312" w:type="dxa"/>
            <w:tcBorders>
              <w:top w:val="nil"/>
              <w:left w:val="nil"/>
              <w:bottom w:val="nil"/>
              <w:right w:val="nil"/>
            </w:tcBorders>
            <w:tcMar>
              <w:top w:w="0" w:type="dxa"/>
              <w:left w:w="62" w:type="dxa"/>
              <w:bottom w:w="0" w:type="dxa"/>
              <w:right w:w="62" w:type="dxa"/>
            </w:tcMar>
          </w:tcPr>
          <w:p w:rsidR="00000000" w:rsidP="00156BEF">
            <w:pPr>
              <w:pStyle w:val="BodyText"/>
              <w:rPr>
                <w:lang w:val="en-NZ"/>
              </w:rPr>
            </w:pPr>
            <w:r w:rsidRPr="00156BEF">
              <w:t>Contribute to the operation of engine equipment and associated propulsion plant</w:t>
            </w:r>
          </w:p>
        </w:tc>
      </w:tr>
      <w:tr w:rsidTr="00156BEF">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156BEF">
            <w:pPr>
              <w:pStyle w:val="BodyText"/>
              <w:rPr>
                <w:lang w:val="en-NZ"/>
              </w:rPr>
            </w:pPr>
            <w:r w:rsidRPr="00156BEF">
              <w:t>MARO007</w:t>
            </w:r>
          </w:p>
        </w:tc>
        <w:tc>
          <w:tcPr>
            <w:tcW w:w="7312" w:type="dxa"/>
            <w:tcBorders>
              <w:top w:val="nil"/>
              <w:left w:val="nil"/>
              <w:bottom w:val="nil"/>
              <w:right w:val="nil"/>
            </w:tcBorders>
            <w:tcMar>
              <w:top w:w="0" w:type="dxa"/>
              <w:left w:w="62" w:type="dxa"/>
              <w:bottom w:w="0" w:type="dxa"/>
              <w:right w:w="62" w:type="dxa"/>
            </w:tcMar>
          </w:tcPr>
          <w:p w:rsidR="00000000" w:rsidRPr="00156BEF" w:rsidP="00156BEF">
            <w:pPr>
              <w:pStyle w:val="BodyText"/>
            </w:pPr>
            <w:r w:rsidRPr="00156BEF">
              <w:t>Contribute to monitoring and controlling a safe engine watch</w:t>
            </w:r>
          </w:p>
        </w:tc>
      </w:tr>
    </w:tbl>
    <w:p w:rsidR="00913063" w:rsidP="00156BEF">
      <w:pPr>
        <w:pStyle w:val="NoPaddingFontSize1"/>
      </w:pPr>
    </w:p>
    <w:p w:rsidR="00913063" w:rsidP="00156BEF">
      <w:pPr>
        <w:pStyle w:val="NoPaddingFontSize1"/>
      </w:pPr>
    </w:p>
    <w:p w:rsidR="00000000" w:rsidRPr="00156BEF" w:rsidP="00156BEF">
      <w:pPr>
        <w:pStyle w:val="Heading1"/>
      </w:pPr>
      <w:bookmarkStart w:id="6" w:name="O_1197416"/>
      <w:bookmarkEnd w:id="6"/>
      <w:r w:rsidRPr="00156BEF">
        <w:t>Target Group</w:t>
      </w:r>
    </w:p>
    <w:tbl>
      <w:tblPr>
        <w:tblW w:w="9497" w:type="dxa"/>
        <w:tblLayout w:type="fixed"/>
        <w:tblCellMar>
          <w:left w:w="62" w:type="dxa"/>
          <w:right w:w="62" w:type="dxa"/>
        </w:tblCellMar>
        <w:tblLook w:val="0000"/>
      </w:tblPr>
      <w:tblGrid>
        <w:gridCol w:w="9497"/>
      </w:tblGrid>
      <w:tr w:rsidTr="0015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EF" w:rsidP="00156BEF">
            <w:pPr>
              <w:pStyle w:val="BodyText"/>
            </w:pPr>
            <w:r w:rsidRPr="00156BEF">
              <w:t xml:space="preserve">Persons interested in undertaking task, duties and responsibilities of </w:t>
            </w:r>
            <w:r w:rsidRPr="00156BEF">
              <w:t>an Engine Room Watch Rating.</w:t>
            </w:r>
          </w:p>
        </w:tc>
      </w:tr>
    </w:tbl>
    <w:p w:rsidR="00913063" w:rsidP="00156BEF">
      <w:pPr>
        <w:pStyle w:val="NoPaddingFontSize1"/>
      </w:pPr>
    </w:p>
    <w:p w:rsidR="00913063" w:rsidP="00156BEF">
      <w:pPr>
        <w:pStyle w:val="NoPaddingFontSize1"/>
      </w:pPr>
    </w:p>
    <w:p w:rsidR="00000000" w:rsidRPr="00156BEF" w:rsidP="00156BEF">
      <w:pPr>
        <w:pStyle w:val="Heading1"/>
      </w:pPr>
      <w:bookmarkStart w:id="7" w:name="O_1197417"/>
      <w:bookmarkEnd w:id="7"/>
      <w:r w:rsidRPr="00156BEF">
        <w:t>Suggested words for Statement of Attainment</w:t>
      </w:r>
    </w:p>
    <w:tbl>
      <w:tblPr>
        <w:tblW w:w="9497" w:type="dxa"/>
        <w:tblLayout w:type="fixed"/>
        <w:tblCellMar>
          <w:left w:w="62" w:type="dxa"/>
          <w:right w:w="62" w:type="dxa"/>
        </w:tblCellMar>
        <w:tblLook w:val="0000"/>
      </w:tblPr>
      <w:tblGrid>
        <w:gridCol w:w="9497"/>
      </w:tblGrid>
      <w:tr w:rsidTr="00156B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6BEF" w:rsidP="00156BEF">
            <w:pPr>
              <w:pStyle w:val="BodyText"/>
            </w:pPr>
            <w:r w:rsidRPr="00156BEF">
              <w:t xml:space="preserve">This MARSS00043 Engine Room Watch Rating Skill Set from the MAR Maritime Training Package meets some of the industry requirements for seafarers </w:t>
            </w:r>
            <w:r w:rsidRPr="00156BEF">
              <w:t>who work on commercial vessels as an Engine Room Watch Rating.</w:t>
            </w:r>
          </w:p>
        </w:tc>
      </w:tr>
    </w:tbl>
    <w:p w:rsidR="00913063" w:rsidP="00156BEF">
      <w:pPr>
        <w:pStyle w:val="NoPaddingFontSize1"/>
      </w:pPr>
    </w:p>
    <w:p w:rsidR="00913063" w:rsidP="00156BEF">
      <w:pPr>
        <w:pStyle w:val="NoPaddingFontSize1"/>
      </w:pPr>
    </w:p>
    <w:p w:rsidR="00000000" w:rsidRPr="00156BEF" w:rsidP="00156BEF">
      <w:pPr>
        <w:pStyle w:val="Heading1"/>
      </w:pPr>
      <w:bookmarkStart w:id="8" w:name="O_1197418"/>
      <w:bookmarkEnd w:id="8"/>
      <w:r w:rsidRPr="00156BEF">
        <w:t>Custom Content Section</w:t>
      </w:r>
    </w:p>
    <w:p w:rsidR="00000000" w:rsidRPr="00156BEF" w:rsidP="00913063">
      <w:pPr>
        <w:pStyle w:val="BodyText"/>
      </w:pPr>
      <w:r w:rsidRPr="00156BEF">
        <w:t>Not applicable.</w:t>
      </w:r>
    </w:p>
    <w:p w:rsidR="00000000" w:rsidRPr="00156BEF" w:rsidP="00156BEF"/>
    <w:sectPr w:rsidSect="00156B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EF" w:rsidRPr="00913063" w:rsidP="00913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63" w:rsidP="00156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3063" w:rsidP="00156B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3063" w:rsidP="00156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BEF" w:rsidRPr="00913063" w:rsidP="009130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063" w:rsidRPr="002D2AF8" w:rsidP="00156BEF">
    <w:pPr>
      <w:pStyle w:val="Header"/>
      <w:framePr w:wrap="around"/>
    </w:pPr>
    <w:r>
      <w:fldChar w:fldCharType="begin"/>
    </w:r>
    <w:r>
      <w:instrText xml:space="preserve"> TITLE   \* MERGEFORMAT </w:instrText>
    </w:r>
    <w:r>
      <w:fldChar w:fldCharType="separate"/>
    </w:r>
    <w:r>
      <w:t>MARSS00043 Engine Room Watch Rating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913063" w:rsidP="00156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542E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2E6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BEF"/>
    <w:pPr>
      <w:spacing w:before="360" w:after="60"/>
      <w:outlineLvl w:val="0"/>
    </w:pPr>
    <w:rPr>
      <w:sz w:val="32"/>
    </w:rPr>
  </w:style>
  <w:style w:type="paragraph" w:styleId="Heading2">
    <w:name w:val="heading 2"/>
    <w:basedOn w:val="HeadingBase"/>
    <w:next w:val="BodyText"/>
    <w:link w:val="Heading2Char"/>
    <w:qFormat/>
    <w:rsid w:val="00156BEF"/>
    <w:pPr>
      <w:keepLines/>
      <w:spacing w:before="240" w:after="120"/>
      <w:outlineLvl w:val="1"/>
    </w:pPr>
    <w:rPr>
      <w:sz w:val="28"/>
      <w:szCs w:val="40"/>
    </w:rPr>
  </w:style>
  <w:style w:type="paragraph" w:styleId="Heading3">
    <w:name w:val="heading 3"/>
    <w:basedOn w:val="HeadingBase"/>
    <w:next w:val="BodyText"/>
    <w:link w:val="Heading3Char"/>
    <w:qFormat/>
    <w:rsid w:val="00156BEF"/>
    <w:pPr>
      <w:spacing w:before="180" w:after="120"/>
      <w:outlineLvl w:val="2"/>
    </w:pPr>
    <w:rPr>
      <w:spacing w:val="-10"/>
      <w:kern w:val="32"/>
    </w:rPr>
  </w:style>
  <w:style w:type="paragraph" w:styleId="Heading4">
    <w:name w:val="heading 4"/>
    <w:basedOn w:val="HeadingBase"/>
    <w:next w:val="BodyText"/>
    <w:link w:val="Heading4Char"/>
    <w:qFormat/>
    <w:rsid w:val="00156BEF"/>
    <w:pPr>
      <w:spacing w:before="160" w:after="120"/>
      <w:outlineLvl w:val="3"/>
    </w:pPr>
    <w:rPr>
      <w:sz w:val="22"/>
    </w:rPr>
  </w:style>
  <w:style w:type="paragraph" w:styleId="Heading5">
    <w:name w:val="heading 5"/>
    <w:basedOn w:val="HeadingBase"/>
    <w:next w:val="Normal"/>
    <w:link w:val="Heading5Char"/>
    <w:qFormat/>
    <w:rsid w:val="00156BEF"/>
    <w:pPr>
      <w:spacing w:before="80"/>
      <w:outlineLvl w:val="4"/>
    </w:pPr>
    <w:rPr>
      <w:color w:val="918585"/>
      <w:sz w:val="20"/>
    </w:rPr>
  </w:style>
  <w:style w:type="paragraph" w:styleId="Heading6">
    <w:name w:val="heading 6"/>
    <w:basedOn w:val="HeadingBase"/>
    <w:next w:val="Normal"/>
    <w:link w:val="Heading6Char"/>
    <w:qFormat/>
    <w:rsid w:val="00156BEF"/>
    <w:pPr>
      <w:spacing w:before="60"/>
      <w:outlineLvl w:val="5"/>
    </w:pPr>
    <w:rPr>
      <w:color w:val="918585"/>
      <w:sz w:val="20"/>
    </w:rPr>
  </w:style>
  <w:style w:type="paragraph" w:styleId="Heading7">
    <w:name w:val="heading 7"/>
    <w:basedOn w:val="Normal"/>
    <w:next w:val="Normal"/>
    <w:link w:val="Heading7Char"/>
    <w:qFormat/>
    <w:rsid w:val="00156BEF"/>
    <w:pPr>
      <w:ind w:left="720"/>
      <w:outlineLvl w:val="6"/>
    </w:pPr>
    <w:rPr>
      <w:i/>
    </w:rPr>
  </w:style>
  <w:style w:type="paragraph" w:styleId="Heading8">
    <w:name w:val="heading 8"/>
    <w:basedOn w:val="Normal"/>
    <w:next w:val="Normal"/>
    <w:link w:val="Heading8Char"/>
    <w:qFormat/>
    <w:rsid w:val="00156BEF"/>
    <w:pPr>
      <w:ind w:left="720"/>
      <w:outlineLvl w:val="7"/>
    </w:pPr>
    <w:rPr>
      <w:i/>
    </w:rPr>
  </w:style>
  <w:style w:type="paragraph" w:styleId="Heading9">
    <w:name w:val="heading 9"/>
    <w:basedOn w:val="Normal"/>
    <w:next w:val="Normal"/>
    <w:link w:val="Heading9Char"/>
    <w:qFormat/>
    <w:rsid w:val="00156BEF"/>
    <w:pPr>
      <w:ind w:left="720"/>
      <w:outlineLvl w:val="8"/>
    </w:pPr>
    <w:rPr>
      <w:i/>
    </w:rPr>
  </w:style>
  <w:style w:type="character" w:default="1" w:styleId="DefaultParagraphFont">
    <w:name w:val="Default Paragraph Font"/>
    <w:uiPriority w:val="1"/>
    <w:unhideWhenUsed/>
    <w:rsid w:val="00156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BEF"/>
  </w:style>
  <w:style w:type="character" w:customStyle="1" w:styleId="Heading1Char">
    <w:name w:val="Heading 1 Char"/>
    <w:basedOn w:val="DefaultParagraphFont"/>
    <w:link w:val="Heading1"/>
    <w:rsid w:val="00156BEF"/>
    <w:rPr>
      <w:rFonts w:ascii="Times New Roman" w:eastAsia="Times New Roman" w:hAnsi="Times New Roman" w:cs="Times New Roman"/>
      <w:b/>
      <w:sz w:val="32"/>
      <w:szCs w:val="20"/>
      <w:lang w:eastAsia="en-US"/>
    </w:rPr>
  </w:style>
  <w:style w:type="paragraph" w:styleId="BodyText">
    <w:name w:val="Body Text"/>
    <w:basedOn w:val="Normal"/>
    <w:link w:val="BodyTextChar"/>
    <w:rsid w:val="00156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BEF"/>
    <w:rPr>
      <w:rFonts w:ascii="Times New Roman" w:eastAsia="Times New Roman" w:hAnsi="Times New Roman" w:cs="Times New Roman"/>
      <w:sz w:val="24"/>
      <w:lang w:eastAsia="en-US"/>
    </w:rPr>
  </w:style>
  <w:style w:type="paragraph" w:styleId="ListBullet">
    <w:name w:val="List Bullet"/>
    <w:basedOn w:val="List"/>
    <w:rsid w:val="00156BEF"/>
    <w:pPr>
      <w:numPr>
        <w:numId w:val="11"/>
      </w:numPr>
      <w:tabs>
        <w:tab w:val="clear" w:pos="340"/>
      </w:tabs>
      <w:spacing w:before="40" w:after="40"/>
    </w:pPr>
  </w:style>
  <w:style w:type="character" w:customStyle="1" w:styleId="SpecialBold">
    <w:name w:val="Special Bold"/>
    <w:basedOn w:val="DefaultParagraphFont"/>
    <w:rsid w:val="00156BEF"/>
    <w:rPr>
      <w:b/>
      <w:spacing w:val="0"/>
    </w:rPr>
  </w:style>
  <w:style w:type="paragraph" w:customStyle="1" w:styleId="SuperHeading">
    <w:name w:val="SuperHeading"/>
    <w:basedOn w:val="Normal"/>
    <w:rsid w:val="00156BEF"/>
    <w:pPr>
      <w:spacing w:before="240" w:after="120"/>
      <w:outlineLvl w:val="0"/>
    </w:pPr>
    <w:rPr>
      <w:rFonts w:ascii="Times New Roman" w:hAnsi="Times New Roman"/>
      <w:b/>
      <w:sz w:val="32"/>
    </w:rPr>
  </w:style>
  <w:style w:type="paragraph" w:customStyle="1" w:styleId="AllowPageBreak">
    <w:name w:val="AllowPageBreak"/>
    <w:rsid w:val="00156B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6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BEF"/>
    <w:rPr>
      <w:rFonts w:ascii="Courier New" w:eastAsia="Times New Roman" w:hAnsi="Courier New" w:cs="Times New Roman"/>
      <w:i/>
      <w:szCs w:val="20"/>
      <w:lang w:eastAsia="en-US"/>
    </w:rPr>
  </w:style>
  <w:style w:type="paragraph" w:customStyle="1" w:styleId="HeadingBase">
    <w:name w:val="Heading Base"/>
    <w:rsid w:val="00156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BEF"/>
    <w:pPr>
      <w:tabs>
        <w:tab w:val="right" w:leader="dot" w:pos="9072"/>
      </w:tabs>
      <w:ind w:left="567"/>
    </w:pPr>
    <w:rPr>
      <w:szCs w:val="22"/>
    </w:rPr>
  </w:style>
  <w:style w:type="paragraph" w:customStyle="1" w:styleId="TOCBase">
    <w:name w:val="TOC Base"/>
    <w:rsid w:val="00156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BEF"/>
    <w:pPr>
      <w:tabs>
        <w:tab w:val="right" w:leader="dot" w:pos="9072"/>
      </w:tabs>
      <w:spacing w:before="40" w:after="40"/>
      <w:ind w:left="284"/>
    </w:pPr>
    <w:rPr>
      <w:rFonts w:ascii="Times New Roman" w:hAnsi="Times New Roman"/>
    </w:rPr>
  </w:style>
  <w:style w:type="paragraph" w:styleId="TOC1">
    <w:name w:val="toc 1"/>
    <w:basedOn w:val="TOCBase"/>
    <w:next w:val="Normal"/>
    <w:rsid w:val="00156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BEF"/>
    <w:rPr>
      <w:rFonts w:ascii="Times New Roman" w:eastAsia="Times New Roman" w:hAnsi="Times New Roman" w:cs="Times New Roman"/>
      <w:sz w:val="16"/>
      <w:lang w:eastAsia="en-US"/>
    </w:rPr>
  </w:style>
  <w:style w:type="paragraph" w:styleId="Title">
    <w:name w:val="Title"/>
    <w:basedOn w:val="HeadingBase"/>
    <w:link w:val="TitleChar"/>
    <w:qFormat/>
    <w:rsid w:val="00156BEF"/>
    <w:pPr>
      <w:spacing w:before="5040"/>
      <w:jc w:val="center"/>
    </w:pPr>
    <w:rPr>
      <w:sz w:val="48"/>
      <w:szCs w:val="72"/>
      <w:lang w:val="en-US"/>
    </w:rPr>
  </w:style>
  <w:style w:type="character" w:customStyle="1" w:styleId="TitleChar">
    <w:name w:val="Title Char"/>
    <w:basedOn w:val="DefaultParagraphFont"/>
    <w:link w:val="Title"/>
    <w:rsid w:val="00156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BEF"/>
    <w:pPr>
      <w:tabs>
        <w:tab w:val="left" w:pos="3600"/>
        <w:tab w:val="left" w:pos="3958"/>
      </w:tabs>
    </w:pPr>
  </w:style>
  <w:style w:type="paragraph" w:styleId="List">
    <w:name w:val="List"/>
    <w:basedOn w:val="BodyText"/>
    <w:next w:val="BodyText"/>
    <w:rsid w:val="00156BEF"/>
    <w:pPr>
      <w:tabs>
        <w:tab w:val="left" w:pos="340"/>
      </w:tabs>
      <w:spacing w:before="60" w:after="60"/>
      <w:ind w:left="340" w:hanging="340"/>
    </w:pPr>
  </w:style>
  <w:style w:type="paragraph" w:customStyle="1" w:styleId="Note">
    <w:name w:val="Note"/>
    <w:basedOn w:val="BodyText"/>
    <w:rsid w:val="00156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BEF"/>
    <w:pPr>
      <w:framePr w:wrap="auto" w:hAnchor="text" w:y="6049"/>
    </w:pPr>
    <w:rPr>
      <w:color w:val="000000"/>
      <w:sz w:val="40"/>
    </w:rPr>
  </w:style>
  <w:style w:type="paragraph" w:customStyle="1" w:styleId="TOCTitle">
    <w:name w:val="TOCTitle"/>
    <w:basedOn w:val="Heading1"/>
    <w:rsid w:val="00156BEF"/>
    <w:pPr>
      <w:spacing w:after="240"/>
      <w:jc w:val="center"/>
      <w:outlineLvl w:val="9"/>
    </w:pPr>
    <w:rPr>
      <w:caps/>
    </w:rPr>
  </w:style>
  <w:style w:type="paragraph" w:customStyle="1" w:styleId="Version">
    <w:name w:val="Version"/>
    <w:rsid w:val="00156B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BEF"/>
    <w:pPr>
      <w:numPr>
        <w:numId w:val="12"/>
      </w:numPr>
      <w:tabs>
        <w:tab w:val="clear" w:pos="680"/>
      </w:tabs>
    </w:pPr>
  </w:style>
  <w:style w:type="paragraph" w:styleId="Index1">
    <w:name w:val="index 1"/>
    <w:basedOn w:val="Normal"/>
    <w:next w:val="Normal"/>
    <w:semiHidden/>
    <w:rsid w:val="00156BEF"/>
    <w:pPr>
      <w:keepNext w:val="0"/>
      <w:tabs>
        <w:tab w:val="right" w:pos="4176"/>
      </w:tabs>
      <w:ind w:left="198" w:hanging="198"/>
    </w:pPr>
    <w:rPr>
      <w:rFonts w:ascii="Garamond" w:hAnsi="Garamond"/>
    </w:rPr>
  </w:style>
  <w:style w:type="paragraph" w:styleId="IndexHeading">
    <w:name w:val="index heading"/>
    <w:basedOn w:val="Normal"/>
    <w:next w:val="Index1"/>
    <w:semiHidden/>
    <w:rsid w:val="00156BEF"/>
    <w:pPr>
      <w:spacing w:before="120" w:after="120"/>
    </w:pPr>
    <w:rPr>
      <w:rFonts w:ascii="Arial" w:hAnsi="Arial"/>
      <w:b/>
      <w:color w:val="918585"/>
      <w:sz w:val="24"/>
    </w:rPr>
  </w:style>
  <w:style w:type="paragraph" w:styleId="Header">
    <w:name w:val="header"/>
    <w:basedOn w:val="Normal"/>
    <w:link w:val="HeaderChar"/>
    <w:rsid w:val="00156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BEF"/>
    <w:rPr>
      <w:rFonts w:ascii="Times New Roman" w:eastAsia="Times New Roman" w:hAnsi="Times New Roman" w:cs="Times New Roman"/>
      <w:sz w:val="16"/>
      <w:szCs w:val="20"/>
      <w:lang w:val="en-GB" w:eastAsia="en-US"/>
    </w:rPr>
  </w:style>
  <w:style w:type="paragraph" w:customStyle="1" w:styleId="Chapter">
    <w:name w:val="Chapter"/>
    <w:basedOn w:val="Normal"/>
    <w:rsid w:val="00156BEF"/>
    <w:pPr>
      <w:spacing w:before="240"/>
    </w:pPr>
    <w:rPr>
      <w:rFonts w:ascii="Times New Roman" w:hAnsi="Times New Roman"/>
      <w:smallCaps/>
      <w:spacing w:val="80"/>
      <w:sz w:val="28"/>
    </w:rPr>
  </w:style>
  <w:style w:type="paragraph" w:customStyle="1" w:styleId="InChapter">
    <w:name w:val="InChapter"/>
    <w:basedOn w:val="Heading3"/>
    <w:rsid w:val="00156BEF"/>
    <w:pPr>
      <w:spacing w:after="240"/>
      <w:outlineLvl w:val="9"/>
    </w:pPr>
    <w:rPr>
      <w:noProof/>
    </w:rPr>
  </w:style>
  <w:style w:type="paragraph" w:styleId="Index2">
    <w:name w:val="index 2"/>
    <w:basedOn w:val="Normal"/>
    <w:next w:val="Normal"/>
    <w:semiHidden/>
    <w:rsid w:val="00156BEF"/>
    <w:pPr>
      <w:tabs>
        <w:tab w:val="right" w:pos="4176"/>
      </w:tabs>
      <w:ind w:left="568" w:hanging="284"/>
    </w:pPr>
    <w:rPr>
      <w:rFonts w:ascii="Garamond" w:hAnsi="Garamond"/>
    </w:rPr>
  </w:style>
  <w:style w:type="paragraph" w:customStyle="1" w:styleId="Byline">
    <w:name w:val="Byline"/>
    <w:rsid w:val="00156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BEF"/>
    <w:pPr>
      <w:tabs>
        <w:tab w:val="clear" w:pos="3600"/>
        <w:tab w:val="clear" w:pos="3958"/>
      </w:tabs>
      <w:jc w:val="right"/>
    </w:pPr>
  </w:style>
  <w:style w:type="character" w:styleId="Emphasis">
    <w:name w:val="Emphasis"/>
    <w:basedOn w:val="DefaultParagraphFont"/>
    <w:qFormat/>
    <w:rsid w:val="00156BEF"/>
    <w:rPr>
      <w:i/>
    </w:rPr>
  </w:style>
  <w:style w:type="paragraph" w:styleId="Caption">
    <w:name w:val="caption"/>
    <w:basedOn w:val="BodyText"/>
    <w:next w:val="Normal"/>
    <w:qFormat/>
    <w:rsid w:val="00156BEF"/>
    <w:pPr>
      <w:framePr w:w="2268" w:hSpace="181" w:vSpace="181" w:wrap="around" w:vAnchor="text" w:hAnchor="page" w:x="1135" w:y="285" w:anchorLock="1"/>
    </w:pPr>
    <w:rPr>
      <w:i/>
    </w:rPr>
  </w:style>
  <w:style w:type="paragraph" w:customStyle="1" w:styleId="MiniTOCTitle">
    <w:name w:val="MiniTOCTitle"/>
    <w:basedOn w:val="Heading4"/>
    <w:rsid w:val="00156BEF"/>
    <w:pPr>
      <w:spacing w:before="240"/>
      <w:outlineLvl w:val="9"/>
    </w:pPr>
    <w:rPr>
      <w:noProof/>
      <w:sz w:val="24"/>
    </w:rPr>
  </w:style>
  <w:style w:type="paragraph" w:customStyle="1" w:styleId="MiniTOCItem">
    <w:name w:val="MiniTOCItem"/>
    <w:basedOn w:val="ListBullet"/>
    <w:rsid w:val="00156BEF"/>
    <w:pPr>
      <w:numPr>
        <w:numId w:val="0"/>
      </w:numPr>
      <w:tabs>
        <w:tab w:val="right" w:leader="dot" w:pos="6521"/>
      </w:tabs>
      <w:spacing w:before="0" w:after="0"/>
    </w:pPr>
  </w:style>
  <w:style w:type="paragraph" w:customStyle="1" w:styleId="TOFTitle">
    <w:name w:val="TOFTitle"/>
    <w:basedOn w:val="TOCTitle"/>
    <w:rsid w:val="00156BEF"/>
  </w:style>
  <w:style w:type="paragraph" w:styleId="TableofFigures">
    <w:name w:val="table of figures"/>
    <w:basedOn w:val="Normal"/>
    <w:next w:val="Normal"/>
    <w:semiHidden/>
    <w:rsid w:val="00156BEF"/>
    <w:pPr>
      <w:tabs>
        <w:tab w:val="right" w:leader="dot" w:pos="9072"/>
      </w:tabs>
      <w:ind w:left="970" w:hanging="403"/>
    </w:pPr>
    <w:rPr>
      <w:rFonts w:ascii="Times New Roman" w:hAnsi="Times New Roman"/>
      <w:b/>
    </w:rPr>
  </w:style>
  <w:style w:type="paragraph" w:styleId="ListNumber">
    <w:name w:val="List Number"/>
    <w:basedOn w:val="List"/>
    <w:rsid w:val="00156BEF"/>
    <w:pPr>
      <w:numPr>
        <w:numId w:val="14"/>
      </w:numPr>
      <w:tabs>
        <w:tab w:val="clear" w:pos="340"/>
      </w:tabs>
    </w:pPr>
  </w:style>
  <w:style w:type="character" w:customStyle="1" w:styleId="WingdingSymbols">
    <w:name w:val="Wingding Symbols"/>
    <w:rsid w:val="00156BEF"/>
    <w:rPr>
      <w:rFonts w:ascii="Wingdings" w:hAnsi="Wingdings"/>
    </w:rPr>
  </w:style>
  <w:style w:type="paragraph" w:customStyle="1" w:styleId="TableHeading">
    <w:name w:val="Table Heading"/>
    <w:basedOn w:val="HeadingBase"/>
    <w:rsid w:val="00156BEF"/>
    <w:pPr>
      <w:keepLines/>
      <w:pBdr>
        <w:bottom w:val="single" w:sz="6" w:space="1" w:color="918585"/>
      </w:pBdr>
      <w:spacing w:before="240"/>
    </w:pPr>
  </w:style>
  <w:style w:type="character" w:customStyle="1" w:styleId="HotSpot">
    <w:name w:val="HotSpot"/>
    <w:rsid w:val="00156BEF"/>
    <w:rPr>
      <w:color w:val="0033CC"/>
      <w:u w:val="none"/>
    </w:rPr>
  </w:style>
  <w:style w:type="paragraph" w:customStyle="1" w:styleId="BodyTextRight">
    <w:name w:val="Body Text Right"/>
    <w:basedOn w:val="BodyText"/>
    <w:rsid w:val="00156BEF"/>
    <w:pPr>
      <w:spacing w:before="0" w:after="0"/>
      <w:jc w:val="right"/>
    </w:pPr>
  </w:style>
  <w:style w:type="paragraph" w:styleId="Index3">
    <w:name w:val="index 3"/>
    <w:basedOn w:val="ListNumber2"/>
    <w:next w:val="Normal"/>
    <w:semiHidden/>
    <w:rsid w:val="00156BEF"/>
    <w:pPr>
      <w:numPr>
        <w:numId w:val="0"/>
      </w:numPr>
      <w:tabs>
        <w:tab w:val="right" w:leader="dot" w:pos="4176"/>
      </w:tabs>
    </w:pPr>
  </w:style>
  <w:style w:type="paragraph" w:styleId="ListNumber2">
    <w:name w:val="List Number 2"/>
    <w:basedOn w:val="List2"/>
    <w:rsid w:val="00156BEF"/>
    <w:pPr>
      <w:numPr>
        <w:numId w:val="9"/>
      </w:numPr>
      <w:tabs>
        <w:tab w:val="clear" w:pos="1060"/>
      </w:tabs>
    </w:pPr>
  </w:style>
  <w:style w:type="paragraph" w:customStyle="1" w:styleId="MarginNote">
    <w:name w:val="Margin Note"/>
    <w:basedOn w:val="BodyText"/>
    <w:rsid w:val="00156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BEF"/>
    <w:rPr>
      <w:sz w:val="32"/>
    </w:rPr>
  </w:style>
  <w:style w:type="paragraph" w:customStyle="1" w:styleId="HeadingProcedure">
    <w:name w:val="Heading Procedure"/>
    <w:basedOn w:val="HeadingBase"/>
    <w:next w:val="Normal"/>
    <w:rsid w:val="00156BEF"/>
    <w:pPr>
      <w:tabs>
        <w:tab w:val="left" w:pos="0"/>
      </w:tabs>
      <w:spacing w:before="120" w:after="60"/>
    </w:pPr>
    <w:rPr>
      <w:i/>
      <w:color w:val="918585"/>
      <w:sz w:val="22"/>
    </w:rPr>
  </w:style>
  <w:style w:type="paragraph" w:customStyle="1" w:styleId="TableBodyText">
    <w:name w:val="Table Body Text"/>
    <w:basedOn w:val="BodyText"/>
    <w:rsid w:val="00156BEF"/>
    <w:pPr>
      <w:spacing w:before="60" w:after="60"/>
    </w:pPr>
  </w:style>
  <w:style w:type="paragraph" w:styleId="ListContinue">
    <w:name w:val="List Continue"/>
    <w:basedOn w:val="List"/>
    <w:rsid w:val="00156BEF"/>
    <w:pPr>
      <w:ind w:firstLine="0"/>
    </w:pPr>
  </w:style>
  <w:style w:type="paragraph" w:customStyle="1" w:styleId="ListNote">
    <w:name w:val="List Note"/>
    <w:basedOn w:val="List"/>
    <w:rsid w:val="00156BEF"/>
    <w:pPr>
      <w:pBdr>
        <w:top w:val="single" w:sz="6" w:space="2" w:color="918585"/>
        <w:bottom w:val="single" w:sz="6" w:space="2" w:color="918585"/>
      </w:pBdr>
      <w:tabs>
        <w:tab w:val="left" w:pos="1021"/>
      </w:tabs>
      <w:ind w:firstLine="0"/>
    </w:pPr>
  </w:style>
  <w:style w:type="paragraph" w:customStyle="1" w:styleId="Warning">
    <w:name w:val="Warning"/>
    <w:basedOn w:val="BodyText"/>
    <w:rsid w:val="00156BEF"/>
    <w:pPr>
      <w:shd w:val="clear" w:color="auto" w:fill="D9D9D9"/>
      <w:tabs>
        <w:tab w:val="left" w:pos="992"/>
      </w:tabs>
      <w:ind w:left="119" w:right="119"/>
    </w:pPr>
    <w:rPr>
      <w:sz w:val="20"/>
    </w:rPr>
  </w:style>
  <w:style w:type="paragraph" w:customStyle="1" w:styleId="MarginIcons">
    <w:name w:val="Margin Icons"/>
    <w:basedOn w:val="BodyText"/>
    <w:rsid w:val="00156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BEF"/>
    <w:rPr>
      <w:rFonts w:ascii="Courier New" w:hAnsi="Courier New"/>
    </w:rPr>
  </w:style>
  <w:style w:type="paragraph" w:customStyle="1" w:styleId="NoteBullet">
    <w:name w:val="Note Bullet"/>
    <w:basedOn w:val="Note"/>
    <w:rsid w:val="00156BEF"/>
    <w:pPr>
      <w:tabs>
        <w:tab w:val="clear" w:pos="680"/>
      </w:tabs>
      <w:spacing w:before="60" w:after="60"/>
    </w:pPr>
  </w:style>
  <w:style w:type="paragraph" w:customStyle="1" w:styleId="SubHeading2">
    <w:name w:val="SubHeading2"/>
    <w:basedOn w:val="HeadingBase"/>
    <w:rsid w:val="00156BEF"/>
    <w:pPr>
      <w:spacing w:before="240" w:after="60"/>
    </w:pPr>
    <w:rPr>
      <w:sz w:val="20"/>
    </w:rPr>
  </w:style>
  <w:style w:type="paragraph" w:customStyle="1" w:styleId="SubHeading1">
    <w:name w:val="SubHeading1"/>
    <w:basedOn w:val="HeadingBase"/>
    <w:rsid w:val="00156BEF"/>
    <w:pPr>
      <w:spacing w:before="240" w:after="60"/>
    </w:pPr>
    <w:rPr>
      <w:color w:val="918585"/>
      <w:sz w:val="22"/>
    </w:rPr>
  </w:style>
  <w:style w:type="paragraph" w:customStyle="1" w:styleId="SideHeading">
    <w:name w:val="Side Heading"/>
    <w:basedOn w:val="HeadingBase"/>
    <w:rsid w:val="00156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BEF"/>
    <w:pPr>
      <w:numPr>
        <w:numId w:val="10"/>
      </w:numPr>
    </w:pPr>
  </w:style>
  <w:style w:type="paragraph" w:styleId="PlainText">
    <w:name w:val="Plain Text"/>
    <w:basedOn w:val="Normal"/>
    <w:link w:val="PlainTextChar"/>
    <w:rsid w:val="00156BEF"/>
    <w:rPr>
      <w:sz w:val="20"/>
    </w:rPr>
  </w:style>
  <w:style w:type="character" w:customStyle="1" w:styleId="PlainTextChar">
    <w:name w:val="Plain Text Char"/>
    <w:basedOn w:val="DefaultParagraphFont"/>
    <w:link w:val="PlainText"/>
    <w:rsid w:val="00156BEF"/>
    <w:rPr>
      <w:rFonts w:ascii="Courier New" w:eastAsia="Times New Roman" w:hAnsi="Courier New" w:cs="Times New Roman"/>
      <w:sz w:val="20"/>
      <w:szCs w:val="20"/>
      <w:lang w:eastAsia="en-US"/>
    </w:rPr>
  </w:style>
  <w:style w:type="character" w:customStyle="1" w:styleId="MenuOption">
    <w:name w:val="Menu Option"/>
    <w:basedOn w:val="DefaultParagraphFont"/>
    <w:rsid w:val="00156BEF"/>
    <w:rPr>
      <w:b/>
      <w:smallCaps/>
    </w:rPr>
  </w:style>
  <w:style w:type="paragraph" w:customStyle="1" w:styleId="TableListNumber">
    <w:name w:val="Table List Number"/>
    <w:basedOn w:val="ListNumber"/>
    <w:rsid w:val="00156BEF"/>
    <w:pPr>
      <w:numPr>
        <w:numId w:val="0"/>
      </w:numPr>
    </w:pPr>
  </w:style>
  <w:style w:type="paragraph" w:styleId="TOC4">
    <w:name w:val="toc 4"/>
    <w:basedOn w:val="TOCBase"/>
    <w:next w:val="Normal"/>
    <w:semiHidden/>
    <w:rsid w:val="00156BEF"/>
    <w:pPr>
      <w:tabs>
        <w:tab w:val="right" w:leader="dot" w:pos="9071"/>
      </w:tabs>
      <w:ind w:left="1701"/>
    </w:pPr>
  </w:style>
  <w:style w:type="paragraph" w:customStyle="1" w:styleId="ListAlpha">
    <w:name w:val="List Alpha"/>
    <w:basedOn w:val="List"/>
    <w:rsid w:val="00156BEF"/>
    <w:pPr>
      <w:numPr>
        <w:numId w:val="8"/>
      </w:numPr>
    </w:pPr>
  </w:style>
  <w:style w:type="paragraph" w:customStyle="1" w:styleId="ListAlpha2">
    <w:name w:val="List Alpha 2"/>
    <w:basedOn w:val="List2"/>
    <w:rsid w:val="00156BEF"/>
    <w:pPr>
      <w:numPr>
        <w:numId w:val="7"/>
      </w:numPr>
    </w:pPr>
  </w:style>
  <w:style w:type="paragraph" w:styleId="List2">
    <w:name w:val="List 2"/>
    <w:basedOn w:val="BodyText"/>
    <w:rsid w:val="00156BEF"/>
    <w:pPr>
      <w:tabs>
        <w:tab w:val="left" w:pos="680"/>
      </w:tabs>
      <w:spacing w:before="60" w:after="60"/>
      <w:ind w:left="680" w:hanging="340"/>
    </w:pPr>
  </w:style>
  <w:style w:type="paragraph" w:styleId="List3">
    <w:name w:val="List 3"/>
    <w:basedOn w:val="BodyText"/>
    <w:rsid w:val="00156BEF"/>
    <w:pPr>
      <w:tabs>
        <w:tab w:val="left" w:pos="1021"/>
      </w:tabs>
      <w:spacing w:before="60" w:after="60"/>
      <w:ind w:left="1020" w:hanging="340"/>
    </w:pPr>
  </w:style>
  <w:style w:type="paragraph" w:styleId="List4">
    <w:name w:val="List 4"/>
    <w:basedOn w:val="BodyText"/>
    <w:rsid w:val="00156BEF"/>
    <w:pPr>
      <w:tabs>
        <w:tab w:val="left" w:pos="1361"/>
      </w:tabs>
      <w:spacing w:before="60" w:after="60"/>
      <w:ind w:left="1361" w:hanging="340"/>
    </w:pPr>
  </w:style>
  <w:style w:type="paragraph" w:styleId="List5">
    <w:name w:val="List 5"/>
    <w:basedOn w:val="BodyText"/>
    <w:rsid w:val="00156BEF"/>
    <w:pPr>
      <w:tabs>
        <w:tab w:val="left" w:pos="1701"/>
      </w:tabs>
      <w:spacing w:before="60" w:after="60"/>
      <w:ind w:left="1701" w:hanging="340"/>
    </w:pPr>
  </w:style>
  <w:style w:type="paragraph" w:styleId="ListBullet3">
    <w:name w:val="List Bullet 3"/>
    <w:basedOn w:val="List3"/>
    <w:rsid w:val="00156BEF"/>
    <w:pPr>
      <w:numPr>
        <w:numId w:val="13"/>
      </w:numPr>
      <w:tabs>
        <w:tab w:val="clear" w:pos="1021"/>
      </w:tabs>
      <w:ind w:left="1037" w:hanging="357"/>
    </w:pPr>
  </w:style>
  <w:style w:type="paragraph" w:styleId="ListBullet4">
    <w:name w:val="List Bullet 4"/>
    <w:basedOn w:val="List4"/>
    <w:rsid w:val="00156BEF"/>
    <w:pPr>
      <w:numPr>
        <w:numId w:val="2"/>
      </w:numPr>
      <w:tabs>
        <w:tab w:val="clear" w:pos="1361"/>
      </w:tabs>
    </w:pPr>
  </w:style>
  <w:style w:type="paragraph" w:styleId="ListBullet5">
    <w:name w:val="List Bullet 5"/>
    <w:basedOn w:val="List5"/>
    <w:rsid w:val="00156BEF"/>
    <w:pPr>
      <w:numPr>
        <w:numId w:val="3"/>
      </w:numPr>
    </w:pPr>
  </w:style>
  <w:style w:type="paragraph" w:styleId="ListContinue2">
    <w:name w:val="List Continue 2"/>
    <w:basedOn w:val="List2"/>
    <w:rsid w:val="00156BEF"/>
    <w:pPr>
      <w:ind w:firstLine="0"/>
    </w:pPr>
  </w:style>
  <w:style w:type="paragraph" w:styleId="ListContinue3">
    <w:name w:val="List Continue 3"/>
    <w:basedOn w:val="List3"/>
    <w:rsid w:val="00156BEF"/>
    <w:pPr>
      <w:ind w:left="1021" w:firstLine="0"/>
    </w:pPr>
  </w:style>
  <w:style w:type="paragraph" w:styleId="ListContinue4">
    <w:name w:val="List Continue 4"/>
    <w:basedOn w:val="List4"/>
    <w:rsid w:val="00156BEF"/>
    <w:pPr>
      <w:ind w:firstLine="0"/>
    </w:pPr>
  </w:style>
  <w:style w:type="paragraph" w:styleId="ListContinue5">
    <w:name w:val="List Continue 5"/>
    <w:basedOn w:val="List5"/>
    <w:rsid w:val="00156BEF"/>
    <w:pPr>
      <w:ind w:firstLine="0"/>
    </w:pPr>
  </w:style>
  <w:style w:type="paragraph" w:styleId="ListNumber3">
    <w:name w:val="List Number 3"/>
    <w:basedOn w:val="List3"/>
    <w:rsid w:val="00156BEF"/>
    <w:pPr>
      <w:numPr>
        <w:numId w:val="4"/>
      </w:numPr>
    </w:pPr>
  </w:style>
  <w:style w:type="paragraph" w:styleId="ListNumber4">
    <w:name w:val="List Number 4"/>
    <w:basedOn w:val="List4"/>
    <w:rsid w:val="00156BEF"/>
    <w:pPr>
      <w:numPr>
        <w:numId w:val="5"/>
      </w:numPr>
    </w:pPr>
  </w:style>
  <w:style w:type="paragraph" w:styleId="ListNumber5">
    <w:name w:val="List Number 5"/>
    <w:basedOn w:val="List5"/>
    <w:rsid w:val="00156BEF"/>
    <w:pPr>
      <w:numPr>
        <w:numId w:val="6"/>
      </w:numPr>
    </w:pPr>
  </w:style>
  <w:style w:type="paragraph" w:styleId="BlockText">
    <w:name w:val="Block Text"/>
    <w:basedOn w:val="Normal"/>
    <w:rsid w:val="00156BEF"/>
    <w:pPr>
      <w:spacing w:after="120"/>
      <w:ind w:left="1440" w:right="1440"/>
    </w:pPr>
  </w:style>
  <w:style w:type="character" w:customStyle="1" w:styleId="Subscript">
    <w:name w:val="Subscript"/>
    <w:basedOn w:val="DefaultParagraphFont"/>
    <w:rsid w:val="00156BEF"/>
    <w:rPr>
      <w:sz w:val="16"/>
      <w:vertAlign w:val="subscript"/>
    </w:rPr>
  </w:style>
  <w:style w:type="character" w:customStyle="1" w:styleId="Superscript">
    <w:name w:val="Superscript"/>
    <w:basedOn w:val="DefaultParagraphFont"/>
    <w:rsid w:val="00156BEF"/>
    <w:rPr>
      <w:sz w:val="16"/>
      <w:vertAlign w:val="superscript"/>
    </w:rPr>
  </w:style>
  <w:style w:type="character" w:customStyle="1" w:styleId="Symbols">
    <w:name w:val="Symbols"/>
    <w:basedOn w:val="DefaultParagraphFont"/>
    <w:rsid w:val="00156BEF"/>
    <w:rPr>
      <w:rFonts w:ascii="Symbol" w:hAnsi="Symbol"/>
    </w:rPr>
  </w:style>
  <w:style w:type="character" w:customStyle="1" w:styleId="MenuOptions">
    <w:name w:val="Menu Options"/>
    <w:basedOn w:val="DefaultParagraphFont"/>
    <w:rsid w:val="00156BEF"/>
    <w:rPr>
      <w:rFonts w:ascii="Arial Narrow" w:hAnsi="Arial Narrow"/>
      <w:smallCaps/>
    </w:rPr>
  </w:style>
  <w:style w:type="character" w:customStyle="1" w:styleId="Buttons">
    <w:name w:val="Buttons"/>
    <w:basedOn w:val="DefaultParagraphFont"/>
    <w:rsid w:val="00156BEF"/>
    <w:rPr>
      <w:b/>
    </w:rPr>
  </w:style>
  <w:style w:type="character" w:customStyle="1" w:styleId="Underlined">
    <w:name w:val="Underlined"/>
    <w:basedOn w:val="DefaultParagraphFont"/>
    <w:rsid w:val="00156BEF"/>
    <w:rPr>
      <w:u w:val="single"/>
    </w:rPr>
  </w:style>
  <w:style w:type="paragraph" w:customStyle="1" w:styleId="TableBodyTextRight">
    <w:name w:val="Table Body Text Right"/>
    <w:basedOn w:val="TableBodyText"/>
    <w:rsid w:val="00156BEF"/>
    <w:pPr>
      <w:widowControl w:val="0"/>
      <w:autoSpaceDE w:val="0"/>
      <w:autoSpaceDN w:val="0"/>
      <w:adjustRightInd w:val="0"/>
      <w:jc w:val="right"/>
    </w:pPr>
    <w:rPr>
      <w:rFonts w:cs="Arial"/>
      <w:szCs w:val="18"/>
    </w:rPr>
  </w:style>
  <w:style w:type="paragraph" w:customStyle="1" w:styleId="CopyrightText">
    <w:name w:val="Copyright Text"/>
    <w:basedOn w:val="BodyText"/>
    <w:rsid w:val="00156BEF"/>
    <w:rPr>
      <w:sz w:val="18"/>
    </w:rPr>
  </w:style>
  <w:style w:type="paragraph" w:customStyle="1" w:styleId="BodySmallRight">
    <w:name w:val="Body Small Right"/>
    <w:basedOn w:val="BodyTextRight"/>
    <w:rsid w:val="00156BEF"/>
    <w:rPr>
      <w:sz w:val="18"/>
      <w:szCs w:val="18"/>
    </w:rPr>
  </w:style>
  <w:style w:type="paragraph" w:customStyle="1" w:styleId="MarginEdition">
    <w:name w:val="Margin Edition"/>
    <w:basedOn w:val="MarginNote"/>
    <w:rsid w:val="00156BEF"/>
    <w:pPr>
      <w:spacing w:before="0" w:after="0"/>
    </w:pPr>
    <w:rPr>
      <w:rFonts w:ascii="Times New Roman" w:hAnsi="Times New Roman"/>
      <w:color w:val="999999"/>
    </w:rPr>
  </w:style>
  <w:style w:type="paragraph" w:customStyle="1" w:styleId="Spacer">
    <w:name w:val="Spacer"/>
    <w:basedOn w:val="Normal"/>
    <w:rsid w:val="00156BEF"/>
    <w:rPr>
      <w:sz w:val="2"/>
      <w:szCs w:val="2"/>
    </w:rPr>
  </w:style>
  <w:style w:type="character" w:customStyle="1" w:styleId="Small">
    <w:name w:val="Small"/>
    <w:basedOn w:val="DefaultParagraphFont"/>
    <w:rsid w:val="00156BEF"/>
    <w:rPr>
      <w:sz w:val="16"/>
    </w:rPr>
  </w:style>
  <w:style w:type="paragraph" w:customStyle="1" w:styleId="WideTable">
    <w:name w:val="Wide Table"/>
    <w:basedOn w:val="Normal"/>
    <w:rsid w:val="00156BEF"/>
    <w:pPr>
      <w:ind w:left="-1418"/>
    </w:pPr>
    <w:rPr>
      <w:sz w:val="2"/>
      <w:szCs w:val="2"/>
    </w:rPr>
  </w:style>
  <w:style w:type="character" w:styleId="PageNumber">
    <w:name w:val="page number"/>
    <w:basedOn w:val="DefaultParagraphFont"/>
    <w:rsid w:val="00156BEF"/>
  </w:style>
  <w:style w:type="paragraph" w:styleId="Quote">
    <w:name w:val="Quote"/>
    <w:basedOn w:val="Heading1"/>
    <w:link w:val="QuoteChar"/>
    <w:qFormat/>
    <w:rsid w:val="00156BEF"/>
    <w:rPr>
      <w:b w:val="0"/>
      <w:sz w:val="72"/>
      <w:szCs w:val="72"/>
      <w:lang w:val="en-NZ"/>
    </w:rPr>
  </w:style>
  <w:style w:type="character" w:customStyle="1" w:styleId="QuoteChar">
    <w:name w:val="Quote Char"/>
    <w:basedOn w:val="DefaultParagraphFont"/>
    <w:link w:val="Quote"/>
    <w:rsid w:val="00156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BEF"/>
    <w:pPr>
      <w:pageBreakBefore/>
    </w:pPr>
  </w:style>
  <w:style w:type="paragraph" w:customStyle="1" w:styleId="Border">
    <w:name w:val="Border"/>
    <w:basedOn w:val="Normal"/>
    <w:qFormat/>
    <w:rsid w:val="00156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BEF"/>
    <w:rPr>
      <w:b/>
      <w:bCs/>
      <w:i/>
      <w:iCs/>
      <w:color w:val="auto"/>
    </w:rPr>
  </w:style>
  <w:style w:type="paragraph" w:styleId="IntenseQuote">
    <w:name w:val="Intense Quote"/>
    <w:basedOn w:val="Normal"/>
    <w:next w:val="Normal"/>
    <w:link w:val="IntenseQuoteChar"/>
    <w:uiPriority w:val="30"/>
    <w:qFormat/>
    <w:rsid w:val="00156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BEF"/>
    <w:rPr>
      <w:smallCaps/>
      <w:color w:val="auto"/>
      <w:u w:val="single"/>
    </w:rPr>
  </w:style>
  <w:style w:type="character" w:styleId="IntenseReference">
    <w:name w:val="Intense Reference"/>
    <w:basedOn w:val="DefaultParagraphFont"/>
    <w:uiPriority w:val="32"/>
    <w:qFormat/>
    <w:rsid w:val="00156BEF"/>
    <w:rPr>
      <w:b/>
      <w:bCs/>
      <w:smallCaps/>
      <w:color w:val="auto"/>
      <w:spacing w:val="5"/>
      <w:u w:val="single"/>
    </w:rPr>
  </w:style>
  <w:style w:type="paragraph" w:customStyle="1" w:styleId="2ColumnHeading">
    <w:name w:val="2Column Heading"/>
    <w:basedOn w:val="BodyText"/>
    <w:qFormat/>
    <w:rsid w:val="00156BEF"/>
    <w:pPr>
      <w:spacing w:after="60"/>
      <w:ind w:left="-2268"/>
    </w:pPr>
    <w:rPr>
      <w:b/>
    </w:rPr>
  </w:style>
  <w:style w:type="paragraph" w:customStyle="1" w:styleId="Heading1TOC">
    <w:name w:val="Heading1 TOC"/>
    <w:basedOn w:val="Normal"/>
    <w:qFormat/>
    <w:rsid w:val="00156BEF"/>
    <w:pPr>
      <w:spacing w:before="240" w:after="120"/>
    </w:pPr>
    <w:rPr>
      <w:rFonts w:ascii="Times New Roman" w:hAnsi="Times New Roman"/>
      <w:b/>
      <w:sz w:val="32"/>
    </w:rPr>
  </w:style>
  <w:style w:type="paragraph" w:customStyle="1" w:styleId="Heading2TOC">
    <w:name w:val="Heading2 TOC"/>
    <w:basedOn w:val="Normal"/>
    <w:qFormat/>
    <w:rsid w:val="00156BEF"/>
    <w:pPr>
      <w:spacing w:before="240" w:after="60"/>
    </w:pPr>
    <w:rPr>
      <w:rFonts w:ascii="Times New Roman" w:hAnsi="Times New Roman"/>
      <w:b/>
      <w:sz w:val="28"/>
    </w:rPr>
  </w:style>
  <w:style w:type="character" w:customStyle="1" w:styleId="Underline">
    <w:name w:val="Underline"/>
    <w:basedOn w:val="DefaultParagraphFont"/>
    <w:qFormat/>
    <w:rsid w:val="00156BEF"/>
    <w:rPr>
      <w:u w:val="single"/>
    </w:rPr>
  </w:style>
  <w:style w:type="character" w:customStyle="1" w:styleId="BoldandItalics">
    <w:name w:val="Bold and Italics"/>
    <w:qFormat/>
    <w:rsid w:val="00156BEF"/>
    <w:rPr>
      <w:b/>
      <w:i/>
      <w:u w:val="none"/>
    </w:rPr>
  </w:style>
  <w:style w:type="paragraph" w:styleId="BalloonText">
    <w:name w:val="Balloon Text"/>
    <w:basedOn w:val="Normal"/>
    <w:link w:val="BalloonTextChar"/>
    <w:rsid w:val="00156BEF"/>
    <w:rPr>
      <w:rFonts w:ascii="Tahoma" w:hAnsi="Tahoma" w:cs="Tahoma"/>
      <w:sz w:val="16"/>
      <w:szCs w:val="16"/>
    </w:rPr>
  </w:style>
  <w:style w:type="character" w:customStyle="1" w:styleId="BalloonTextChar">
    <w:name w:val="Balloon Text Char"/>
    <w:basedOn w:val="DefaultParagraphFont"/>
    <w:link w:val="BalloonText"/>
    <w:rsid w:val="00156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BEF"/>
    <w:rPr>
      <w:b/>
      <w:color w:val="660033"/>
      <w:spacing w:val="0"/>
    </w:rPr>
  </w:style>
  <w:style w:type="paragraph" w:customStyle="1" w:styleId="Nameditemlist">
    <w:name w:val="Named item list"/>
    <w:basedOn w:val="BodyText"/>
    <w:qFormat/>
    <w:rsid w:val="00156BEF"/>
    <w:pPr>
      <w:tabs>
        <w:tab w:val="left" w:pos="2835"/>
      </w:tabs>
      <w:ind w:left="2835" w:hanging="2835"/>
    </w:pPr>
  </w:style>
  <w:style w:type="paragraph" w:customStyle="1" w:styleId="BodyTextnopadding">
    <w:name w:val="Body Text no padding"/>
    <w:basedOn w:val="BodyText"/>
    <w:qFormat/>
    <w:rsid w:val="00156BEF"/>
    <w:pPr>
      <w:spacing w:before="0" w:after="0"/>
    </w:pPr>
  </w:style>
  <w:style w:type="paragraph" w:customStyle="1" w:styleId="BodyTextBold">
    <w:name w:val="Body Text Bold"/>
    <w:basedOn w:val="BodyText"/>
    <w:qFormat/>
    <w:rsid w:val="00156BE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1723</Characters>
  <Application>Microsoft Office Word</Application>
  <DocSecurity>0</DocSecurity>
  <Lines>59</Lines>
  <Paragraphs>36</Paragraphs>
  <ScaleCrop>false</ScaleCrop>
  <Company>Author-it Software Corporation Ltd.</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MARSS00043 Engine Room Watch Rating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2021-10-15T17:58:39Z</dcterms:created>
  <dcterms:modified xsi:type="dcterms:W3CDTF">2021-10-15T05:17:00Z</dcterms:modified>
</cp:coreProperties>
</file>