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DF1" w:rsidP="00F11DF1">
      <w:pPr>
        <w:pStyle w:val="Title"/>
      </w:pPr>
      <w:r>
        <w:fldChar w:fldCharType="begin"/>
      </w:r>
      <w:r>
        <w:instrText xml:space="preserve"> TITLE   \* MERGEFORMAT </w:instrText>
      </w:r>
      <w:r>
        <w:fldChar w:fldCharType="separate"/>
      </w:r>
      <w:r>
        <w:t>MARO012 Transmit and receive information by visual signalling</w:t>
      </w:r>
      <w:r>
        <w:fldChar w:fldCharType="end"/>
      </w:r>
    </w:p>
    <w:p w:rsidR="00F11DF1" w:rsidP="00F11DF1">
      <w:pPr>
        <w:pStyle w:val="Version"/>
        <w:sectPr w:rsidSect="003C6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6815" w:rsidP="003C6815">
      <w:pPr>
        <w:pStyle w:val="SuperHeading"/>
      </w:pPr>
      <w:r w:rsidRPr="003C6815">
        <w:t>MARO012 Transmit and receive information by visual signalling</w:t>
      </w:r>
    </w:p>
    <w:p w:rsidR="00000000" w:rsidRPr="003C6815" w:rsidP="003C6815">
      <w:pPr>
        <w:pStyle w:val="Heading1"/>
      </w:pPr>
      <w:bookmarkStart w:id="1" w:name="O_1285906"/>
      <w:bookmarkEnd w:id="1"/>
      <w:r w:rsidRPr="003C6815">
        <w:t>Modification History</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Release 2</w:t>
            </w:r>
            <w:r w:rsidRPr="003C6815">
              <w:t xml:space="preserve">. This is the second release of this unit of competency in the MAR Maritime Training Package. </w:t>
            </w:r>
          </w:p>
          <w:p w:rsidR="00000000" w:rsidRPr="003C6815" w:rsidP="003C6815">
            <w:pPr>
              <w:pStyle w:val="ListBullet"/>
            </w:pPr>
            <w:r w:rsidRPr="003C6815">
              <w:t>Minor statement changes in unit Application</w:t>
            </w:r>
          </w:p>
          <w:p w:rsidR="00000000" w:rsidP="003C6815">
            <w:pPr>
              <w:pStyle w:val="ListBullet"/>
              <w:rPr>
                <w:lang w:val="en-NZ"/>
              </w:rPr>
            </w:pPr>
            <w:r w:rsidRPr="003C6815">
              <w:t>Minor re-ordering changes in Knowledge Evidence.</w:t>
            </w:r>
          </w:p>
        </w:tc>
      </w:tr>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Release 1</w:t>
            </w:r>
            <w:r w:rsidRPr="003C6815">
              <w:t>. This is the first release of this unit of competency in the MAR Maritime Training Package.</w:t>
            </w:r>
          </w:p>
        </w:tc>
      </w:tr>
    </w:tbl>
    <w:p w:rsidR="00F11DF1" w:rsidP="003C6815">
      <w:pPr>
        <w:pStyle w:val="NoPaddingFontSize1"/>
      </w:pPr>
    </w:p>
    <w:p w:rsidR="00F11DF1" w:rsidP="003C6815">
      <w:pPr>
        <w:pStyle w:val="NoPaddingFontSize1"/>
      </w:pPr>
    </w:p>
    <w:p w:rsidR="00000000" w:rsidRPr="003C6815" w:rsidP="003C6815">
      <w:pPr>
        <w:pStyle w:val="Heading1"/>
      </w:pPr>
      <w:bookmarkStart w:id="2" w:name="O_1285905"/>
      <w:bookmarkEnd w:id="2"/>
      <w:r w:rsidRPr="003C6815">
        <w:t>Application</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This unit involves the skills and knowledge required to transmit and receive information by visual signalling.</w:t>
            </w:r>
          </w:p>
          <w:p w:rsidR="00000000" w:rsidRPr="003C6815" w:rsidP="003C6815">
            <w:pPr>
              <w:pStyle w:val="BodyText"/>
            </w:pPr>
            <w:r w:rsidRPr="003C6815">
              <w:t xml:space="preserve">This unit applies </w:t>
            </w:r>
            <w:r w:rsidRPr="003C6815">
              <w:t>to people working in the maritime industry in the capacity of:</w:t>
            </w:r>
          </w:p>
          <w:p w:rsidR="00000000" w:rsidRPr="003C6815" w:rsidP="003C6815">
            <w:pPr>
              <w:pStyle w:val="ListBullet"/>
            </w:pPr>
            <w:r w:rsidRPr="003C6815">
              <w:t>Master Unlimited</w:t>
            </w:r>
          </w:p>
          <w:p w:rsidR="00000000" w:rsidRPr="003C6815" w:rsidP="003C6815">
            <w:pPr>
              <w:pStyle w:val="ListBullet"/>
            </w:pPr>
            <w:r w:rsidRPr="003C6815">
              <w:t>Master up to 100 metres in length Near Coastal</w:t>
            </w:r>
          </w:p>
          <w:p w:rsidR="00000000" w:rsidRPr="003C6815" w:rsidP="003C6815">
            <w:pPr>
              <w:pStyle w:val="ListBullet"/>
            </w:pPr>
            <w:r w:rsidRPr="003C6815">
              <w:t>Master up to 500 gross tonnages (GT)</w:t>
            </w:r>
          </w:p>
          <w:p w:rsidR="00000000" w:rsidRPr="003C6815" w:rsidP="003C6815">
            <w:pPr>
              <w:pStyle w:val="ListBullet"/>
            </w:pPr>
            <w:r w:rsidRPr="003C6815">
              <w:t>Watchkeeper Deck.</w:t>
            </w:r>
          </w:p>
          <w:p w:rsidR="00000000" w:rsidRPr="003C6815" w:rsidP="003C6815">
            <w:pPr>
              <w:pStyle w:val="BodyText"/>
            </w:pPr>
            <w:r w:rsidRPr="003C6815">
              <w:rPr>
                <w:rStyle w:val="SpecialBold"/>
              </w:rPr>
              <w:t>Licensing/Regulatory Information</w:t>
            </w:r>
          </w:p>
          <w:p w:rsidR="00000000" w:rsidRPr="003C6815" w:rsidP="003C6815">
            <w:pPr>
              <w:pStyle w:val="BodyText"/>
            </w:pPr>
            <w:r w:rsidRPr="003C6815">
              <w:t>Legislative and regulatory requirements are applicable to this unit.</w:t>
            </w:r>
          </w:p>
          <w:p w:rsidR="00000000" w:rsidRPr="003C6815" w:rsidP="003C6815">
            <w:pPr>
              <w:pStyle w:val="ListBullet"/>
            </w:pPr>
            <w:r w:rsidRPr="003C6815">
              <w:t>Regulatory requirements include STCW International Maritime Organization (IMO) model course competencies and areas of knowledge, understanding and proficiency, together with the estimate</w:t>
            </w:r>
            <w:r w:rsidRPr="003C6815">
              <w:t xml:space="preserve">d total hours required for lectures and practical exercises. Teaching staff should note that timings are suggestions only and should be adapted to suit individual groups of trainees depending on their experience, ability, equipment and staff available for </w:t>
            </w:r>
            <w:r w:rsidRPr="003C6815">
              <w:t>training.</w:t>
            </w:r>
          </w:p>
          <w:p w:rsidR="00000000" w:rsidRPr="003C6815" w:rsidP="003C6815">
            <w:pPr>
              <w:pStyle w:val="BodyText"/>
            </w:pPr>
            <w:r w:rsidRPr="003C6815">
              <w:t>Near Coastal Qualifications:</w:t>
            </w:r>
          </w:p>
          <w:p w:rsidR="00000000" w:rsidRPr="003C6815" w:rsidP="003C6815">
            <w:pPr>
              <w:pStyle w:val="ListBullet"/>
            </w:pPr>
            <w:r w:rsidRPr="003C6815">
              <w:t>This unit is one of the requirements to obtain Australian Maritime Safety Authority (AMSA) certification as a Master up to 100 metres Near Coastal as specified in Marine Order 505.</w:t>
            </w:r>
          </w:p>
          <w:p w:rsidR="00000000" w:rsidRPr="003C6815" w:rsidP="003C6815">
            <w:pPr>
              <w:pStyle w:val="BodyText"/>
            </w:pPr>
            <w:r w:rsidRPr="003C6815">
              <w:t xml:space="preserve">Blue Waters </w:t>
            </w:r>
          </w:p>
          <w:p w:rsidR="00000000" w:rsidRPr="003C6815" w:rsidP="003C6815">
            <w:pPr>
              <w:pStyle w:val="ListBullet"/>
            </w:pPr>
            <w:r w:rsidRPr="003C6815">
              <w:t>This unit is one of t</w:t>
            </w:r>
            <w:r w:rsidRPr="003C6815">
              <w:t>he requirements to obtain Australian Maritime Safety Authority (AMSA) certification as a Master of a commercial vessel up to 500 gross tonnage (GT), Master Unlimited or Watchkeeper Deck and to meet regulatory requirements this unit must be delivered consis</w:t>
            </w:r>
            <w:r w:rsidRPr="003C6815">
              <w:t>tent with Marine Orders and with the relevant sections of the International Convention on Standards of Training, Certification and Watchkeeping for Seafarers (STCW).</w:t>
            </w:r>
          </w:p>
          <w:p w:rsidR="00000000" w:rsidRPr="003C6815" w:rsidP="003C6815">
            <w:pPr>
              <w:pStyle w:val="BodyText"/>
            </w:pPr>
            <w:r w:rsidRPr="003C6815">
              <w:t>Training providers seeking to offer this unit of competency must gain AMSA approval before</w:t>
            </w:r>
            <w:r w:rsidRPr="003C6815">
              <w:t xml:space="preserve"> the unit is offered.</w:t>
            </w:r>
          </w:p>
          <w:p w:rsidR="00000000" w:rsidRPr="003C6815" w:rsidP="003C6815">
            <w:pPr>
              <w:pStyle w:val="BodyText"/>
            </w:pPr>
            <w:r w:rsidRPr="003C6815">
              <w:t>Seafarers seeking certification should check with AMSA.</w:t>
            </w:r>
          </w:p>
        </w:tc>
      </w:tr>
    </w:tbl>
    <w:p w:rsidR="00F11DF1" w:rsidP="003C6815">
      <w:pPr>
        <w:pStyle w:val="NoPaddingFontSize1"/>
      </w:pPr>
    </w:p>
    <w:p w:rsidR="00F11DF1" w:rsidP="003C6815">
      <w:pPr>
        <w:pStyle w:val="NoPaddingFontSize1"/>
      </w:pPr>
    </w:p>
    <w:p w:rsidR="00000000" w:rsidRPr="003C6815" w:rsidP="003C6815">
      <w:pPr>
        <w:pStyle w:val="Heading1"/>
      </w:pPr>
      <w:bookmarkStart w:id="3" w:name="O_1285904"/>
      <w:bookmarkEnd w:id="3"/>
      <w:r w:rsidRPr="003C6815">
        <w:t>Pre-requisite Unit</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Not applicable.</w:t>
            </w:r>
          </w:p>
        </w:tc>
      </w:tr>
    </w:tbl>
    <w:p w:rsidR="00F11DF1" w:rsidP="003C6815">
      <w:pPr>
        <w:pStyle w:val="NoPaddingFontSize1"/>
      </w:pPr>
    </w:p>
    <w:p w:rsidR="00F11DF1" w:rsidP="003C6815">
      <w:pPr>
        <w:pStyle w:val="NoPaddingFontSize1"/>
      </w:pPr>
    </w:p>
    <w:p w:rsidR="00000000" w:rsidRPr="003C6815" w:rsidP="003C6815">
      <w:pPr>
        <w:pStyle w:val="Heading1"/>
      </w:pPr>
      <w:bookmarkStart w:id="4" w:name="O_1285903"/>
      <w:bookmarkEnd w:id="4"/>
      <w:r w:rsidRPr="003C6815">
        <w:t>Competency Field</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O – Watchkeeping</w:t>
            </w:r>
          </w:p>
        </w:tc>
      </w:tr>
    </w:tbl>
    <w:p w:rsidR="00000000" w:rsidRPr="003C6815" w:rsidP="003C6815">
      <w:pPr>
        <w:pStyle w:val="NoPaddingFontSize1"/>
      </w:pPr>
    </w:p>
    <w:p w:rsidR="00000000" w:rsidRPr="003C6815" w:rsidP="003C6815">
      <w:pPr>
        <w:pStyle w:val="AllowPageBreak"/>
      </w:pPr>
    </w:p>
    <w:p w:rsidR="00000000" w:rsidRPr="003C6815" w:rsidP="003C6815">
      <w:pPr>
        <w:pStyle w:val="Heading1"/>
      </w:pPr>
      <w:bookmarkStart w:id="5" w:name="O_1285902"/>
      <w:bookmarkEnd w:id="5"/>
      <w:r w:rsidRPr="003C6815">
        <w:t>Unit Sector</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Not applicable.</w:t>
            </w:r>
          </w:p>
        </w:tc>
      </w:tr>
    </w:tbl>
    <w:p w:rsidR="00000000" w:rsidRPr="003C6815" w:rsidP="003C6815">
      <w:pPr>
        <w:pStyle w:val="NoPaddingFontSize1"/>
      </w:pPr>
    </w:p>
    <w:p w:rsidR="00000000" w:rsidRPr="003C6815" w:rsidP="003C6815">
      <w:pPr>
        <w:pStyle w:val="AllowPageBreak"/>
      </w:pPr>
    </w:p>
    <w:p w:rsidR="00000000" w:rsidRPr="003C6815" w:rsidP="003C6815">
      <w:pPr>
        <w:pStyle w:val="Heading1"/>
      </w:pPr>
      <w:bookmarkStart w:id="6" w:name="O_1285901"/>
      <w:bookmarkEnd w:id="6"/>
      <w:r w:rsidRPr="003C681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C68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PERFORMANCE CRITERIA</w:t>
            </w:r>
          </w:p>
        </w:tc>
      </w:tr>
      <w:tr w:rsidTr="003C681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Performance criteria describe the performance needed to demonstrate achievement of the element.</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Use code to send and receive messages by flashing light</w:t>
            </w: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Morse codes for letters and numerals are correctly recognised</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6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Message is correctly coded and transmitted using a flashing light</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6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Message received in c</w:t>
            </w:r>
            <w:r w:rsidRPr="003C6815">
              <w:t>ode by flashing light is correctly decoded</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Use International Code of Signals to send and receive messages with flags</w:t>
            </w: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Flags used in the International Code of Signals are correctly recognised</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6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Message is correctly coded and sent with flags using</w:t>
            </w:r>
            <w:r w:rsidRPr="003C6815">
              <w:t xml:space="preserve"> the International Code of Signals</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6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Message coded and sent with flags using the International Code of Signals is correctly received and decoded</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Maintain records of visual communications</w:t>
            </w: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Records of messages sent and received are completed and maintained as required according to regulatory and organisational requirements</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6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 xml:space="preserve">Relevant records are sent to appropriate bodies if requested and copies are filed according to regulatory </w:t>
            </w:r>
            <w:r w:rsidRPr="003C6815">
              <w:t>and orga</w:t>
            </w:r>
            <w:r w:rsidRPr="003C6815">
              <w:t>nisational requirements</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6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Documents are stored according to regulatory and organisational requirements</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Use English in written and oral communication</w:t>
            </w: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t>IMO standard marine communication phrases are used in written and oral form</w:t>
            </w:r>
          </w:p>
        </w:tc>
      </w:tr>
      <w:tr w:rsidTr="003C681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C68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6815">
            <w:pPr>
              <w:pStyle w:val="BodyText"/>
              <w:rPr>
                <w:lang w:val="en-NZ"/>
              </w:rPr>
            </w:pPr>
            <w:r w:rsidRPr="003C681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English language nautical publications and messages relevant to the safety of the ship are correctly interpreted or drafted</w:t>
            </w:r>
          </w:p>
        </w:tc>
      </w:tr>
    </w:tbl>
    <w:p w:rsidR="00F11DF1" w:rsidP="003C6815">
      <w:pPr>
        <w:pStyle w:val="NoPaddingFontSize1"/>
      </w:pPr>
    </w:p>
    <w:p w:rsidR="00F11DF1" w:rsidP="003C6815">
      <w:pPr>
        <w:pStyle w:val="NoPaddingFontSize1"/>
      </w:pPr>
    </w:p>
    <w:p w:rsidR="00000000" w:rsidRPr="003C6815" w:rsidP="003C6815">
      <w:pPr>
        <w:pStyle w:val="Heading1"/>
      </w:pPr>
      <w:bookmarkStart w:id="7" w:name="O_1285900"/>
      <w:bookmarkEnd w:id="7"/>
      <w:r w:rsidRPr="003C6815">
        <w:t>Foundation Skills</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 xml:space="preserve">Foundation skills essential to performance are explicit in the performance criteria of this </w:t>
            </w:r>
            <w:r w:rsidRPr="003C6815">
              <w:t>unit of competency.</w:t>
            </w:r>
          </w:p>
        </w:tc>
      </w:tr>
    </w:tbl>
    <w:p w:rsidR="00000000" w:rsidRPr="003C6815" w:rsidP="003C6815">
      <w:pPr>
        <w:pStyle w:val="NoPaddingFontSize1"/>
      </w:pPr>
    </w:p>
    <w:p w:rsidR="00000000" w:rsidRPr="003C6815" w:rsidP="003C6815">
      <w:pPr>
        <w:pStyle w:val="AllowPageBreak"/>
      </w:pPr>
    </w:p>
    <w:p w:rsidR="00000000" w:rsidRPr="003C6815" w:rsidP="003C6815">
      <w:pPr>
        <w:pStyle w:val="Heading1"/>
      </w:pPr>
      <w:bookmarkStart w:id="8" w:name="O_1285899"/>
      <w:bookmarkEnd w:id="8"/>
      <w:r w:rsidRPr="003C6815">
        <w:t>Range of Conditions</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Range is restricted to essential operating conditions and any other variables essential to the work environment.</w:t>
            </w:r>
          </w:p>
        </w:tc>
      </w:tr>
    </w:tbl>
    <w:p w:rsidR="00F11DF1" w:rsidP="003C6815">
      <w:pPr>
        <w:pStyle w:val="NoPaddingFontSize1"/>
      </w:pPr>
    </w:p>
    <w:p w:rsidR="00F11DF1" w:rsidP="003C6815">
      <w:pPr>
        <w:pStyle w:val="NoPaddingFontSize1"/>
      </w:pPr>
    </w:p>
    <w:p w:rsidR="00000000" w:rsidRPr="003C6815" w:rsidP="003C6815">
      <w:pPr>
        <w:pStyle w:val="Heading1"/>
      </w:pPr>
      <w:bookmarkStart w:id="9" w:name="O_1285898"/>
      <w:bookmarkEnd w:id="9"/>
      <w:r w:rsidRPr="003C6815">
        <w:t>Unit Mapping Information</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This unit replaces and is equivalent to MARO004 Transmit and receive information by visual signalling.</w:t>
            </w:r>
          </w:p>
        </w:tc>
      </w:tr>
    </w:tbl>
    <w:p w:rsidR="00000000" w:rsidRPr="003C6815" w:rsidP="003C6815">
      <w:pPr>
        <w:pStyle w:val="NoPaddingFontSize1"/>
      </w:pPr>
    </w:p>
    <w:p w:rsidR="00000000" w:rsidRPr="003C6815" w:rsidP="003C6815">
      <w:pPr>
        <w:pStyle w:val="AllowPageBreak"/>
      </w:pPr>
    </w:p>
    <w:p w:rsidR="00000000" w:rsidRPr="003C6815" w:rsidP="003C6815">
      <w:pPr>
        <w:pStyle w:val="Heading1"/>
      </w:pPr>
      <w:bookmarkStart w:id="10" w:name="O_1285907"/>
      <w:bookmarkEnd w:id="10"/>
      <w:r w:rsidRPr="003C6815">
        <w:t>Links</w:t>
      </w:r>
    </w:p>
    <w:p w:rsidR="00000000" w:rsidRPr="003C6815" w:rsidP="00F11DF1">
      <w:pPr>
        <w:pStyle w:val="BodyText"/>
      </w:pPr>
      <w:r w:rsidRPr="003C681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22818">
        <w:rPr>
          <w:rStyle w:val="Hyperlink"/>
        </w:rPr>
        <w:t>https://vetnet.gov.au/Pages/TrainingDocs.aspx?q=772efb7b-4cce-47fe-9bbd-ee3b1d1eb4c2</w:t>
      </w:r>
      <w:r>
        <w:fldChar w:fldCharType="end"/>
      </w:r>
    </w:p>
    <w:p w:rsidR="00000000" w:rsidRPr="003C6815" w:rsidP="00F11DF1">
      <w:pPr>
        <w:pStyle w:val="BodyText"/>
        <w:sectPr w:rsidSect="003C6815">
          <w:headerReference w:type="default" r:id="rId10"/>
          <w:footerReference w:type="default" r:id="rId11"/>
          <w:pgSz w:w="11908" w:h="16833"/>
          <w:pgMar w:top="1702" w:right="1418" w:bottom="1702" w:left="1418" w:header="992" w:footer="992" w:gutter="0"/>
          <w:cols w:space="720"/>
          <w:noEndnote/>
          <w:docGrid w:linePitch="299"/>
        </w:sectPr>
      </w:pPr>
    </w:p>
    <w:p w:rsidR="00000000" w:rsidRPr="003C6815" w:rsidP="003C6815">
      <w:pPr>
        <w:pStyle w:val="SuperHeading"/>
      </w:pPr>
      <w:r w:rsidRPr="003C6815">
        <w:t>Assessment Requirements for MARO012 Transmit and receive information by visual signalling</w:t>
      </w:r>
    </w:p>
    <w:p w:rsidR="00000000" w:rsidRPr="003C6815" w:rsidP="003C6815">
      <w:pPr>
        <w:pStyle w:val="Heading1"/>
      </w:pPr>
      <w:bookmarkStart w:id="11" w:name="O_1285896"/>
      <w:bookmarkEnd w:id="11"/>
      <w:r w:rsidRPr="003C6815">
        <w:t>Modification History</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Release 2</w:t>
            </w:r>
            <w:r w:rsidRPr="003C6815">
              <w:t>. This is the second release of this unit of compe</w:t>
            </w:r>
            <w:r w:rsidRPr="003C6815">
              <w:t xml:space="preserve">tency in the MAR Maritime Training Package. </w:t>
            </w:r>
          </w:p>
          <w:p w:rsidR="00000000" w:rsidRPr="003C6815" w:rsidP="003C6815">
            <w:pPr>
              <w:pStyle w:val="ListBullet"/>
            </w:pPr>
            <w:r w:rsidRPr="003C6815">
              <w:t>Minor statement changes in unit Application</w:t>
            </w:r>
          </w:p>
          <w:p w:rsidR="00000000" w:rsidP="003C6815">
            <w:pPr>
              <w:pStyle w:val="ListBullet"/>
              <w:rPr>
                <w:lang w:val="en-NZ"/>
              </w:rPr>
            </w:pPr>
            <w:r w:rsidRPr="003C6815">
              <w:t>Minor re-ordering changes in Knowledge Evidence.</w:t>
            </w:r>
          </w:p>
        </w:tc>
      </w:tr>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rPr>
                <w:rStyle w:val="SpecialBold"/>
              </w:rPr>
              <w:t>Release 1</w:t>
            </w:r>
            <w:r w:rsidRPr="003C6815">
              <w:t>. This is the first release of this unit of competency in the MAR Maritime Training Package.</w:t>
            </w:r>
          </w:p>
        </w:tc>
      </w:tr>
    </w:tbl>
    <w:p w:rsidR="00F11DF1" w:rsidP="003C6815">
      <w:pPr>
        <w:pStyle w:val="NoPaddingFontSize1"/>
      </w:pPr>
    </w:p>
    <w:p w:rsidR="00F11DF1" w:rsidP="003C6815">
      <w:pPr>
        <w:pStyle w:val="NoPaddingFontSize1"/>
      </w:pPr>
    </w:p>
    <w:p w:rsidR="00000000" w:rsidRPr="003C6815" w:rsidP="003C6815">
      <w:pPr>
        <w:pStyle w:val="Heading1"/>
      </w:pPr>
      <w:bookmarkStart w:id="12" w:name="O_1285895"/>
      <w:bookmarkEnd w:id="12"/>
      <w:r w:rsidRPr="003C6815">
        <w:t>Performance Evidence</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Evidence required to demonstrate competence in this unit must be relevant to and satisfy all of the requirements of the elements and performance criteria on at least one occasion and include:</w:t>
            </w:r>
          </w:p>
          <w:p w:rsidR="00000000" w:rsidRPr="003C6815" w:rsidP="003C6815">
            <w:pPr>
              <w:pStyle w:val="ListBullet"/>
            </w:pPr>
            <w:r w:rsidRPr="003C6815">
              <w:t>communicating effectively with ot</w:t>
            </w:r>
            <w:r w:rsidRPr="003C6815">
              <w:t>hers, including the Master, when transmitting and receiving information by visual signalling</w:t>
            </w:r>
          </w:p>
          <w:p w:rsidR="00000000" w:rsidRPr="003C6815" w:rsidP="003C6815">
            <w:pPr>
              <w:pStyle w:val="ListBullet"/>
            </w:pPr>
            <w:r w:rsidRPr="003C6815">
              <w:t>keeping records of visual signalling communications</w:t>
            </w:r>
          </w:p>
          <w:p w:rsidR="00000000" w:rsidRPr="003C6815" w:rsidP="003C6815">
            <w:pPr>
              <w:pStyle w:val="ListBullet"/>
            </w:pPr>
            <w:r w:rsidRPr="003C6815">
              <w:t>reading and interpreting maritime regulations relating to visual signalling</w:t>
            </w:r>
          </w:p>
          <w:p w:rsidR="00000000" w:rsidRPr="003C6815" w:rsidP="003C6815">
            <w:pPr>
              <w:pStyle w:val="ListBullet"/>
            </w:pPr>
            <w:r w:rsidRPr="003C6815">
              <w:t>transmitting and receiving by Morse</w:t>
            </w:r>
            <w:r w:rsidRPr="003C6815">
              <w:t xml:space="preserve"> light, distress signal SOS as specified in Annex IV International Regulations for the Prevention of Collisions at Sea (COLREGs) and Appendix 1 of the International Code of Signals</w:t>
            </w:r>
          </w:p>
          <w:p w:rsidR="00000000" w:rsidRPr="003C6815" w:rsidP="003C6815">
            <w:pPr>
              <w:pStyle w:val="ListBullet"/>
            </w:pPr>
            <w:r w:rsidRPr="003C6815">
              <w:t>transmitting and receiving messag</w:t>
            </w:r>
            <w:r w:rsidRPr="003C6815">
              <w:t>es using flags according to the International Code of Signals</w:t>
            </w:r>
          </w:p>
          <w:p w:rsidR="00000000" w:rsidRPr="003C6815" w:rsidP="003C6815">
            <w:pPr>
              <w:pStyle w:val="ListBullet"/>
            </w:pPr>
            <w:r w:rsidRPr="003C6815">
              <w:t>using International Maritime Organization (IMO) Standard Marine Communication Phrases and using English in written and oral terms</w:t>
            </w:r>
          </w:p>
          <w:p w:rsidR="00000000" w:rsidRPr="003C6815" w:rsidP="003C6815">
            <w:pPr>
              <w:pStyle w:val="ListBullet"/>
            </w:pPr>
            <w:r w:rsidRPr="003C6815">
              <w:t>using the International Code of Signals.</w:t>
            </w:r>
          </w:p>
        </w:tc>
      </w:tr>
    </w:tbl>
    <w:p w:rsidR="00000000" w:rsidRPr="003C6815" w:rsidP="003C6815">
      <w:pPr>
        <w:pStyle w:val="NoPaddingFontSize1"/>
      </w:pPr>
    </w:p>
    <w:p w:rsidR="00000000" w:rsidRPr="003C6815" w:rsidP="003C6815">
      <w:pPr>
        <w:pStyle w:val="AllowPageBreak"/>
      </w:pPr>
    </w:p>
    <w:p w:rsidR="00000000" w:rsidRPr="003C6815" w:rsidP="003C6815">
      <w:pPr>
        <w:pStyle w:val="Heading1"/>
      </w:pPr>
      <w:bookmarkStart w:id="13" w:name="O_1285894"/>
      <w:bookmarkEnd w:id="13"/>
      <w:r w:rsidRPr="003C6815">
        <w:t>Kn</w:t>
      </w:r>
      <w:r w:rsidRPr="003C6815">
        <w:t>owledge Evidence</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Evidence required to demonstrate competence in this unit must be relevant to and satisfy all of the requirements of the elements and performance criteria and include knowledge of:</w:t>
            </w:r>
          </w:p>
          <w:p w:rsidR="00000000" w:rsidRPr="003C6815" w:rsidP="003C6815">
            <w:pPr>
              <w:pStyle w:val="ListBullet"/>
            </w:pPr>
            <w:r w:rsidRPr="003C6815">
              <w:t>Australian Maritime Safety Authority (AMSA)</w:t>
            </w:r>
          </w:p>
          <w:p w:rsidR="00000000" w:rsidRPr="003C6815" w:rsidP="003C6815">
            <w:pPr>
              <w:pStyle w:val="ListBullet"/>
            </w:pPr>
            <w:r w:rsidRPr="003C6815">
              <w:t>IMO Standard M</w:t>
            </w:r>
            <w:r w:rsidRPr="003C6815">
              <w:t>arine Communication Phrases</w:t>
            </w:r>
          </w:p>
          <w:p w:rsidR="00000000" w:rsidRPr="003C6815" w:rsidP="003C6815">
            <w:pPr>
              <w:pStyle w:val="ListBullet"/>
            </w:pPr>
            <w:r w:rsidRPr="003C6815">
              <w:t>International Code of Signals including:</w:t>
            </w:r>
          </w:p>
          <w:p w:rsidR="00000000" w:rsidRPr="003C6815" w:rsidP="003C6815">
            <w:pPr>
              <w:pStyle w:val="ListBullet2"/>
            </w:pPr>
            <w:r w:rsidRPr="003C6815">
              <w:t>morse code</w:t>
            </w:r>
          </w:p>
          <w:p w:rsidR="00000000" w:rsidRPr="003C6815" w:rsidP="003C6815">
            <w:pPr>
              <w:pStyle w:val="ListBullet2"/>
            </w:pPr>
            <w:r w:rsidRPr="003C6815">
              <w:t>single letter and numeral international code flags</w:t>
            </w:r>
          </w:p>
          <w:p w:rsidR="00000000" w:rsidRPr="003C6815" w:rsidP="003C6815">
            <w:pPr>
              <w:pStyle w:val="ListBullet"/>
            </w:pPr>
            <w:r w:rsidRPr="003C6815">
              <w:t>messages including:</w:t>
            </w:r>
          </w:p>
          <w:p w:rsidR="00000000" w:rsidRPr="003C6815" w:rsidP="003C6815">
            <w:pPr>
              <w:pStyle w:val="ListBullet2"/>
            </w:pPr>
            <w:r w:rsidRPr="003C6815">
              <w:t>distress signal SOS</w:t>
            </w:r>
          </w:p>
          <w:p w:rsidR="00000000" w:rsidRPr="003C6815" w:rsidP="003C6815">
            <w:pPr>
              <w:pStyle w:val="ListBullet2"/>
            </w:pPr>
            <w:r w:rsidRPr="003C6815">
              <w:t>medical advice</w:t>
            </w:r>
          </w:p>
          <w:p w:rsidR="00000000" w:rsidRPr="003C6815" w:rsidP="003C6815">
            <w:pPr>
              <w:pStyle w:val="ListBullet2"/>
            </w:pPr>
            <w:r w:rsidRPr="003C6815">
              <w:t>single letter flag signal codes</w:t>
            </w:r>
          </w:p>
          <w:p w:rsidR="00000000" w:rsidRPr="003C6815" w:rsidP="003C6815">
            <w:pPr>
              <w:pStyle w:val="ListBullet"/>
            </w:pPr>
            <w:r w:rsidRPr="003C6815">
              <w:t>procedures for:</w:t>
            </w:r>
          </w:p>
          <w:p w:rsidR="00000000" w:rsidRPr="003C6815" w:rsidP="003C6815">
            <w:pPr>
              <w:pStyle w:val="ListBullet2"/>
            </w:pPr>
            <w:r w:rsidRPr="003C6815">
              <w:t>sending visual messages with flags using the International Code of Signals</w:t>
            </w:r>
          </w:p>
          <w:p w:rsidR="00000000" w:rsidRPr="003C6815" w:rsidP="003C6815">
            <w:pPr>
              <w:pStyle w:val="ListBullet2"/>
            </w:pPr>
            <w:r w:rsidRPr="003C6815">
              <w:t>using a flashing light to send messages using Morse code</w:t>
            </w:r>
          </w:p>
          <w:p w:rsidR="00000000" w:rsidRPr="003C6815" w:rsidP="003C6815">
            <w:pPr>
              <w:pStyle w:val="ListBullet"/>
            </w:pPr>
            <w:r w:rsidRPr="003C6815">
              <w:t>visual signalling of single letter signals as specified in the International Code of Signals</w:t>
            </w:r>
          </w:p>
          <w:p w:rsidR="00000000" w:rsidRPr="003C6815" w:rsidP="003C6815">
            <w:pPr>
              <w:pStyle w:val="ListBullet"/>
            </w:pPr>
            <w:r w:rsidRPr="003C6815">
              <w:t>work health and safety (WHS)/o</w:t>
            </w:r>
            <w:r w:rsidRPr="003C6815">
              <w:t>ccupational health and safety (OHS) requirements and work practices.</w:t>
            </w:r>
          </w:p>
        </w:tc>
      </w:tr>
    </w:tbl>
    <w:p w:rsidR="00000000" w:rsidRPr="003C6815" w:rsidP="003C6815">
      <w:pPr>
        <w:pStyle w:val="NoPaddingFontSize1"/>
      </w:pPr>
    </w:p>
    <w:p w:rsidR="00000000" w:rsidRPr="003C6815" w:rsidP="003C6815">
      <w:pPr>
        <w:pStyle w:val="AllowPageBreak"/>
      </w:pPr>
    </w:p>
    <w:p w:rsidR="00000000" w:rsidRPr="003C6815" w:rsidP="003C6815">
      <w:pPr>
        <w:pStyle w:val="Heading1"/>
      </w:pPr>
      <w:bookmarkStart w:id="14" w:name="O_1285893"/>
      <w:bookmarkEnd w:id="14"/>
      <w:r w:rsidRPr="003C6815">
        <w:t>Assessment Conditions</w:t>
      </w:r>
    </w:p>
    <w:tbl>
      <w:tblPr>
        <w:tblW w:w="9497" w:type="dxa"/>
        <w:tblLayout w:type="fixed"/>
        <w:tblCellMar>
          <w:left w:w="62" w:type="dxa"/>
          <w:right w:w="62" w:type="dxa"/>
        </w:tblCellMar>
        <w:tblLook w:val="0000"/>
      </w:tblPr>
      <w:tblGrid>
        <w:gridCol w:w="9497"/>
      </w:tblGrid>
      <w:tr w:rsidTr="003C68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6815" w:rsidP="003C6815">
            <w:pPr>
              <w:pStyle w:val="BodyText"/>
            </w:pPr>
            <w:r w:rsidRPr="003C6815">
              <w:t xml:space="preserve">Assessors must hold credentials specified within the Standards for Registered Training Organisations current at the time of assessment. </w:t>
            </w:r>
          </w:p>
          <w:p w:rsidR="00000000" w:rsidRPr="003C6815" w:rsidP="003C6815">
            <w:pPr>
              <w:pStyle w:val="BodyText"/>
            </w:pPr>
            <w:r w:rsidRPr="003C6815">
              <w:t>Assessment must satisfy the Principles of Assessment and Rules of Evidence and all regulatory requirements included within the Standards for Registered Training Organisations current at the time of assessment.</w:t>
            </w:r>
          </w:p>
          <w:p w:rsidR="00000000" w:rsidRPr="003C6815" w:rsidP="003C6815">
            <w:pPr>
              <w:pStyle w:val="BodyText"/>
            </w:pPr>
            <w:r w:rsidRPr="003C6815">
              <w:t>Assessment processes and techniques must be ap</w:t>
            </w:r>
            <w:r w:rsidRPr="003C6815">
              <w:t>propriate to the language, literacy and numeracy requirements of the work being performed and the needs of the candidate.</w:t>
            </w:r>
          </w:p>
          <w:p w:rsidR="00000000" w:rsidRPr="003C6815" w:rsidP="003C6815">
            <w:pPr>
              <w:pStyle w:val="BodyText"/>
            </w:pPr>
            <w:r w:rsidRPr="003C6815">
              <w:t xml:space="preserve">Practical assessment must occur in a workplace, or realistic simulated workplace, under the normal range of workplace conditions. </w:t>
            </w:r>
          </w:p>
          <w:p w:rsidR="00000000" w:rsidRPr="003C6815" w:rsidP="003C6815">
            <w:pPr>
              <w:pStyle w:val="BodyText"/>
            </w:pPr>
            <w:r w:rsidRPr="003C6815">
              <w:t>Sim</w:t>
            </w:r>
            <w:r w:rsidRPr="003C6815">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3C6815">
              <w:t>may lead to environmental damage.</w:t>
            </w:r>
          </w:p>
          <w:p w:rsidR="00000000" w:rsidRPr="003C6815" w:rsidP="003C6815">
            <w:pPr>
              <w:pStyle w:val="BodyText"/>
            </w:pPr>
            <w:r w:rsidRPr="003C6815">
              <w:t>Resources for assessment must include access to:</w:t>
            </w:r>
          </w:p>
          <w:p w:rsidR="00000000" w:rsidRPr="003C6815" w:rsidP="003C6815">
            <w:pPr>
              <w:pStyle w:val="ListBullet"/>
            </w:pPr>
            <w:r w:rsidRPr="003C6815">
              <w:t>applicable documentation, such as legislation, regulations, codes of practice, workplace procedures and operational manuals</w:t>
            </w:r>
          </w:p>
          <w:p w:rsidR="00000000" w:rsidRPr="003C6815" w:rsidP="003C6815">
            <w:pPr>
              <w:pStyle w:val="ListBullet"/>
            </w:pPr>
            <w:r w:rsidRPr="003C6815">
              <w:t>tools, equipment, machinery, materials and relev</w:t>
            </w:r>
            <w:r w:rsidRPr="003C6815">
              <w:t>ant personal protective equipment (PPE) currently used in industry.</w:t>
            </w:r>
          </w:p>
        </w:tc>
      </w:tr>
    </w:tbl>
    <w:p w:rsidR="00000000" w:rsidRPr="003C6815" w:rsidP="003C6815">
      <w:pPr>
        <w:pStyle w:val="NoPaddingFontSize1"/>
      </w:pPr>
    </w:p>
    <w:p w:rsidR="00000000" w:rsidRPr="003C6815" w:rsidP="003C6815">
      <w:pPr>
        <w:pStyle w:val="AllowPageBreak"/>
      </w:pPr>
    </w:p>
    <w:p w:rsidR="00000000" w:rsidRPr="003C6815" w:rsidP="003C6815">
      <w:pPr>
        <w:pStyle w:val="Heading1"/>
      </w:pPr>
      <w:bookmarkStart w:id="15" w:name="O_1285908"/>
      <w:bookmarkEnd w:id="15"/>
      <w:r w:rsidRPr="003C6815">
        <w:t>Links</w:t>
      </w:r>
    </w:p>
    <w:p w:rsidR="00000000" w:rsidRPr="003C6815" w:rsidP="00F11DF1">
      <w:pPr>
        <w:pStyle w:val="BodyText"/>
      </w:pPr>
      <w:r w:rsidRPr="003C681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22818">
        <w:rPr>
          <w:rStyle w:val="Hyperlink"/>
        </w:rPr>
        <w:t>https://vetnet.gov.au/Pages/TrainingDocs.aspx?q=772efb7b-4cce-47fe-9bbd-ee3b1d1eb4c2</w:t>
      </w:r>
      <w:r>
        <w:fldChar w:fldCharType="end"/>
      </w:r>
    </w:p>
    <w:p w:rsidR="00000000" w:rsidRPr="003C6815" w:rsidP="003C6815"/>
    <w:sectPr w:rsidSect="003C68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15" w:rsidRPr="00F11DF1" w:rsidP="00F11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F1" w:rsidP="003C6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1DF1" w:rsidP="003C68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11DF1" w:rsidP="003C68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15" w:rsidP="003C6815">
    <w:pPr>
      <w:pStyle w:val="Footer"/>
      <w:framePr w:wrap="around"/>
    </w:pPr>
    <w:r>
      <w:fldChar w:fldCharType="begin"/>
    </w:r>
    <w:r>
      <w:instrText xml:space="preserve"> DOCPROPERTY  Subject  \* MERGEFORMAT </w:instrText>
    </w:r>
    <w:r>
      <w:fldChar w:fldCharType="separate"/>
    </w:r>
    <w:r w:rsidR="00F11DF1">
      <w:t>Approved</w:t>
    </w:r>
    <w:r w:rsidR="00F11DF1">
      <w:fldChar w:fldCharType="end"/>
    </w:r>
    <w:r>
      <w:tab/>
      <w:t xml:space="preserve">Page </w:t>
    </w:r>
    <w:r>
      <w:fldChar w:fldCharType="begin"/>
    </w:r>
    <w:r>
      <w:instrText xml:space="preserve"> PAGE  \* Arabic  \* MERGEFORMAT </w:instrText>
    </w:r>
    <w:r>
      <w:fldChar w:fldCharType="separate"/>
    </w:r>
    <w:r w:rsidR="00F11D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1DF1">
      <w:rPr>
        <w:noProof/>
      </w:rPr>
      <w:t>4</w:t>
    </w:r>
    <w:r>
      <w:rPr>
        <w:noProof/>
      </w:rPr>
      <w:fldChar w:fldCharType="end"/>
    </w:r>
  </w:p>
  <w:p w:rsidR="003C6815" w:rsidP="003C6815">
    <w:pPr>
      <w:pStyle w:val="Footer"/>
      <w:framePr w:wrap="around"/>
    </w:pPr>
    <w:r>
      <w:t xml:space="preserve">© Commonwealth of Australia, </w:t>
    </w:r>
    <w:r>
      <w:fldChar w:fldCharType="begin"/>
    </w:r>
    <w:r>
      <w:instrText xml:space="preserve"> DATE  \@ "yyyy"  \* MERGEFORMAT </w:instrText>
    </w:r>
    <w:r>
      <w:fldChar w:fldCharType="separate"/>
    </w:r>
    <w:r w:rsidR="00F11DF1">
      <w:rPr>
        <w:noProof/>
      </w:rPr>
      <w:t>2025</w:t>
    </w:r>
    <w:r>
      <w:fldChar w:fldCharType="end"/>
    </w:r>
    <w:r>
      <w:tab/>
    </w:r>
    <w:r>
      <w:fldChar w:fldCharType="begin"/>
    </w:r>
    <w:r>
      <w:instrText xml:space="preserve"> DOCPROPERTY  Author  \* MERGEFORMAT </w:instrText>
    </w:r>
    <w:r>
      <w:fldChar w:fldCharType="separate"/>
    </w:r>
    <w:r w:rsidR="00F11DF1">
      <w:t>Industry Skills Australia</w:t>
    </w:r>
    <w:r w:rsidR="00F11DF1">
      <w:fldChar w:fldCharType="end"/>
    </w:r>
  </w:p>
  <w:p w:rsidR="003C6815" w:rsidP="003C6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815" w:rsidRPr="00F11DF1" w:rsidP="00F11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DF1" w:rsidRPr="002D2AF8" w:rsidP="003C6815">
    <w:pPr>
      <w:pStyle w:val="Header"/>
      <w:framePr w:wrap="around"/>
    </w:pPr>
    <w:r>
      <w:fldChar w:fldCharType="begin"/>
    </w:r>
    <w:r>
      <w:instrText xml:space="preserve"> TITLE   \* MERGEFORMAT </w:instrText>
    </w:r>
    <w:r>
      <w:fldChar w:fldCharType="separate"/>
    </w:r>
    <w:r>
      <w:t>MARO012 Transmit and receive information by visual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1DF1" w:rsidP="003C68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815" w:rsidRPr="002D2AF8" w:rsidP="003C6815">
    <w:pPr>
      <w:pStyle w:val="Header"/>
      <w:framePr w:wrap="around"/>
    </w:pPr>
    <w:r>
      <w:fldChar w:fldCharType="begin"/>
    </w:r>
    <w:r>
      <w:instrText xml:space="preserve"> TITLE   \* MERGEFORMAT </w:instrText>
    </w:r>
    <w:r>
      <w:fldChar w:fldCharType="separate"/>
    </w:r>
    <w:r w:rsidR="00F11DF1">
      <w:t>MARO012 Transmit and receive information by visual signalling</w:t>
    </w:r>
    <w:r w:rsidR="00F11DF1">
      <w:fldChar w:fldCharType="end"/>
    </w:r>
    <w:r>
      <w:tab/>
      <w:t xml:space="preserve">Date this document was generated: </w:t>
    </w:r>
    <w:r>
      <w:fldChar w:fldCharType="begin"/>
    </w:r>
    <w:r>
      <w:instrText xml:space="preserve"> CREATEDATE  \@ "d MMMM yyyy"  \* MERGEFORMAT </w:instrText>
    </w:r>
    <w:r>
      <w:fldChar w:fldCharType="separate"/>
    </w:r>
    <w:r w:rsidR="00F11DF1">
      <w:rPr>
        <w:noProof/>
      </w:rPr>
      <w:t>2 March 2025</w:t>
    </w:r>
    <w:r>
      <w:fldChar w:fldCharType="end"/>
    </w:r>
  </w:p>
  <w:p w:rsidR="003C6815" w:rsidP="003C6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5A0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A09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81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815"/>
    <w:pPr>
      <w:spacing w:before="360" w:after="60"/>
      <w:outlineLvl w:val="0"/>
    </w:pPr>
    <w:rPr>
      <w:sz w:val="32"/>
    </w:rPr>
  </w:style>
  <w:style w:type="paragraph" w:styleId="Heading2">
    <w:name w:val="heading 2"/>
    <w:basedOn w:val="HeadingBase"/>
    <w:next w:val="BodyText"/>
    <w:link w:val="Heading2Char"/>
    <w:qFormat/>
    <w:rsid w:val="003C6815"/>
    <w:pPr>
      <w:keepLines/>
      <w:spacing w:before="240" w:after="120"/>
      <w:outlineLvl w:val="1"/>
    </w:pPr>
    <w:rPr>
      <w:sz w:val="28"/>
      <w:szCs w:val="40"/>
    </w:rPr>
  </w:style>
  <w:style w:type="paragraph" w:styleId="Heading3">
    <w:name w:val="heading 3"/>
    <w:basedOn w:val="HeadingBase"/>
    <w:next w:val="BodyText"/>
    <w:link w:val="Heading3Char"/>
    <w:qFormat/>
    <w:rsid w:val="003C6815"/>
    <w:pPr>
      <w:spacing w:before="180" w:after="120"/>
      <w:outlineLvl w:val="2"/>
    </w:pPr>
    <w:rPr>
      <w:spacing w:val="-10"/>
      <w:kern w:val="32"/>
    </w:rPr>
  </w:style>
  <w:style w:type="paragraph" w:styleId="Heading4">
    <w:name w:val="heading 4"/>
    <w:basedOn w:val="HeadingBase"/>
    <w:next w:val="BodyText"/>
    <w:link w:val="Heading4Char"/>
    <w:qFormat/>
    <w:rsid w:val="003C6815"/>
    <w:pPr>
      <w:spacing w:before="160" w:after="120"/>
      <w:outlineLvl w:val="3"/>
    </w:pPr>
    <w:rPr>
      <w:sz w:val="22"/>
    </w:rPr>
  </w:style>
  <w:style w:type="paragraph" w:styleId="Heading5">
    <w:name w:val="heading 5"/>
    <w:basedOn w:val="HeadingBase"/>
    <w:next w:val="Normal"/>
    <w:link w:val="Heading5Char"/>
    <w:qFormat/>
    <w:rsid w:val="003C6815"/>
    <w:pPr>
      <w:spacing w:before="80"/>
      <w:outlineLvl w:val="4"/>
    </w:pPr>
    <w:rPr>
      <w:color w:val="918585"/>
      <w:sz w:val="20"/>
    </w:rPr>
  </w:style>
  <w:style w:type="paragraph" w:styleId="Heading6">
    <w:name w:val="heading 6"/>
    <w:basedOn w:val="HeadingBase"/>
    <w:next w:val="Normal"/>
    <w:link w:val="Heading6Char"/>
    <w:qFormat/>
    <w:rsid w:val="003C6815"/>
    <w:pPr>
      <w:spacing w:before="60"/>
      <w:outlineLvl w:val="5"/>
    </w:pPr>
    <w:rPr>
      <w:color w:val="918585"/>
      <w:sz w:val="20"/>
    </w:rPr>
  </w:style>
  <w:style w:type="paragraph" w:styleId="Heading7">
    <w:name w:val="heading 7"/>
    <w:basedOn w:val="Normal"/>
    <w:next w:val="Normal"/>
    <w:link w:val="Heading7Char"/>
    <w:qFormat/>
    <w:rsid w:val="003C6815"/>
    <w:pPr>
      <w:ind w:left="720"/>
      <w:outlineLvl w:val="6"/>
    </w:pPr>
    <w:rPr>
      <w:i/>
    </w:rPr>
  </w:style>
  <w:style w:type="paragraph" w:styleId="Heading8">
    <w:name w:val="heading 8"/>
    <w:basedOn w:val="Normal"/>
    <w:next w:val="Normal"/>
    <w:link w:val="Heading8Char"/>
    <w:qFormat/>
    <w:rsid w:val="003C6815"/>
    <w:pPr>
      <w:ind w:left="720"/>
      <w:outlineLvl w:val="7"/>
    </w:pPr>
    <w:rPr>
      <w:i/>
    </w:rPr>
  </w:style>
  <w:style w:type="paragraph" w:styleId="Heading9">
    <w:name w:val="heading 9"/>
    <w:basedOn w:val="Normal"/>
    <w:next w:val="Normal"/>
    <w:link w:val="Heading9Char"/>
    <w:qFormat/>
    <w:rsid w:val="003C6815"/>
    <w:pPr>
      <w:ind w:left="720"/>
      <w:outlineLvl w:val="8"/>
    </w:pPr>
    <w:rPr>
      <w:i/>
    </w:rPr>
  </w:style>
  <w:style w:type="character" w:default="1" w:styleId="DefaultParagraphFont">
    <w:name w:val="Default Paragraph Font"/>
    <w:uiPriority w:val="1"/>
    <w:unhideWhenUsed/>
    <w:rsid w:val="003C6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815"/>
  </w:style>
  <w:style w:type="character" w:customStyle="1" w:styleId="Heading1Char">
    <w:name w:val="Heading 1 Char"/>
    <w:basedOn w:val="DefaultParagraphFont"/>
    <w:link w:val="Heading1"/>
    <w:rsid w:val="003C6815"/>
    <w:rPr>
      <w:rFonts w:ascii="Times New Roman" w:eastAsia="Times New Roman" w:hAnsi="Times New Roman" w:cs="Times New Roman"/>
      <w:b/>
      <w:sz w:val="32"/>
      <w:szCs w:val="20"/>
      <w:lang w:eastAsia="en-US"/>
    </w:rPr>
  </w:style>
  <w:style w:type="paragraph" w:styleId="BodyText">
    <w:name w:val="Body Text"/>
    <w:basedOn w:val="Normal"/>
    <w:link w:val="BodyTextChar"/>
    <w:rsid w:val="003C6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815"/>
    <w:rPr>
      <w:rFonts w:ascii="Times New Roman" w:eastAsia="Times New Roman" w:hAnsi="Times New Roman" w:cs="Times New Roman"/>
      <w:sz w:val="24"/>
      <w:lang w:eastAsia="en-US"/>
    </w:rPr>
  </w:style>
  <w:style w:type="paragraph" w:styleId="ListBullet">
    <w:name w:val="List Bullet"/>
    <w:basedOn w:val="List"/>
    <w:rsid w:val="003C6815"/>
    <w:pPr>
      <w:numPr>
        <w:numId w:val="12"/>
      </w:numPr>
      <w:tabs>
        <w:tab w:val="clear" w:pos="340"/>
      </w:tabs>
      <w:spacing w:before="40" w:after="40"/>
    </w:pPr>
  </w:style>
  <w:style w:type="character" w:customStyle="1" w:styleId="SpecialBold">
    <w:name w:val="Special Bold"/>
    <w:basedOn w:val="DefaultParagraphFont"/>
    <w:rsid w:val="003C6815"/>
    <w:rPr>
      <w:b/>
      <w:spacing w:val="0"/>
    </w:rPr>
  </w:style>
  <w:style w:type="paragraph" w:styleId="ListBullet2">
    <w:name w:val="List Bullet 2"/>
    <w:basedOn w:val="List2"/>
    <w:rsid w:val="003C6815"/>
    <w:pPr>
      <w:numPr>
        <w:numId w:val="13"/>
      </w:numPr>
      <w:tabs>
        <w:tab w:val="clear" w:pos="680"/>
      </w:tabs>
    </w:pPr>
  </w:style>
  <w:style w:type="paragraph" w:customStyle="1" w:styleId="SuperHeading">
    <w:name w:val="SuperHeading"/>
    <w:basedOn w:val="Normal"/>
    <w:rsid w:val="003C6815"/>
    <w:pPr>
      <w:spacing w:before="240" w:after="120"/>
      <w:outlineLvl w:val="0"/>
    </w:pPr>
    <w:rPr>
      <w:rFonts w:ascii="Times New Roman" w:hAnsi="Times New Roman"/>
      <w:b/>
      <w:sz w:val="32"/>
    </w:rPr>
  </w:style>
  <w:style w:type="paragraph" w:customStyle="1" w:styleId="AllowPageBreak">
    <w:name w:val="AllowPageBreak"/>
    <w:rsid w:val="003C68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6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815"/>
    <w:rPr>
      <w:rFonts w:ascii="Courier New" w:eastAsia="Times New Roman" w:hAnsi="Courier New" w:cs="Times New Roman"/>
      <w:i/>
      <w:szCs w:val="20"/>
      <w:lang w:eastAsia="en-US"/>
    </w:rPr>
  </w:style>
  <w:style w:type="paragraph" w:customStyle="1" w:styleId="HeadingBase">
    <w:name w:val="Heading Base"/>
    <w:rsid w:val="003C6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815"/>
    <w:pPr>
      <w:tabs>
        <w:tab w:val="right" w:leader="dot" w:pos="9072"/>
      </w:tabs>
      <w:ind w:left="567"/>
    </w:pPr>
    <w:rPr>
      <w:szCs w:val="22"/>
    </w:rPr>
  </w:style>
  <w:style w:type="paragraph" w:customStyle="1" w:styleId="TOCBase">
    <w:name w:val="TOC Base"/>
    <w:rsid w:val="003C6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815"/>
    <w:pPr>
      <w:tabs>
        <w:tab w:val="right" w:leader="dot" w:pos="9072"/>
      </w:tabs>
      <w:spacing w:before="40" w:after="40"/>
      <w:ind w:left="284"/>
    </w:pPr>
    <w:rPr>
      <w:rFonts w:ascii="Times New Roman" w:hAnsi="Times New Roman"/>
    </w:rPr>
  </w:style>
  <w:style w:type="paragraph" w:styleId="TOC1">
    <w:name w:val="toc 1"/>
    <w:basedOn w:val="TOCBase"/>
    <w:next w:val="Normal"/>
    <w:rsid w:val="003C6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815"/>
    <w:rPr>
      <w:rFonts w:ascii="Times New Roman" w:eastAsia="Times New Roman" w:hAnsi="Times New Roman" w:cs="Times New Roman"/>
      <w:sz w:val="16"/>
      <w:lang w:eastAsia="en-US"/>
    </w:rPr>
  </w:style>
  <w:style w:type="paragraph" w:styleId="Title">
    <w:name w:val="Title"/>
    <w:basedOn w:val="HeadingBase"/>
    <w:link w:val="TitleChar"/>
    <w:qFormat/>
    <w:rsid w:val="003C6815"/>
    <w:pPr>
      <w:spacing w:before="5040"/>
      <w:jc w:val="center"/>
    </w:pPr>
    <w:rPr>
      <w:sz w:val="48"/>
      <w:szCs w:val="72"/>
      <w:lang w:val="en-US"/>
    </w:rPr>
  </w:style>
  <w:style w:type="character" w:customStyle="1" w:styleId="TitleChar">
    <w:name w:val="Title Char"/>
    <w:basedOn w:val="DefaultParagraphFont"/>
    <w:link w:val="Title"/>
    <w:rsid w:val="003C6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815"/>
    <w:pPr>
      <w:tabs>
        <w:tab w:val="left" w:pos="3600"/>
        <w:tab w:val="left" w:pos="3958"/>
      </w:tabs>
    </w:pPr>
  </w:style>
  <w:style w:type="paragraph" w:styleId="List">
    <w:name w:val="List"/>
    <w:basedOn w:val="BodyText"/>
    <w:next w:val="BodyText"/>
    <w:rsid w:val="003C6815"/>
    <w:pPr>
      <w:tabs>
        <w:tab w:val="left" w:pos="340"/>
      </w:tabs>
      <w:spacing w:before="60" w:after="60"/>
      <w:ind w:left="340" w:hanging="340"/>
    </w:pPr>
  </w:style>
  <w:style w:type="paragraph" w:customStyle="1" w:styleId="Note">
    <w:name w:val="Note"/>
    <w:basedOn w:val="BodyText"/>
    <w:rsid w:val="003C6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815"/>
    <w:pPr>
      <w:framePr w:wrap="auto" w:hAnchor="text" w:y="6049"/>
    </w:pPr>
    <w:rPr>
      <w:color w:val="000000"/>
      <w:sz w:val="40"/>
    </w:rPr>
  </w:style>
  <w:style w:type="paragraph" w:customStyle="1" w:styleId="TOCTitle">
    <w:name w:val="TOCTitle"/>
    <w:basedOn w:val="Heading1"/>
    <w:rsid w:val="003C6815"/>
    <w:pPr>
      <w:spacing w:after="240"/>
      <w:jc w:val="center"/>
      <w:outlineLvl w:val="9"/>
    </w:pPr>
    <w:rPr>
      <w:caps/>
    </w:rPr>
  </w:style>
  <w:style w:type="paragraph" w:customStyle="1" w:styleId="Version">
    <w:name w:val="Version"/>
    <w:rsid w:val="003C6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815"/>
    <w:pPr>
      <w:keepNext w:val="0"/>
      <w:tabs>
        <w:tab w:val="right" w:pos="4176"/>
      </w:tabs>
      <w:ind w:left="198" w:hanging="198"/>
    </w:pPr>
    <w:rPr>
      <w:rFonts w:ascii="Garamond" w:hAnsi="Garamond"/>
    </w:rPr>
  </w:style>
  <w:style w:type="paragraph" w:styleId="IndexHeading">
    <w:name w:val="index heading"/>
    <w:basedOn w:val="Normal"/>
    <w:next w:val="Index1"/>
    <w:semiHidden/>
    <w:rsid w:val="003C6815"/>
    <w:pPr>
      <w:spacing w:before="120" w:after="120"/>
    </w:pPr>
    <w:rPr>
      <w:rFonts w:ascii="Arial" w:hAnsi="Arial"/>
      <w:b/>
      <w:color w:val="918585"/>
      <w:sz w:val="24"/>
    </w:rPr>
  </w:style>
  <w:style w:type="paragraph" w:styleId="Header">
    <w:name w:val="header"/>
    <w:basedOn w:val="Normal"/>
    <w:link w:val="HeaderChar"/>
    <w:rsid w:val="003C6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815"/>
    <w:rPr>
      <w:rFonts w:ascii="Times New Roman" w:eastAsia="Times New Roman" w:hAnsi="Times New Roman" w:cs="Times New Roman"/>
      <w:sz w:val="16"/>
      <w:szCs w:val="20"/>
      <w:lang w:val="en-GB" w:eastAsia="en-US"/>
    </w:rPr>
  </w:style>
  <w:style w:type="paragraph" w:customStyle="1" w:styleId="Chapter">
    <w:name w:val="Chapter"/>
    <w:basedOn w:val="Normal"/>
    <w:rsid w:val="003C6815"/>
    <w:pPr>
      <w:spacing w:before="240"/>
    </w:pPr>
    <w:rPr>
      <w:rFonts w:ascii="Times New Roman" w:hAnsi="Times New Roman"/>
      <w:smallCaps/>
      <w:spacing w:val="80"/>
      <w:sz w:val="28"/>
    </w:rPr>
  </w:style>
  <w:style w:type="paragraph" w:customStyle="1" w:styleId="InChapter">
    <w:name w:val="InChapter"/>
    <w:basedOn w:val="Heading3"/>
    <w:rsid w:val="003C6815"/>
    <w:pPr>
      <w:spacing w:after="240"/>
      <w:outlineLvl w:val="9"/>
    </w:pPr>
    <w:rPr>
      <w:noProof/>
    </w:rPr>
  </w:style>
  <w:style w:type="paragraph" w:styleId="Index2">
    <w:name w:val="index 2"/>
    <w:basedOn w:val="Normal"/>
    <w:next w:val="Normal"/>
    <w:semiHidden/>
    <w:rsid w:val="003C6815"/>
    <w:pPr>
      <w:tabs>
        <w:tab w:val="right" w:pos="4176"/>
      </w:tabs>
      <w:ind w:left="568" w:hanging="284"/>
    </w:pPr>
    <w:rPr>
      <w:rFonts w:ascii="Garamond" w:hAnsi="Garamond"/>
    </w:rPr>
  </w:style>
  <w:style w:type="paragraph" w:customStyle="1" w:styleId="Byline">
    <w:name w:val="Byline"/>
    <w:rsid w:val="003C6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815"/>
    <w:pPr>
      <w:tabs>
        <w:tab w:val="clear" w:pos="3600"/>
        <w:tab w:val="clear" w:pos="3958"/>
      </w:tabs>
      <w:jc w:val="right"/>
    </w:pPr>
  </w:style>
  <w:style w:type="character" w:styleId="Emphasis">
    <w:name w:val="Emphasis"/>
    <w:basedOn w:val="DefaultParagraphFont"/>
    <w:qFormat/>
    <w:rsid w:val="003C6815"/>
    <w:rPr>
      <w:i/>
    </w:rPr>
  </w:style>
  <w:style w:type="paragraph" w:styleId="Caption">
    <w:name w:val="caption"/>
    <w:basedOn w:val="BodyText"/>
    <w:next w:val="Normal"/>
    <w:qFormat/>
    <w:rsid w:val="003C6815"/>
    <w:pPr>
      <w:framePr w:w="2268" w:hSpace="181" w:vSpace="181" w:wrap="around" w:vAnchor="text" w:hAnchor="page" w:x="1135" w:y="285" w:anchorLock="1"/>
    </w:pPr>
    <w:rPr>
      <w:i/>
    </w:rPr>
  </w:style>
  <w:style w:type="paragraph" w:customStyle="1" w:styleId="MiniTOCTitle">
    <w:name w:val="MiniTOCTitle"/>
    <w:basedOn w:val="Heading4"/>
    <w:rsid w:val="003C6815"/>
    <w:pPr>
      <w:spacing w:before="240"/>
      <w:outlineLvl w:val="9"/>
    </w:pPr>
    <w:rPr>
      <w:noProof/>
      <w:sz w:val="24"/>
    </w:rPr>
  </w:style>
  <w:style w:type="paragraph" w:customStyle="1" w:styleId="MiniTOCItem">
    <w:name w:val="MiniTOCItem"/>
    <w:basedOn w:val="ListBullet"/>
    <w:rsid w:val="003C6815"/>
    <w:pPr>
      <w:numPr>
        <w:numId w:val="0"/>
      </w:numPr>
      <w:tabs>
        <w:tab w:val="right" w:leader="dot" w:pos="6521"/>
      </w:tabs>
      <w:spacing w:before="0" w:after="0"/>
    </w:pPr>
  </w:style>
  <w:style w:type="paragraph" w:customStyle="1" w:styleId="TOFTitle">
    <w:name w:val="TOFTitle"/>
    <w:basedOn w:val="TOCTitle"/>
    <w:rsid w:val="003C6815"/>
  </w:style>
  <w:style w:type="paragraph" w:styleId="TableofFigures">
    <w:name w:val="table of figures"/>
    <w:basedOn w:val="Normal"/>
    <w:next w:val="Normal"/>
    <w:semiHidden/>
    <w:rsid w:val="003C6815"/>
    <w:pPr>
      <w:tabs>
        <w:tab w:val="right" w:leader="dot" w:pos="9072"/>
      </w:tabs>
      <w:ind w:left="970" w:hanging="403"/>
    </w:pPr>
    <w:rPr>
      <w:rFonts w:ascii="Times New Roman" w:hAnsi="Times New Roman"/>
      <w:b/>
    </w:rPr>
  </w:style>
  <w:style w:type="paragraph" w:styleId="ListNumber">
    <w:name w:val="List Number"/>
    <w:basedOn w:val="List"/>
    <w:rsid w:val="003C6815"/>
    <w:pPr>
      <w:numPr>
        <w:numId w:val="15"/>
      </w:numPr>
      <w:tabs>
        <w:tab w:val="clear" w:pos="340"/>
      </w:tabs>
    </w:pPr>
  </w:style>
  <w:style w:type="character" w:customStyle="1" w:styleId="WingdingSymbols">
    <w:name w:val="Wingding Symbols"/>
    <w:rsid w:val="003C6815"/>
    <w:rPr>
      <w:rFonts w:ascii="Wingdings" w:hAnsi="Wingdings"/>
    </w:rPr>
  </w:style>
  <w:style w:type="paragraph" w:customStyle="1" w:styleId="TableHeading">
    <w:name w:val="Table Heading"/>
    <w:basedOn w:val="HeadingBase"/>
    <w:rsid w:val="003C6815"/>
    <w:pPr>
      <w:keepLines/>
      <w:pBdr>
        <w:bottom w:val="single" w:sz="6" w:space="1" w:color="918585"/>
      </w:pBdr>
      <w:spacing w:before="240"/>
    </w:pPr>
  </w:style>
  <w:style w:type="character" w:customStyle="1" w:styleId="HotSpot">
    <w:name w:val="HotSpot"/>
    <w:rsid w:val="003C6815"/>
    <w:rPr>
      <w:color w:val="0033CC"/>
      <w:u w:val="none"/>
    </w:rPr>
  </w:style>
  <w:style w:type="paragraph" w:customStyle="1" w:styleId="BodyTextRight">
    <w:name w:val="Body Text Right"/>
    <w:basedOn w:val="BodyText"/>
    <w:rsid w:val="003C6815"/>
    <w:pPr>
      <w:spacing w:before="0" w:after="0"/>
      <w:jc w:val="right"/>
    </w:pPr>
  </w:style>
  <w:style w:type="paragraph" w:styleId="Index3">
    <w:name w:val="index 3"/>
    <w:basedOn w:val="ListNumber2"/>
    <w:next w:val="Normal"/>
    <w:semiHidden/>
    <w:rsid w:val="003C6815"/>
    <w:pPr>
      <w:numPr>
        <w:numId w:val="0"/>
      </w:numPr>
      <w:tabs>
        <w:tab w:val="right" w:leader="dot" w:pos="4176"/>
      </w:tabs>
    </w:pPr>
  </w:style>
  <w:style w:type="paragraph" w:styleId="ListNumber2">
    <w:name w:val="List Number 2"/>
    <w:basedOn w:val="List2"/>
    <w:rsid w:val="003C6815"/>
    <w:pPr>
      <w:numPr>
        <w:numId w:val="10"/>
      </w:numPr>
      <w:tabs>
        <w:tab w:val="clear" w:pos="1060"/>
      </w:tabs>
    </w:pPr>
  </w:style>
  <w:style w:type="paragraph" w:customStyle="1" w:styleId="MarginNote">
    <w:name w:val="Margin Note"/>
    <w:basedOn w:val="BodyText"/>
    <w:rsid w:val="003C6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815"/>
    <w:rPr>
      <w:sz w:val="32"/>
    </w:rPr>
  </w:style>
  <w:style w:type="paragraph" w:customStyle="1" w:styleId="HeadingProcedure">
    <w:name w:val="Heading Procedure"/>
    <w:basedOn w:val="HeadingBase"/>
    <w:next w:val="Normal"/>
    <w:rsid w:val="003C6815"/>
    <w:pPr>
      <w:tabs>
        <w:tab w:val="left" w:pos="0"/>
      </w:tabs>
      <w:spacing w:before="120" w:after="60"/>
    </w:pPr>
    <w:rPr>
      <w:i/>
      <w:color w:val="918585"/>
      <w:sz w:val="22"/>
    </w:rPr>
  </w:style>
  <w:style w:type="paragraph" w:customStyle="1" w:styleId="TableBodyText">
    <w:name w:val="Table Body Text"/>
    <w:basedOn w:val="BodyText"/>
    <w:rsid w:val="003C6815"/>
    <w:pPr>
      <w:spacing w:before="60" w:after="60"/>
    </w:pPr>
  </w:style>
  <w:style w:type="paragraph" w:styleId="ListContinue">
    <w:name w:val="List Continue"/>
    <w:basedOn w:val="List"/>
    <w:rsid w:val="003C6815"/>
    <w:pPr>
      <w:ind w:firstLine="0"/>
    </w:pPr>
  </w:style>
  <w:style w:type="paragraph" w:customStyle="1" w:styleId="ListNote">
    <w:name w:val="List Note"/>
    <w:basedOn w:val="List"/>
    <w:rsid w:val="003C6815"/>
    <w:pPr>
      <w:pBdr>
        <w:top w:val="single" w:sz="6" w:space="2" w:color="918585"/>
        <w:bottom w:val="single" w:sz="6" w:space="2" w:color="918585"/>
      </w:pBdr>
      <w:tabs>
        <w:tab w:val="left" w:pos="1021"/>
      </w:tabs>
      <w:ind w:firstLine="0"/>
    </w:pPr>
  </w:style>
  <w:style w:type="paragraph" w:customStyle="1" w:styleId="Warning">
    <w:name w:val="Warning"/>
    <w:basedOn w:val="BodyText"/>
    <w:rsid w:val="003C6815"/>
    <w:pPr>
      <w:shd w:val="clear" w:color="auto" w:fill="D9D9D9"/>
      <w:tabs>
        <w:tab w:val="left" w:pos="992"/>
      </w:tabs>
      <w:ind w:left="119" w:right="119"/>
    </w:pPr>
    <w:rPr>
      <w:sz w:val="20"/>
    </w:rPr>
  </w:style>
  <w:style w:type="paragraph" w:customStyle="1" w:styleId="MarginIcons">
    <w:name w:val="Margin Icons"/>
    <w:basedOn w:val="BodyText"/>
    <w:rsid w:val="003C6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815"/>
    <w:rPr>
      <w:rFonts w:ascii="Courier New" w:hAnsi="Courier New"/>
    </w:rPr>
  </w:style>
  <w:style w:type="paragraph" w:customStyle="1" w:styleId="NoteBullet">
    <w:name w:val="Note Bullet"/>
    <w:basedOn w:val="Note"/>
    <w:rsid w:val="003C6815"/>
    <w:pPr>
      <w:tabs>
        <w:tab w:val="clear" w:pos="680"/>
      </w:tabs>
      <w:spacing w:before="60" w:after="60"/>
    </w:pPr>
  </w:style>
  <w:style w:type="paragraph" w:customStyle="1" w:styleId="SubHeading2">
    <w:name w:val="SubHeading2"/>
    <w:basedOn w:val="HeadingBase"/>
    <w:rsid w:val="003C6815"/>
    <w:pPr>
      <w:spacing w:before="240" w:after="60"/>
    </w:pPr>
    <w:rPr>
      <w:sz w:val="20"/>
    </w:rPr>
  </w:style>
  <w:style w:type="paragraph" w:customStyle="1" w:styleId="SubHeading1">
    <w:name w:val="SubHeading1"/>
    <w:basedOn w:val="HeadingBase"/>
    <w:rsid w:val="003C6815"/>
    <w:pPr>
      <w:spacing w:before="240" w:after="60"/>
    </w:pPr>
    <w:rPr>
      <w:color w:val="918585"/>
      <w:sz w:val="22"/>
    </w:rPr>
  </w:style>
  <w:style w:type="paragraph" w:customStyle="1" w:styleId="SideHeading">
    <w:name w:val="Side Heading"/>
    <w:basedOn w:val="HeadingBase"/>
    <w:rsid w:val="003C6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815"/>
    <w:pPr>
      <w:tabs>
        <w:tab w:val="num" w:pos="360"/>
      </w:tabs>
    </w:pPr>
  </w:style>
  <w:style w:type="paragraph" w:styleId="PlainText">
    <w:name w:val="Plain Text"/>
    <w:basedOn w:val="Normal"/>
    <w:link w:val="PlainTextChar"/>
    <w:rsid w:val="003C6815"/>
    <w:rPr>
      <w:sz w:val="20"/>
    </w:rPr>
  </w:style>
  <w:style w:type="character" w:customStyle="1" w:styleId="PlainTextChar">
    <w:name w:val="Plain Text Char"/>
    <w:basedOn w:val="DefaultParagraphFont"/>
    <w:link w:val="PlainText"/>
    <w:rsid w:val="003C6815"/>
    <w:rPr>
      <w:rFonts w:ascii="Courier New" w:eastAsia="Times New Roman" w:hAnsi="Courier New" w:cs="Times New Roman"/>
      <w:sz w:val="20"/>
      <w:szCs w:val="20"/>
      <w:lang w:eastAsia="en-US"/>
    </w:rPr>
  </w:style>
  <w:style w:type="character" w:customStyle="1" w:styleId="MenuOption">
    <w:name w:val="Menu Option"/>
    <w:basedOn w:val="DefaultParagraphFont"/>
    <w:rsid w:val="003C6815"/>
    <w:rPr>
      <w:b/>
      <w:smallCaps/>
    </w:rPr>
  </w:style>
  <w:style w:type="paragraph" w:customStyle="1" w:styleId="TableListNumber">
    <w:name w:val="Table List Number"/>
    <w:basedOn w:val="ListNumber"/>
    <w:rsid w:val="003C6815"/>
    <w:pPr>
      <w:numPr>
        <w:numId w:val="0"/>
      </w:numPr>
    </w:pPr>
  </w:style>
  <w:style w:type="paragraph" w:styleId="TOC4">
    <w:name w:val="toc 4"/>
    <w:basedOn w:val="TOCBase"/>
    <w:next w:val="Normal"/>
    <w:semiHidden/>
    <w:rsid w:val="003C6815"/>
    <w:pPr>
      <w:tabs>
        <w:tab w:val="right" w:leader="dot" w:pos="9071"/>
      </w:tabs>
      <w:ind w:left="1701"/>
    </w:pPr>
  </w:style>
  <w:style w:type="paragraph" w:customStyle="1" w:styleId="ListAlpha">
    <w:name w:val="List Alpha"/>
    <w:basedOn w:val="List"/>
    <w:rsid w:val="003C6815"/>
    <w:pPr>
      <w:numPr>
        <w:numId w:val="9"/>
      </w:numPr>
    </w:pPr>
  </w:style>
  <w:style w:type="paragraph" w:customStyle="1" w:styleId="ListAlpha2">
    <w:name w:val="List Alpha 2"/>
    <w:basedOn w:val="List2"/>
    <w:rsid w:val="003C6815"/>
    <w:pPr>
      <w:numPr>
        <w:numId w:val="8"/>
      </w:numPr>
    </w:pPr>
  </w:style>
  <w:style w:type="paragraph" w:styleId="List2">
    <w:name w:val="List 2"/>
    <w:basedOn w:val="BodyText"/>
    <w:rsid w:val="003C6815"/>
    <w:pPr>
      <w:tabs>
        <w:tab w:val="left" w:pos="680"/>
      </w:tabs>
      <w:spacing w:before="60" w:after="60"/>
      <w:ind w:left="680" w:hanging="340"/>
    </w:pPr>
  </w:style>
  <w:style w:type="paragraph" w:styleId="List3">
    <w:name w:val="List 3"/>
    <w:basedOn w:val="BodyText"/>
    <w:rsid w:val="003C6815"/>
    <w:pPr>
      <w:tabs>
        <w:tab w:val="left" w:pos="1021"/>
      </w:tabs>
      <w:spacing w:before="60" w:after="60"/>
      <w:ind w:left="1020" w:hanging="340"/>
    </w:pPr>
  </w:style>
  <w:style w:type="paragraph" w:styleId="List4">
    <w:name w:val="List 4"/>
    <w:basedOn w:val="BodyText"/>
    <w:rsid w:val="003C6815"/>
    <w:pPr>
      <w:tabs>
        <w:tab w:val="left" w:pos="1361"/>
      </w:tabs>
      <w:spacing w:before="60" w:after="60"/>
      <w:ind w:left="1361" w:hanging="340"/>
    </w:pPr>
  </w:style>
  <w:style w:type="paragraph" w:styleId="List5">
    <w:name w:val="List 5"/>
    <w:basedOn w:val="BodyText"/>
    <w:rsid w:val="003C6815"/>
    <w:pPr>
      <w:tabs>
        <w:tab w:val="left" w:pos="1701"/>
      </w:tabs>
      <w:spacing w:before="60" w:after="60"/>
      <w:ind w:left="1701" w:hanging="340"/>
    </w:pPr>
  </w:style>
  <w:style w:type="paragraph" w:styleId="ListBullet3">
    <w:name w:val="List Bullet 3"/>
    <w:basedOn w:val="List3"/>
    <w:rsid w:val="003C6815"/>
    <w:pPr>
      <w:numPr>
        <w:numId w:val="14"/>
      </w:numPr>
      <w:tabs>
        <w:tab w:val="clear" w:pos="1021"/>
      </w:tabs>
      <w:ind w:left="1037" w:hanging="357"/>
    </w:pPr>
  </w:style>
  <w:style w:type="paragraph" w:styleId="ListBullet4">
    <w:name w:val="List Bullet 4"/>
    <w:basedOn w:val="List4"/>
    <w:rsid w:val="003C6815"/>
    <w:pPr>
      <w:numPr>
        <w:numId w:val="3"/>
      </w:numPr>
      <w:tabs>
        <w:tab w:val="clear" w:pos="1361"/>
      </w:tabs>
    </w:pPr>
  </w:style>
  <w:style w:type="paragraph" w:styleId="ListBullet5">
    <w:name w:val="List Bullet 5"/>
    <w:basedOn w:val="List5"/>
    <w:rsid w:val="003C6815"/>
    <w:pPr>
      <w:numPr>
        <w:numId w:val="4"/>
      </w:numPr>
    </w:pPr>
  </w:style>
  <w:style w:type="paragraph" w:styleId="ListContinue2">
    <w:name w:val="List Continue 2"/>
    <w:basedOn w:val="List2"/>
    <w:rsid w:val="003C6815"/>
    <w:pPr>
      <w:ind w:firstLine="0"/>
    </w:pPr>
  </w:style>
  <w:style w:type="paragraph" w:styleId="ListContinue3">
    <w:name w:val="List Continue 3"/>
    <w:basedOn w:val="List3"/>
    <w:rsid w:val="003C6815"/>
    <w:pPr>
      <w:ind w:left="1021" w:firstLine="0"/>
    </w:pPr>
  </w:style>
  <w:style w:type="paragraph" w:styleId="ListContinue4">
    <w:name w:val="List Continue 4"/>
    <w:basedOn w:val="List4"/>
    <w:rsid w:val="003C6815"/>
    <w:pPr>
      <w:ind w:firstLine="0"/>
    </w:pPr>
  </w:style>
  <w:style w:type="paragraph" w:styleId="ListContinue5">
    <w:name w:val="List Continue 5"/>
    <w:basedOn w:val="List5"/>
    <w:rsid w:val="003C6815"/>
    <w:pPr>
      <w:ind w:firstLine="0"/>
    </w:pPr>
  </w:style>
  <w:style w:type="paragraph" w:styleId="ListNumber3">
    <w:name w:val="List Number 3"/>
    <w:basedOn w:val="List3"/>
    <w:rsid w:val="003C6815"/>
    <w:pPr>
      <w:numPr>
        <w:numId w:val="5"/>
      </w:numPr>
    </w:pPr>
  </w:style>
  <w:style w:type="paragraph" w:styleId="ListNumber4">
    <w:name w:val="List Number 4"/>
    <w:basedOn w:val="List4"/>
    <w:rsid w:val="003C6815"/>
    <w:pPr>
      <w:numPr>
        <w:numId w:val="6"/>
      </w:numPr>
    </w:pPr>
  </w:style>
  <w:style w:type="paragraph" w:styleId="ListNumber5">
    <w:name w:val="List Number 5"/>
    <w:basedOn w:val="List5"/>
    <w:rsid w:val="003C6815"/>
    <w:pPr>
      <w:numPr>
        <w:numId w:val="7"/>
      </w:numPr>
    </w:pPr>
  </w:style>
  <w:style w:type="paragraph" w:styleId="BlockText">
    <w:name w:val="Block Text"/>
    <w:basedOn w:val="Normal"/>
    <w:rsid w:val="003C6815"/>
    <w:pPr>
      <w:spacing w:after="120"/>
      <w:ind w:left="1440" w:right="1440"/>
    </w:pPr>
  </w:style>
  <w:style w:type="character" w:customStyle="1" w:styleId="Subscript">
    <w:name w:val="Subscript"/>
    <w:basedOn w:val="DefaultParagraphFont"/>
    <w:rsid w:val="003C6815"/>
    <w:rPr>
      <w:sz w:val="16"/>
      <w:vertAlign w:val="subscript"/>
    </w:rPr>
  </w:style>
  <w:style w:type="character" w:customStyle="1" w:styleId="Superscript">
    <w:name w:val="Superscript"/>
    <w:basedOn w:val="DefaultParagraphFont"/>
    <w:rsid w:val="003C6815"/>
    <w:rPr>
      <w:sz w:val="16"/>
      <w:vertAlign w:val="superscript"/>
    </w:rPr>
  </w:style>
  <w:style w:type="character" w:customStyle="1" w:styleId="Symbols">
    <w:name w:val="Symbols"/>
    <w:basedOn w:val="DefaultParagraphFont"/>
    <w:rsid w:val="003C6815"/>
    <w:rPr>
      <w:rFonts w:ascii="Symbol" w:hAnsi="Symbol"/>
    </w:rPr>
  </w:style>
  <w:style w:type="character" w:customStyle="1" w:styleId="MenuOptions">
    <w:name w:val="Menu Options"/>
    <w:basedOn w:val="DefaultParagraphFont"/>
    <w:rsid w:val="003C6815"/>
    <w:rPr>
      <w:rFonts w:ascii="Arial Narrow" w:hAnsi="Arial Narrow"/>
      <w:smallCaps/>
    </w:rPr>
  </w:style>
  <w:style w:type="character" w:customStyle="1" w:styleId="Buttons">
    <w:name w:val="Buttons"/>
    <w:basedOn w:val="DefaultParagraphFont"/>
    <w:rsid w:val="003C6815"/>
    <w:rPr>
      <w:b/>
    </w:rPr>
  </w:style>
  <w:style w:type="character" w:customStyle="1" w:styleId="Underlined">
    <w:name w:val="Underlined"/>
    <w:basedOn w:val="DefaultParagraphFont"/>
    <w:rsid w:val="003C6815"/>
    <w:rPr>
      <w:u w:val="single"/>
    </w:rPr>
  </w:style>
  <w:style w:type="paragraph" w:customStyle="1" w:styleId="TableBodyTextRight">
    <w:name w:val="Table Body Text Right"/>
    <w:basedOn w:val="TableBodyText"/>
    <w:rsid w:val="003C6815"/>
    <w:pPr>
      <w:widowControl w:val="0"/>
      <w:autoSpaceDE w:val="0"/>
      <w:autoSpaceDN w:val="0"/>
      <w:adjustRightInd w:val="0"/>
      <w:jc w:val="right"/>
    </w:pPr>
    <w:rPr>
      <w:rFonts w:cs="Arial"/>
      <w:szCs w:val="18"/>
    </w:rPr>
  </w:style>
  <w:style w:type="paragraph" w:customStyle="1" w:styleId="CopyrightText">
    <w:name w:val="Copyright Text"/>
    <w:basedOn w:val="BodyText"/>
    <w:rsid w:val="003C6815"/>
    <w:rPr>
      <w:sz w:val="18"/>
    </w:rPr>
  </w:style>
  <w:style w:type="paragraph" w:customStyle="1" w:styleId="BodySmallRight">
    <w:name w:val="Body Small Right"/>
    <w:basedOn w:val="BodyTextRight"/>
    <w:rsid w:val="003C6815"/>
    <w:rPr>
      <w:sz w:val="18"/>
      <w:szCs w:val="18"/>
    </w:rPr>
  </w:style>
  <w:style w:type="paragraph" w:customStyle="1" w:styleId="MarginEdition">
    <w:name w:val="Margin Edition"/>
    <w:basedOn w:val="MarginNote"/>
    <w:rsid w:val="003C6815"/>
    <w:pPr>
      <w:spacing w:before="0" w:after="0"/>
    </w:pPr>
    <w:rPr>
      <w:rFonts w:ascii="Times New Roman" w:hAnsi="Times New Roman"/>
      <w:color w:val="999999"/>
    </w:rPr>
  </w:style>
  <w:style w:type="paragraph" w:customStyle="1" w:styleId="Spacer">
    <w:name w:val="Spacer"/>
    <w:basedOn w:val="Normal"/>
    <w:rsid w:val="003C6815"/>
    <w:rPr>
      <w:sz w:val="2"/>
      <w:szCs w:val="2"/>
    </w:rPr>
  </w:style>
  <w:style w:type="character" w:customStyle="1" w:styleId="Small">
    <w:name w:val="Small"/>
    <w:basedOn w:val="DefaultParagraphFont"/>
    <w:rsid w:val="003C6815"/>
    <w:rPr>
      <w:sz w:val="16"/>
    </w:rPr>
  </w:style>
  <w:style w:type="paragraph" w:customStyle="1" w:styleId="WideTable">
    <w:name w:val="Wide Table"/>
    <w:basedOn w:val="Normal"/>
    <w:rsid w:val="003C6815"/>
    <w:pPr>
      <w:ind w:left="-1418"/>
    </w:pPr>
    <w:rPr>
      <w:sz w:val="2"/>
      <w:szCs w:val="2"/>
    </w:rPr>
  </w:style>
  <w:style w:type="character" w:styleId="PageNumber">
    <w:name w:val="page number"/>
    <w:basedOn w:val="DefaultParagraphFont"/>
    <w:rsid w:val="003C6815"/>
  </w:style>
  <w:style w:type="paragraph" w:styleId="Quote">
    <w:name w:val="Quote"/>
    <w:basedOn w:val="Heading1"/>
    <w:link w:val="QuoteChar"/>
    <w:qFormat/>
    <w:rsid w:val="003C6815"/>
    <w:rPr>
      <w:b w:val="0"/>
      <w:sz w:val="72"/>
      <w:szCs w:val="72"/>
      <w:lang w:val="en-NZ"/>
    </w:rPr>
  </w:style>
  <w:style w:type="character" w:customStyle="1" w:styleId="QuoteChar">
    <w:name w:val="Quote Char"/>
    <w:basedOn w:val="DefaultParagraphFont"/>
    <w:link w:val="Quote"/>
    <w:rsid w:val="003C6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815"/>
    <w:pPr>
      <w:pageBreakBefore/>
    </w:pPr>
  </w:style>
  <w:style w:type="paragraph" w:customStyle="1" w:styleId="Border">
    <w:name w:val="Border"/>
    <w:basedOn w:val="Normal"/>
    <w:qFormat/>
    <w:rsid w:val="003C6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815"/>
    <w:rPr>
      <w:b/>
      <w:bCs/>
      <w:i/>
      <w:iCs/>
      <w:color w:val="auto"/>
    </w:rPr>
  </w:style>
  <w:style w:type="paragraph" w:styleId="IntenseQuote">
    <w:name w:val="Intense Quote"/>
    <w:basedOn w:val="Normal"/>
    <w:next w:val="Normal"/>
    <w:link w:val="IntenseQuoteChar"/>
    <w:uiPriority w:val="30"/>
    <w:qFormat/>
    <w:rsid w:val="003C6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815"/>
    <w:rPr>
      <w:smallCaps/>
      <w:color w:val="auto"/>
      <w:u w:val="single"/>
    </w:rPr>
  </w:style>
  <w:style w:type="character" w:styleId="IntenseReference">
    <w:name w:val="Intense Reference"/>
    <w:basedOn w:val="DefaultParagraphFont"/>
    <w:uiPriority w:val="32"/>
    <w:qFormat/>
    <w:rsid w:val="003C6815"/>
    <w:rPr>
      <w:b/>
      <w:bCs/>
      <w:smallCaps/>
      <w:color w:val="auto"/>
      <w:spacing w:val="5"/>
      <w:u w:val="single"/>
    </w:rPr>
  </w:style>
  <w:style w:type="paragraph" w:customStyle="1" w:styleId="2ColumnHeading">
    <w:name w:val="2Column Heading"/>
    <w:basedOn w:val="BodyText"/>
    <w:qFormat/>
    <w:rsid w:val="003C6815"/>
    <w:pPr>
      <w:spacing w:after="60"/>
      <w:ind w:left="-2268"/>
    </w:pPr>
    <w:rPr>
      <w:b/>
    </w:rPr>
  </w:style>
  <w:style w:type="paragraph" w:customStyle="1" w:styleId="Heading1TOC">
    <w:name w:val="Heading1 TOC"/>
    <w:basedOn w:val="Normal"/>
    <w:qFormat/>
    <w:rsid w:val="003C6815"/>
    <w:pPr>
      <w:spacing w:before="240" w:after="120"/>
    </w:pPr>
    <w:rPr>
      <w:rFonts w:ascii="Times New Roman" w:hAnsi="Times New Roman"/>
      <w:b/>
      <w:sz w:val="32"/>
    </w:rPr>
  </w:style>
  <w:style w:type="paragraph" w:customStyle="1" w:styleId="Heading2TOC">
    <w:name w:val="Heading2 TOC"/>
    <w:basedOn w:val="Normal"/>
    <w:qFormat/>
    <w:rsid w:val="003C6815"/>
    <w:pPr>
      <w:spacing w:before="240" w:after="60"/>
    </w:pPr>
    <w:rPr>
      <w:rFonts w:ascii="Times New Roman" w:hAnsi="Times New Roman"/>
      <w:b/>
      <w:sz w:val="28"/>
    </w:rPr>
  </w:style>
  <w:style w:type="character" w:customStyle="1" w:styleId="Underline">
    <w:name w:val="Underline"/>
    <w:basedOn w:val="DefaultParagraphFont"/>
    <w:qFormat/>
    <w:rsid w:val="003C6815"/>
    <w:rPr>
      <w:u w:val="single"/>
    </w:rPr>
  </w:style>
  <w:style w:type="character" w:customStyle="1" w:styleId="BoldandItalics">
    <w:name w:val="Bold and Italics"/>
    <w:qFormat/>
    <w:rsid w:val="003C6815"/>
    <w:rPr>
      <w:b/>
      <w:i/>
      <w:u w:val="none"/>
    </w:rPr>
  </w:style>
  <w:style w:type="paragraph" w:styleId="BalloonText">
    <w:name w:val="Balloon Text"/>
    <w:basedOn w:val="Normal"/>
    <w:link w:val="BalloonTextChar"/>
    <w:rsid w:val="003C6815"/>
    <w:rPr>
      <w:rFonts w:ascii="Tahoma" w:hAnsi="Tahoma" w:cs="Tahoma"/>
      <w:sz w:val="16"/>
      <w:szCs w:val="16"/>
    </w:rPr>
  </w:style>
  <w:style w:type="character" w:customStyle="1" w:styleId="BalloonTextChar">
    <w:name w:val="Balloon Text Char"/>
    <w:basedOn w:val="DefaultParagraphFont"/>
    <w:link w:val="BalloonText"/>
    <w:rsid w:val="003C6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815"/>
    <w:rPr>
      <w:b/>
      <w:color w:val="660033"/>
      <w:spacing w:val="0"/>
    </w:rPr>
  </w:style>
  <w:style w:type="paragraph" w:customStyle="1" w:styleId="Nameditemlist">
    <w:name w:val="Named item list"/>
    <w:basedOn w:val="BodyText"/>
    <w:qFormat/>
    <w:rsid w:val="003C6815"/>
    <w:pPr>
      <w:tabs>
        <w:tab w:val="left" w:pos="2835"/>
      </w:tabs>
      <w:ind w:left="2835" w:hanging="2835"/>
    </w:pPr>
  </w:style>
  <w:style w:type="paragraph" w:customStyle="1" w:styleId="BodyTextnopadding">
    <w:name w:val="Body Text no padding"/>
    <w:basedOn w:val="BodyText"/>
    <w:qFormat/>
    <w:rsid w:val="003C6815"/>
    <w:pPr>
      <w:spacing w:before="0" w:after="0"/>
    </w:pPr>
  </w:style>
  <w:style w:type="paragraph" w:customStyle="1" w:styleId="BodyTextBold">
    <w:name w:val="Body Text Bold"/>
    <w:basedOn w:val="BodyText"/>
    <w:qFormat/>
    <w:rsid w:val="003C6815"/>
    <w:rPr>
      <w:b/>
    </w:rPr>
  </w:style>
  <w:style w:type="character" w:styleId="Hyperlink">
    <w:name w:val="Hyperlink"/>
    <w:basedOn w:val="DefaultParagraphFont"/>
    <w:uiPriority w:val="99"/>
    <w:unhideWhenUsed/>
    <w:rsid w:val="00F11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7056</Characters>
  <Application>Microsoft Office Word</Application>
  <DocSecurity>0</DocSecurity>
  <Lines>235</Lines>
  <Paragraphs>136</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MARO012 Transmit and receive information by visual signalling</dc:title>
  <dc:subject>Approved</dc:subject>
  <dc:creator>Industry Skills Australia</dc:creator>
  <cp:keywords>Release: 2</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