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1FE" w:rsidP="006741FE">
      <w:pPr>
        <w:pStyle w:val="Title"/>
      </w:pPr>
      <w:r>
        <w:fldChar w:fldCharType="begin"/>
      </w:r>
      <w:r>
        <w:instrText xml:space="preserve"> TITLE   \* MERGEFORMAT </w:instrText>
      </w:r>
      <w:r>
        <w:fldChar w:fldCharType="separate"/>
      </w:r>
      <w:r>
        <w:t>Assessment Requirements for MARO012 Transmit and receive information by visual signalling</w:t>
      </w:r>
      <w:r>
        <w:fldChar w:fldCharType="end"/>
      </w:r>
    </w:p>
    <w:p w:rsidR="006741FE" w:rsidP="006741FE">
      <w:pPr>
        <w:pStyle w:val="Version"/>
        <w:sectPr w:rsidSect="00782B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82BFE" w:rsidP="00782BFE">
      <w:pPr>
        <w:pStyle w:val="SuperHeading"/>
      </w:pPr>
      <w:r w:rsidRPr="00782BFE">
        <w:t>Assessment Requirements for MARO012 Transmit and receive information by visual signalling</w:t>
      </w:r>
    </w:p>
    <w:p w:rsidR="00000000" w:rsidRPr="00782BFE" w:rsidP="00782BFE">
      <w:pPr>
        <w:pStyle w:val="Heading1"/>
      </w:pPr>
      <w:bookmarkStart w:id="1" w:name="O_1285896"/>
      <w:bookmarkEnd w:id="1"/>
      <w:r w:rsidRPr="00782BFE">
        <w:t>Modification History</w:t>
      </w:r>
    </w:p>
    <w:tbl>
      <w:tblPr>
        <w:tblW w:w="9497" w:type="dxa"/>
        <w:tblLayout w:type="fixed"/>
        <w:tblCellMar>
          <w:left w:w="62" w:type="dxa"/>
          <w:right w:w="62" w:type="dxa"/>
        </w:tblCellMar>
        <w:tblLook w:val="0000"/>
      </w:tblPr>
      <w:tblGrid>
        <w:gridCol w:w="9497"/>
      </w:tblGrid>
      <w:tr w:rsidTr="00782B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BFE" w:rsidP="00782BFE">
            <w:pPr>
              <w:pStyle w:val="BodyText"/>
            </w:pPr>
            <w:r w:rsidRPr="00782BFE">
              <w:rPr>
                <w:rStyle w:val="SpecialBold"/>
              </w:rPr>
              <w:t>Release 2</w:t>
            </w:r>
            <w:r w:rsidRPr="00782BFE">
              <w:t xml:space="preserve">. This is the second release of this unit of competency in the MAR Maritime Training Package. </w:t>
            </w:r>
          </w:p>
          <w:p w:rsidR="00000000" w:rsidRPr="00782BFE" w:rsidP="00782BFE">
            <w:pPr>
              <w:pStyle w:val="ListBullet"/>
            </w:pPr>
            <w:r w:rsidRPr="00782BFE">
              <w:t>Minor statement changes in unit Application</w:t>
            </w:r>
          </w:p>
          <w:p w:rsidR="00000000" w:rsidP="00782BFE">
            <w:pPr>
              <w:pStyle w:val="ListBullet"/>
              <w:rPr>
                <w:lang w:val="en-NZ"/>
              </w:rPr>
            </w:pPr>
            <w:r w:rsidRPr="00782BFE">
              <w:t>Minor re-ordering changes in Knowledge Evidence.</w:t>
            </w:r>
          </w:p>
        </w:tc>
      </w:tr>
      <w:tr w:rsidTr="00782B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BFE" w:rsidP="00782BFE">
            <w:pPr>
              <w:pStyle w:val="BodyText"/>
            </w:pPr>
            <w:r w:rsidRPr="00782BFE">
              <w:rPr>
                <w:rStyle w:val="SpecialBold"/>
              </w:rPr>
              <w:t>Release 1</w:t>
            </w:r>
            <w:r w:rsidRPr="00782BFE">
              <w:t>. This is the first release of this unit of competency in the MAR Maritime Training Package.</w:t>
            </w:r>
          </w:p>
        </w:tc>
      </w:tr>
    </w:tbl>
    <w:p w:rsidR="006741FE" w:rsidP="00782BFE">
      <w:pPr>
        <w:pStyle w:val="NoPaddingFontSize1"/>
      </w:pPr>
    </w:p>
    <w:p w:rsidR="006741FE" w:rsidP="00782BFE">
      <w:pPr>
        <w:pStyle w:val="NoPaddingFontSize1"/>
      </w:pPr>
    </w:p>
    <w:p w:rsidR="00000000" w:rsidRPr="00782BFE" w:rsidP="00782BFE">
      <w:pPr>
        <w:pStyle w:val="Heading1"/>
      </w:pPr>
      <w:bookmarkStart w:id="2" w:name="O_1285895"/>
      <w:bookmarkEnd w:id="2"/>
      <w:r w:rsidRPr="00782BFE">
        <w:t>Performance Evidence</w:t>
      </w:r>
    </w:p>
    <w:tbl>
      <w:tblPr>
        <w:tblW w:w="9497" w:type="dxa"/>
        <w:tblLayout w:type="fixed"/>
        <w:tblCellMar>
          <w:left w:w="62" w:type="dxa"/>
          <w:right w:w="62" w:type="dxa"/>
        </w:tblCellMar>
        <w:tblLook w:val="0000"/>
      </w:tblPr>
      <w:tblGrid>
        <w:gridCol w:w="9497"/>
      </w:tblGrid>
      <w:tr w:rsidTr="00782B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BFE" w:rsidP="00782BFE">
            <w:pPr>
              <w:pStyle w:val="BodyText"/>
            </w:pPr>
            <w:r w:rsidRPr="00782BFE">
              <w:t>Evidence required</w:t>
            </w:r>
            <w:r w:rsidRPr="00782BFE">
              <w:t xml:space="preserve"> to demonstrate competence in this unit must be relevant to and satisfy all of the requirements of the elements and performance criteria on at least one occasion and include:</w:t>
            </w:r>
          </w:p>
          <w:p w:rsidR="00000000" w:rsidRPr="00782BFE" w:rsidP="00782BFE">
            <w:pPr>
              <w:pStyle w:val="ListBullet"/>
            </w:pPr>
            <w:r w:rsidRPr="00782BFE">
              <w:t>communicating effectively with others, including the Master, when transmitting a</w:t>
            </w:r>
            <w:r w:rsidRPr="00782BFE">
              <w:t>nd receiving information by visual signalling</w:t>
            </w:r>
          </w:p>
          <w:p w:rsidR="00000000" w:rsidRPr="00782BFE" w:rsidP="00782BFE">
            <w:pPr>
              <w:pStyle w:val="ListBullet"/>
            </w:pPr>
            <w:r w:rsidRPr="00782BFE">
              <w:t>keeping records of visual signalling communications</w:t>
            </w:r>
          </w:p>
          <w:p w:rsidR="00000000" w:rsidRPr="00782BFE" w:rsidP="00782BFE">
            <w:pPr>
              <w:pStyle w:val="ListBullet"/>
            </w:pPr>
            <w:r w:rsidRPr="00782BFE">
              <w:t>reading and interpreting maritime regulations relating to visual signalling</w:t>
            </w:r>
          </w:p>
          <w:p w:rsidR="00000000" w:rsidRPr="00782BFE" w:rsidP="00782BFE">
            <w:pPr>
              <w:pStyle w:val="ListBullet"/>
            </w:pPr>
            <w:r w:rsidRPr="00782BFE">
              <w:t>transmitting and receiving by Morse light, distress signal SOS as specified in Annex IV International Regulations for the Prevention of Collisions at Sea (COLREGs) and Appendix 1 of the International Code of Signals</w:t>
            </w:r>
          </w:p>
          <w:p w:rsidR="00000000" w:rsidRPr="00782BFE" w:rsidP="00782BFE">
            <w:pPr>
              <w:pStyle w:val="ListBullet"/>
            </w:pPr>
            <w:r w:rsidRPr="00782BFE">
              <w:t>transmitting and receiving messages usin</w:t>
            </w:r>
            <w:r w:rsidRPr="00782BFE">
              <w:t>g flags according to the International Code of Signals</w:t>
            </w:r>
          </w:p>
          <w:p w:rsidR="00000000" w:rsidRPr="00782BFE" w:rsidP="00782BFE">
            <w:pPr>
              <w:pStyle w:val="ListBullet"/>
            </w:pPr>
            <w:r w:rsidRPr="00782BFE">
              <w:t>using International Maritime Organization (IMO) Standard Marine Communication Phrases and using English in written and oral terms</w:t>
            </w:r>
          </w:p>
          <w:p w:rsidR="00000000" w:rsidRPr="00782BFE" w:rsidP="00782BFE">
            <w:pPr>
              <w:pStyle w:val="ListBullet"/>
            </w:pPr>
            <w:r w:rsidRPr="00782BFE">
              <w:t>using the International Code of Signals.</w:t>
            </w:r>
          </w:p>
        </w:tc>
      </w:tr>
    </w:tbl>
    <w:p w:rsidR="00000000" w:rsidRPr="00782BFE" w:rsidP="00782BFE">
      <w:pPr>
        <w:pStyle w:val="NoPaddingFontSize1"/>
      </w:pPr>
    </w:p>
    <w:p w:rsidR="00000000" w:rsidRPr="00782BFE" w:rsidP="00782BFE">
      <w:pPr>
        <w:pStyle w:val="AllowPageBreak"/>
      </w:pPr>
    </w:p>
    <w:p w:rsidR="00000000" w:rsidRPr="00782BFE" w:rsidP="00782BFE">
      <w:pPr>
        <w:pStyle w:val="Heading1"/>
      </w:pPr>
      <w:bookmarkStart w:id="3" w:name="O_1285894"/>
      <w:bookmarkEnd w:id="3"/>
      <w:r w:rsidRPr="00782BFE">
        <w:t>Knowledge</w:t>
      </w:r>
      <w:r w:rsidRPr="00782BFE">
        <w:t xml:space="preserve"> Evidence</w:t>
      </w:r>
    </w:p>
    <w:tbl>
      <w:tblPr>
        <w:tblW w:w="9497" w:type="dxa"/>
        <w:tblLayout w:type="fixed"/>
        <w:tblCellMar>
          <w:left w:w="62" w:type="dxa"/>
          <w:right w:w="62" w:type="dxa"/>
        </w:tblCellMar>
        <w:tblLook w:val="0000"/>
      </w:tblPr>
      <w:tblGrid>
        <w:gridCol w:w="9497"/>
      </w:tblGrid>
      <w:tr w:rsidTr="00782B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BFE" w:rsidP="00782BFE">
            <w:pPr>
              <w:pStyle w:val="BodyText"/>
            </w:pPr>
            <w:r w:rsidRPr="00782BFE">
              <w:t>Evidence required to demonstrate competence in this unit must be relevant to and satisfy all of the requirements of the elements and performance criteria and include knowledge of:</w:t>
            </w:r>
          </w:p>
          <w:p w:rsidR="00000000" w:rsidRPr="00782BFE" w:rsidP="00782BFE">
            <w:pPr>
              <w:pStyle w:val="ListBullet"/>
            </w:pPr>
            <w:r w:rsidRPr="00782BFE">
              <w:t>Australian Maritime Safety Authority (AMSA)</w:t>
            </w:r>
          </w:p>
          <w:p w:rsidR="00000000" w:rsidRPr="00782BFE" w:rsidP="00782BFE">
            <w:pPr>
              <w:pStyle w:val="ListBullet"/>
            </w:pPr>
            <w:r w:rsidRPr="00782BFE">
              <w:t>IMO Standard Marine C</w:t>
            </w:r>
            <w:r w:rsidRPr="00782BFE">
              <w:t>ommunication Phrases</w:t>
            </w:r>
          </w:p>
          <w:p w:rsidR="00000000" w:rsidRPr="00782BFE" w:rsidP="00782BFE">
            <w:pPr>
              <w:pStyle w:val="ListBullet"/>
            </w:pPr>
            <w:r w:rsidRPr="00782BFE">
              <w:t>International Code of Signals including:</w:t>
            </w:r>
          </w:p>
          <w:p w:rsidR="00000000" w:rsidRPr="00782BFE" w:rsidP="00782BFE">
            <w:pPr>
              <w:pStyle w:val="ListBullet2"/>
            </w:pPr>
            <w:r w:rsidRPr="00782BFE">
              <w:t>morse code</w:t>
            </w:r>
          </w:p>
          <w:p w:rsidR="00000000" w:rsidRPr="00782BFE" w:rsidP="00782BFE">
            <w:pPr>
              <w:pStyle w:val="ListBullet2"/>
            </w:pPr>
            <w:r w:rsidRPr="00782BFE">
              <w:t>single letter and numeral international code flags</w:t>
            </w:r>
          </w:p>
          <w:p w:rsidR="00000000" w:rsidRPr="00782BFE" w:rsidP="00782BFE">
            <w:pPr>
              <w:pStyle w:val="ListBullet"/>
            </w:pPr>
            <w:r w:rsidRPr="00782BFE">
              <w:t>messages including:</w:t>
            </w:r>
          </w:p>
          <w:p w:rsidR="00000000" w:rsidRPr="00782BFE" w:rsidP="00782BFE">
            <w:pPr>
              <w:pStyle w:val="ListBullet2"/>
            </w:pPr>
            <w:r w:rsidRPr="00782BFE">
              <w:t>distress signal SOS</w:t>
            </w:r>
          </w:p>
          <w:p w:rsidR="00000000" w:rsidRPr="00782BFE" w:rsidP="00782BFE">
            <w:pPr>
              <w:pStyle w:val="ListBullet2"/>
            </w:pPr>
            <w:r w:rsidRPr="00782BFE">
              <w:t>medical advice</w:t>
            </w:r>
          </w:p>
          <w:p w:rsidR="00000000" w:rsidRPr="00782BFE" w:rsidP="00782BFE">
            <w:pPr>
              <w:pStyle w:val="ListBullet2"/>
            </w:pPr>
            <w:r w:rsidRPr="00782BFE">
              <w:t>single letter flag signal codes</w:t>
            </w:r>
          </w:p>
          <w:p w:rsidR="00000000" w:rsidRPr="00782BFE" w:rsidP="00782BFE">
            <w:pPr>
              <w:pStyle w:val="ListBullet"/>
            </w:pPr>
            <w:r w:rsidRPr="00782BFE">
              <w:t>procedures for:</w:t>
            </w:r>
          </w:p>
          <w:p w:rsidR="00000000" w:rsidRPr="00782BFE" w:rsidP="00782BFE">
            <w:pPr>
              <w:pStyle w:val="ListBullet2"/>
            </w:pPr>
            <w:r w:rsidRPr="00782BFE">
              <w:t>sending visual messages with flags using the International Code of Signals</w:t>
            </w:r>
          </w:p>
          <w:p w:rsidR="00000000" w:rsidRPr="00782BFE" w:rsidP="00782BFE">
            <w:pPr>
              <w:pStyle w:val="ListBullet2"/>
            </w:pPr>
            <w:r w:rsidRPr="00782BFE">
              <w:t>using a flashing light to send messages using Morse code</w:t>
            </w:r>
          </w:p>
          <w:p w:rsidR="00000000" w:rsidRPr="00782BFE" w:rsidP="00782BFE">
            <w:pPr>
              <w:pStyle w:val="ListBullet"/>
            </w:pPr>
            <w:r w:rsidRPr="00782BFE">
              <w:t>visual signalling of single letter signals as specified in the International Code of Signals</w:t>
            </w:r>
          </w:p>
          <w:p w:rsidR="00000000" w:rsidRPr="00782BFE" w:rsidP="00782BFE">
            <w:pPr>
              <w:pStyle w:val="ListBullet"/>
            </w:pPr>
            <w:r w:rsidRPr="00782BFE">
              <w:t>work health and safety (WHS)/o</w:t>
            </w:r>
            <w:r w:rsidRPr="00782BFE">
              <w:t>ccupational health and safety (OHS) requirements and work practices.</w:t>
            </w:r>
          </w:p>
        </w:tc>
      </w:tr>
    </w:tbl>
    <w:p w:rsidR="00000000" w:rsidRPr="00782BFE" w:rsidP="00782BFE">
      <w:pPr>
        <w:pStyle w:val="NoPaddingFontSize1"/>
      </w:pPr>
    </w:p>
    <w:p w:rsidR="00000000" w:rsidRPr="00782BFE" w:rsidP="00782BFE">
      <w:pPr>
        <w:pStyle w:val="AllowPageBreak"/>
      </w:pPr>
    </w:p>
    <w:p w:rsidR="00000000" w:rsidRPr="00782BFE" w:rsidP="00782BFE">
      <w:pPr>
        <w:pStyle w:val="Heading1"/>
      </w:pPr>
      <w:bookmarkStart w:id="4" w:name="O_1285893"/>
      <w:bookmarkEnd w:id="4"/>
      <w:r w:rsidRPr="00782BFE">
        <w:t>Assessment Conditions</w:t>
      </w:r>
    </w:p>
    <w:tbl>
      <w:tblPr>
        <w:tblW w:w="9497" w:type="dxa"/>
        <w:tblLayout w:type="fixed"/>
        <w:tblCellMar>
          <w:left w:w="62" w:type="dxa"/>
          <w:right w:w="62" w:type="dxa"/>
        </w:tblCellMar>
        <w:tblLook w:val="0000"/>
      </w:tblPr>
      <w:tblGrid>
        <w:gridCol w:w="9497"/>
      </w:tblGrid>
      <w:tr w:rsidTr="00782B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2BFE" w:rsidP="00782BFE">
            <w:pPr>
              <w:pStyle w:val="BodyText"/>
            </w:pPr>
            <w:r w:rsidRPr="00782BFE">
              <w:t xml:space="preserve">Assessors must hold credentials specified within the Standards for Registered Training Organisations current at the time of assessment. </w:t>
            </w:r>
          </w:p>
          <w:p w:rsidR="00000000" w:rsidRPr="00782BFE" w:rsidP="00782BFE">
            <w:pPr>
              <w:pStyle w:val="BodyText"/>
            </w:pPr>
            <w:r w:rsidRPr="00782BFE">
              <w:t>Assessment must satisfy the Principles of Assessment and Rules of Evidence and all regulatory requirements included within the Standards for Registered Training Organisations current at the time of assessment.</w:t>
            </w:r>
          </w:p>
          <w:p w:rsidR="00000000" w:rsidRPr="00782BFE" w:rsidP="00782BFE">
            <w:pPr>
              <w:pStyle w:val="BodyText"/>
            </w:pPr>
            <w:r w:rsidRPr="00782BFE">
              <w:t>Assessment processes and techniques must be ap</w:t>
            </w:r>
            <w:r w:rsidRPr="00782BFE">
              <w:t>propriate to the language, literacy and numeracy requirements of the work being performed and the needs of the candidate.</w:t>
            </w:r>
          </w:p>
          <w:p w:rsidR="00000000" w:rsidRPr="00782BFE" w:rsidP="00782BFE">
            <w:pPr>
              <w:pStyle w:val="BodyText"/>
            </w:pPr>
            <w:r w:rsidRPr="00782BFE">
              <w:t xml:space="preserve">Practical assessment must occur in a workplace, or realistic simulated workplace, under the normal range of workplace conditions. </w:t>
            </w:r>
          </w:p>
          <w:p w:rsidR="00000000" w:rsidRPr="00782BFE" w:rsidP="00782BFE">
            <w:pPr>
              <w:pStyle w:val="BodyText"/>
            </w:pPr>
            <w:r w:rsidRPr="00782BFE">
              <w:t>Sim</w:t>
            </w:r>
            <w:r w:rsidRPr="00782BFE">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782BFE">
              <w:t>may lead to environmental damage.</w:t>
            </w:r>
          </w:p>
          <w:p w:rsidR="00000000" w:rsidRPr="00782BFE" w:rsidP="00782BFE">
            <w:pPr>
              <w:pStyle w:val="BodyText"/>
            </w:pPr>
            <w:r w:rsidRPr="00782BFE">
              <w:t>Resources for assessment must include access to:</w:t>
            </w:r>
          </w:p>
          <w:p w:rsidR="00000000" w:rsidRPr="00782BFE" w:rsidP="00782BFE">
            <w:pPr>
              <w:pStyle w:val="ListBullet"/>
            </w:pPr>
            <w:r w:rsidRPr="00782BFE">
              <w:t>applicable documentation, such as legislation, regulations, codes of practice, workplace procedures and operational manuals</w:t>
            </w:r>
          </w:p>
          <w:p w:rsidR="00000000" w:rsidRPr="00782BFE" w:rsidP="00782BFE">
            <w:pPr>
              <w:pStyle w:val="ListBullet"/>
            </w:pPr>
            <w:r w:rsidRPr="00782BFE">
              <w:t>tools, equipment, machinery, materials and relev</w:t>
            </w:r>
            <w:r w:rsidRPr="00782BFE">
              <w:t>ant personal protective equipment (PPE) currently used in industry.</w:t>
            </w:r>
          </w:p>
        </w:tc>
      </w:tr>
    </w:tbl>
    <w:p w:rsidR="00000000" w:rsidRPr="00782BFE" w:rsidP="00782BFE">
      <w:pPr>
        <w:pStyle w:val="NoPaddingFontSize1"/>
      </w:pPr>
    </w:p>
    <w:p w:rsidR="00000000" w:rsidRPr="00782BFE" w:rsidP="00782BFE">
      <w:pPr>
        <w:pStyle w:val="AllowPageBreak"/>
      </w:pPr>
    </w:p>
    <w:p w:rsidR="00000000" w:rsidRPr="00782BFE" w:rsidP="00782BFE">
      <w:pPr>
        <w:pStyle w:val="Heading1"/>
      </w:pPr>
      <w:bookmarkStart w:id="5" w:name="O_1285908"/>
      <w:bookmarkEnd w:id="5"/>
      <w:r w:rsidRPr="00782BFE">
        <w:t>Links</w:t>
      </w:r>
    </w:p>
    <w:p w:rsidR="00000000" w:rsidRPr="00782BFE" w:rsidP="006741FE">
      <w:pPr>
        <w:pStyle w:val="BodyText"/>
      </w:pPr>
      <w:r w:rsidRPr="00782BF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E7584">
        <w:rPr>
          <w:rStyle w:val="Hyperlink"/>
        </w:rPr>
        <w:t>https://vetnet.gov.au/Pages/TrainingDocs.aspx?q=772efb7b-4cce-47fe-9bbd-ee3b1d1eb4c2</w:t>
      </w:r>
      <w:r>
        <w:fldChar w:fldCharType="end"/>
      </w:r>
    </w:p>
    <w:p w:rsidR="00000000" w:rsidRPr="00782BFE" w:rsidP="00782BFE"/>
    <w:sectPr w:rsidSect="00782B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FE" w:rsidRPr="006741FE" w:rsidP="00674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FE" w:rsidP="00782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41FE" w:rsidP="00782BF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741FE" w:rsidP="00782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BFE" w:rsidRPr="006741FE" w:rsidP="00674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FE" w:rsidRPr="002D2AF8" w:rsidP="00782BFE">
    <w:pPr>
      <w:pStyle w:val="Header"/>
      <w:framePr w:wrap="around"/>
    </w:pPr>
    <w:r>
      <w:fldChar w:fldCharType="begin"/>
    </w:r>
    <w:r>
      <w:instrText xml:space="preserve"> TITLE   \* MERGEFORMAT </w:instrText>
    </w:r>
    <w:r>
      <w:fldChar w:fldCharType="separate"/>
    </w:r>
    <w:r>
      <w:t>Assessment Requirements for MARO012 Transmit and receive information by visual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6741FE" w:rsidP="00782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5E4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6A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C66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BFE"/>
    <w:pPr>
      <w:spacing w:before="360" w:after="60"/>
      <w:outlineLvl w:val="0"/>
    </w:pPr>
    <w:rPr>
      <w:sz w:val="32"/>
    </w:rPr>
  </w:style>
  <w:style w:type="paragraph" w:styleId="Heading2">
    <w:name w:val="heading 2"/>
    <w:basedOn w:val="HeadingBase"/>
    <w:next w:val="BodyText"/>
    <w:link w:val="Heading2Char"/>
    <w:qFormat/>
    <w:rsid w:val="00782BFE"/>
    <w:pPr>
      <w:keepLines/>
      <w:spacing w:before="240" w:after="120"/>
      <w:outlineLvl w:val="1"/>
    </w:pPr>
    <w:rPr>
      <w:sz w:val="28"/>
      <w:szCs w:val="40"/>
    </w:rPr>
  </w:style>
  <w:style w:type="paragraph" w:styleId="Heading3">
    <w:name w:val="heading 3"/>
    <w:basedOn w:val="HeadingBase"/>
    <w:next w:val="BodyText"/>
    <w:link w:val="Heading3Char"/>
    <w:qFormat/>
    <w:rsid w:val="00782BFE"/>
    <w:pPr>
      <w:spacing w:before="180" w:after="120"/>
      <w:outlineLvl w:val="2"/>
    </w:pPr>
    <w:rPr>
      <w:spacing w:val="-10"/>
      <w:kern w:val="32"/>
    </w:rPr>
  </w:style>
  <w:style w:type="paragraph" w:styleId="Heading4">
    <w:name w:val="heading 4"/>
    <w:basedOn w:val="HeadingBase"/>
    <w:next w:val="BodyText"/>
    <w:link w:val="Heading4Char"/>
    <w:qFormat/>
    <w:rsid w:val="00782BFE"/>
    <w:pPr>
      <w:spacing w:before="160" w:after="120"/>
      <w:outlineLvl w:val="3"/>
    </w:pPr>
    <w:rPr>
      <w:sz w:val="22"/>
    </w:rPr>
  </w:style>
  <w:style w:type="paragraph" w:styleId="Heading5">
    <w:name w:val="heading 5"/>
    <w:basedOn w:val="HeadingBase"/>
    <w:next w:val="Normal"/>
    <w:link w:val="Heading5Char"/>
    <w:qFormat/>
    <w:rsid w:val="00782BFE"/>
    <w:pPr>
      <w:spacing w:before="80"/>
      <w:outlineLvl w:val="4"/>
    </w:pPr>
    <w:rPr>
      <w:color w:val="918585"/>
      <w:sz w:val="20"/>
    </w:rPr>
  </w:style>
  <w:style w:type="paragraph" w:styleId="Heading6">
    <w:name w:val="heading 6"/>
    <w:basedOn w:val="HeadingBase"/>
    <w:next w:val="Normal"/>
    <w:link w:val="Heading6Char"/>
    <w:qFormat/>
    <w:rsid w:val="00782BFE"/>
    <w:pPr>
      <w:spacing w:before="60"/>
      <w:outlineLvl w:val="5"/>
    </w:pPr>
    <w:rPr>
      <w:color w:val="918585"/>
      <w:sz w:val="20"/>
    </w:rPr>
  </w:style>
  <w:style w:type="paragraph" w:styleId="Heading7">
    <w:name w:val="heading 7"/>
    <w:basedOn w:val="Normal"/>
    <w:next w:val="Normal"/>
    <w:link w:val="Heading7Char"/>
    <w:qFormat/>
    <w:rsid w:val="00782BFE"/>
    <w:pPr>
      <w:ind w:left="720"/>
      <w:outlineLvl w:val="6"/>
    </w:pPr>
    <w:rPr>
      <w:i/>
    </w:rPr>
  </w:style>
  <w:style w:type="paragraph" w:styleId="Heading8">
    <w:name w:val="heading 8"/>
    <w:basedOn w:val="Normal"/>
    <w:next w:val="Normal"/>
    <w:link w:val="Heading8Char"/>
    <w:qFormat/>
    <w:rsid w:val="00782BFE"/>
    <w:pPr>
      <w:ind w:left="720"/>
      <w:outlineLvl w:val="7"/>
    </w:pPr>
    <w:rPr>
      <w:i/>
    </w:rPr>
  </w:style>
  <w:style w:type="paragraph" w:styleId="Heading9">
    <w:name w:val="heading 9"/>
    <w:basedOn w:val="Normal"/>
    <w:next w:val="Normal"/>
    <w:link w:val="Heading9Char"/>
    <w:qFormat/>
    <w:rsid w:val="00782BFE"/>
    <w:pPr>
      <w:ind w:left="720"/>
      <w:outlineLvl w:val="8"/>
    </w:pPr>
    <w:rPr>
      <w:i/>
    </w:rPr>
  </w:style>
  <w:style w:type="character" w:default="1" w:styleId="DefaultParagraphFont">
    <w:name w:val="Default Paragraph Font"/>
    <w:uiPriority w:val="1"/>
    <w:unhideWhenUsed/>
    <w:rsid w:val="00782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BFE"/>
  </w:style>
  <w:style w:type="character" w:customStyle="1" w:styleId="Heading1Char">
    <w:name w:val="Heading 1 Char"/>
    <w:basedOn w:val="DefaultParagraphFont"/>
    <w:link w:val="Heading1"/>
    <w:rsid w:val="00782BFE"/>
    <w:rPr>
      <w:rFonts w:ascii="Times New Roman" w:eastAsia="Times New Roman" w:hAnsi="Times New Roman" w:cs="Times New Roman"/>
      <w:b/>
      <w:sz w:val="32"/>
      <w:szCs w:val="20"/>
      <w:lang w:eastAsia="en-US"/>
    </w:rPr>
  </w:style>
  <w:style w:type="paragraph" w:styleId="BodyText">
    <w:name w:val="Body Text"/>
    <w:basedOn w:val="Normal"/>
    <w:link w:val="BodyTextChar"/>
    <w:rsid w:val="00782B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BFE"/>
    <w:rPr>
      <w:rFonts w:ascii="Times New Roman" w:eastAsia="Times New Roman" w:hAnsi="Times New Roman" w:cs="Times New Roman"/>
      <w:sz w:val="24"/>
      <w:lang w:eastAsia="en-US"/>
    </w:rPr>
  </w:style>
  <w:style w:type="paragraph" w:styleId="ListBullet">
    <w:name w:val="List Bullet"/>
    <w:basedOn w:val="List"/>
    <w:rsid w:val="00782BFE"/>
    <w:pPr>
      <w:numPr>
        <w:numId w:val="12"/>
      </w:numPr>
      <w:tabs>
        <w:tab w:val="clear" w:pos="340"/>
      </w:tabs>
      <w:spacing w:before="40" w:after="40"/>
    </w:pPr>
  </w:style>
  <w:style w:type="character" w:customStyle="1" w:styleId="SpecialBold">
    <w:name w:val="Special Bold"/>
    <w:basedOn w:val="DefaultParagraphFont"/>
    <w:rsid w:val="00782BFE"/>
    <w:rPr>
      <w:b/>
      <w:spacing w:val="0"/>
    </w:rPr>
  </w:style>
  <w:style w:type="paragraph" w:styleId="ListBullet2">
    <w:name w:val="List Bullet 2"/>
    <w:basedOn w:val="List2"/>
    <w:rsid w:val="00782BFE"/>
    <w:pPr>
      <w:numPr>
        <w:numId w:val="13"/>
      </w:numPr>
      <w:tabs>
        <w:tab w:val="clear" w:pos="680"/>
      </w:tabs>
    </w:pPr>
  </w:style>
  <w:style w:type="paragraph" w:customStyle="1" w:styleId="SuperHeading">
    <w:name w:val="SuperHeading"/>
    <w:basedOn w:val="Normal"/>
    <w:rsid w:val="00782BFE"/>
    <w:pPr>
      <w:spacing w:before="240" w:after="120"/>
      <w:outlineLvl w:val="0"/>
    </w:pPr>
    <w:rPr>
      <w:rFonts w:ascii="Times New Roman" w:hAnsi="Times New Roman"/>
      <w:b/>
      <w:sz w:val="32"/>
    </w:rPr>
  </w:style>
  <w:style w:type="paragraph" w:customStyle="1" w:styleId="AllowPageBreak">
    <w:name w:val="AllowPageBreak"/>
    <w:rsid w:val="00782B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2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BFE"/>
    <w:rPr>
      <w:rFonts w:ascii="Courier New" w:eastAsia="Times New Roman" w:hAnsi="Courier New" w:cs="Times New Roman"/>
      <w:i/>
      <w:szCs w:val="20"/>
      <w:lang w:eastAsia="en-US"/>
    </w:rPr>
  </w:style>
  <w:style w:type="paragraph" w:customStyle="1" w:styleId="HeadingBase">
    <w:name w:val="Heading Base"/>
    <w:rsid w:val="00782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BFE"/>
    <w:pPr>
      <w:tabs>
        <w:tab w:val="right" w:leader="dot" w:pos="9072"/>
      </w:tabs>
      <w:ind w:left="567"/>
    </w:pPr>
    <w:rPr>
      <w:szCs w:val="22"/>
    </w:rPr>
  </w:style>
  <w:style w:type="paragraph" w:customStyle="1" w:styleId="TOCBase">
    <w:name w:val="TOC Base"/>
    <w:rsid w:val="00782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BFE"/>
    <w:pPr>
      <w:tabs>
        <w:tab w:val="right" w:leader="dot" w:pos="9072"/>
      </w:tabs>
      <w:spacing w:before="40" w:after="40"/>
      <w:ind w:left="284"/>
    </w:pPr>
    <w:rPr>
      <w:rFonts w:ascii="Times New Roman" w:hAnsi="Times New Roman"/>
    </w:rPr>
  </w:style>
  <w:style w:type="paragraph" w:styleId="TOC1">
    <w:name w:val="toc 1"/>
    <w:basedOn w:val="TOCBase"/>
    <w:next w:val="Normal"/>
    <w:rsid w:val="00782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BFE"/>
    <w:rPr>
      <w:rFonts w:ascii="Times New Roman" w:eastAsia="Times New Roman" w:hAnsi="Times New Roman" w:cs="Times New Roman"/>
      <w:sz w:val="16"/>
      <w:lang w:eastAsia="en-US"/>
    </w:rPr>
  </w:style>
  <w:style w:type="paragraph" w:styleId="Title">
    <w:name w:val="Title"/>
    <w:basedOn w:val="HeadingBase"/>
    <w:link w:val="TitleChar"/>
    <w:qFormat/>
    <w:rsid w:val="00782BFE"/>
    <w:pPr>
      <w:spacing w:before="5040"/>
      <w:jc w:val="center"/>
    </w:pPr>
    <w:rPr>
      <w:sz w:val="48"/>
      <w:szCs w:val="72"/>
      <w:lang w:val="en-US"/>
    </w:rPr>
  </w:style>
  <w:style w:type="character" w:customStyle="1" w:styleId="TitleChar">
    <w:name w:val="Title Char"/>
    <w:basedOn w:val="DefaultParagraphFont"/>
    <w:link w:val="Title"/>
    <w:rsid w:val="00782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BFE"/>
    <w:pPr>
      <w:tabs>
        <w:tab w:val="left" w:pos="3600"/>
        <w:tab w:val="left" w:pos="3958"/>
      </w:tabs>
    </w:pPr>
  </w:style>
  <w:style w:type="paragraph" w:styleId="List">
    <w:name w:val="List"/>
    <w:basedOn w:val="BodyText"/>
    <w:next w:val="BodyText"/>
    <w:rsid w:val="00782BFE"/>
    <w:pPr>
      <w:tabs>
        <w:tab w:val="left" w:pos="340"/>
      </w:tabs>
      <w:spacing w:before="60" w:after="60"/>
      <w:ind w:left="340" w:hanging="340"/>
    </w:pPr>
  </w:style>
  <w:style w:type="paragraph" w:customStyle="1" w:styleId="Note">
    <w:name w:val="Note"/>
    <w:basedOn w:val="BodyText"/>
    <w:rsid w:val="00782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BFE"/>
    <w:pPr>
      <w:framePr w:wrap="auto" w:hAnchor="text" w:y="6049"/>
    </w:pPr>
    <w:rPr>
      <w:color w:val="000000"/>
      <w:sz w:val="40"/>
    </w:rPr>
  </w:style>
  <w:style w:type="paragraph" w:customStyle="1" w:styleId="TOCTitle">
    <w:name w:val="TOCTitle"/>
    <w:basedOn w:val="Heading1"/>
    <w:rsid w:val="00782BFE"/>
    <w:pPr>
      <w:spacing w:after="240"/>
      <w:jc w:val="center"/>
      <w:outlineLvl w:val="9"/>
    </w:pPr>
    <w:rPr>
      <w:caps/>
    </w:rPr>
  </w:style>
  <w:style w:type="paragraph" w:customStyle="1" w:styleId="Version">
    <w:name w:val="Version"/>
    <w:rsid w:val="00782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BFE"/>
    <w:pPr>
      <w:keepNext w:val="0"/>
      <w:tabs>
        <w:tab w:val="right" w:pos="4176"/>
      </w:tabs>
      <w:ind w:left="198" w:hanging="198"/>
    </w:pPr>
    <w:rPr>
      <w:rFonts w:ascii="Garamond" w:hAnsi="Garamond"/>
    </w:rPr>
  </w:style>
  <w:style w:type="paragraph" w:styleId="IndexHeading">
    <w:name w:val="index heading"/>
    <w:basedOn w:val="Normal"/>
    <w:next w:val="Index1"/>
    <w:semiHidden/>
    <w:rsid w:val="00782BFE"/>
    <w:pPr>
      <w:spacing w:before="120" w:after="120"/>
    </w:pPr>
    <w:rPr>
      <w:rFonts w:ascii="Arial" w:hAnsi="Arial"/>
      <w:b/>
      <w:color w:val="918585"/>
      <w:sz w:val="24"/>
    </w:rPr>
  </w:style>
  <w:style w:type="paragraph" w:styleId="Header">
    <w:name w:val="header"/>
    <w:basedOn w:val="Normal"/>
    <w:link w:val="HeaderChar"/>
    <w:rsid w:val="00782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BFE"/>
    <w:rPr>
      <w:rFonts w:ascii="Times New Roman" w:eastAsia="Times New Roman" w:hAnsi="Times New Roman" w:cs="Times New Roman"/>
      <w:sz w:val="16"/>
      <w:szCs w:val="20"/>
      <w:lang w:val="en-GB" w:eastAsia="en-US"/>
    </w:rPr>
  </w:style>
  <w:style w:type="paragraph" w:customStyle="1" w:styleId="Chapter">
    <w:name w:val="Chapter"/>
    <w:basedOn w:val="Normal"/>
    <w:rsid w:val="00782BFE"/>
    <w:pPr>
      <w:spacing w:before="240"/>
    </w:pPr>
    <w:rPr>
      <w:rFonts w:ascii="Times New Roman" w:hAnsi="Times New Roman"/>
      <w:smallCaps/>
      <w:spacing w:val="80"/>
      <w:sz w:val="28"/>
    </w:rPr>
  </w:style>
  <w:style w:type="paragraph" w:customStyle="1" w:styleId="InChapter">
    <w:name w:val="InChapter"/>
    <w:basedOn w:val="Heading3"/>
    <w:rsid w:val="00782BFE"/>
    <w:pPr>
      <w:spacing w:after="240"/>
      <w:outlineLvl w:val="9"/>
    </w:pPr>
    <w:rPr>
      <w:noProof/>
    </w:rPr>
  </w:style>
  <w:style w:type="paragraph" w:styleId="Index2">
    <w:name w:val="index 2"/>
    <w:basedOn w:val="Normal"/>
    <w:next w:val="Normal"/>
    <w:semiHidden/>
    <w:rsid w:val="00782BFE"/>
    <w:pPr>
      <w:tabs>
        <w:tab w:val="right" w:pos="4176"/>
      </w:tabs>
      <w:ind w:left="568" w:hanging="284"/>
    </w:pPr>
    <w:rPr>
      <w:rFonts w:ascii="Garamond" w:hAnsi="Garamond"/>
    </w:rPr>
  </w:style>
  <w:style w:type="paragraph" w:customStyle="1" w:styleId="Byline">
    <w:name w:val="Byline"/>
    <w:rsid w:val="00782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BFE"/>
    <w:pPr>
      <w:tabs>
        <w:tab w:val="clear" w:pos="3600"/>
        <w:tab w:val="clear" w:pos="3958"/>
      </w:tabs>
      <w:jc w:val="right"/>
    </w:pPr>
  </w:style>
  <w:style w:type="character" w:styleId="Emphasis">
    <w:name w:val="Emphasis"/>
    <w:basedOn w:val="DefaultParagraphFont"/>
    <w:qFormat/>
    <w:rsid w:val="00782BFE"/>
    <w:rPr>
      <w:i/>
    </w:rPr>
  </w:style>
  <w:style w:type="paragraph" w:styleId="Caption">
    <w:name w:val="caption"/>
    <w:basedOn w:val="BodyText"/>
    <w:next w:val="Normal"/>
    <w:qFormat/>
    <w:rsid w:val="00782BFE"/>
    <w:pPr>
      <w:framePr w:w="2268" w:hSpace="181" w:vSpace="181" w:wrap="around" w:vAnchor="text" w:hAnchor="page" w:x="1135" w:y="285" w:anchorLock="1"/>
    </w:pPr>
    <w:rPr>
      <w:i/>
    </w:rPr>
  </w:style>
  <w:style w:type="paragraph" w:customStyle="1" w:styleId="MiniTOCTitle">
    <w:name w:val="MiniTOCTitle"/>
    <w:basedOn w:val="Heading4"/>
    <w:rsid w:val="00782BFE"/>
    <w:pPr>
      <w:spacing w:before="240"/>
      <w:outlineLvl w:val="9"/>
    </w:pPr>
    <w:rPr>
      <w:noProof/>
      <w:sz w:val="24"/>
    </w:rPr>
  </w:style>
  <w:style w:type="paragraph" w:customStyle="1" w:styleId="MiniTOCItem">
    <w:name w:val="MiniTOCItem"/>
    <w:basedOn w:val="ListBullet"/>
    <w:rsid w:val="00782BFE"/>
    <w:pPr>
      <w:numPr>
        <w:numId w:val="0"/>
      </w:numPr>
      <w:tabs>
        <w:tab w:val="right" w:leader="dot" w:pos="6521"/>
      </w:tabs>
      <w:spacing w:before="0" w:after="0"/>
    </w:pPr>
  </w:style>
  <w:style w:type="paragraph" w:customStyle="1" w:styleId="TOFTitle">
    <w:name w:val="TOFTitle"/>
    <w:basedOn w:val="TOCTitle"/>
    <w:rsid w:val="00782BFE"/>
  </w:style>
  <w:style w:type="paragraph" w:styleId="TableofFigures">
    <w:name w:val="table of figures"/>
    <w:basedOn w:val="Normal"/>
    <w:next w:val="Normal"/>
    <w:semiHidden/>
    <w:rsid w:val="00782BFE"/>
    <w:pPr>
      <w:tabs>
        <w:tab w:val="right" w:leader="dot" w:pos="9072"/>
      </w:tabs>
      <w:ind w:left="970" w:hanging="403"/>
    </w:pPr>
    <w:rPr>
      <w:rFonts w:ascii="Times New Roman" w:hAnsi="Times New Roman"/>
      <w:b/>
    </w:rPr>
  </w:style>
  <w:style w:type="paragraph" w:styleId="ListNumber">
    <w:name w:val="List Number"/>
    <w:basedOn w:val="List"/>
    <w:rsid w:val="00782BFE"/>
    <w:pPr>
      <w:numPr>
        <w:numId w:val="15"/>
      </w:numPr>
      <w:tabs>
        <w:tab w:val="clear" w:pos="340"/>
      </w:tabs>
    </w:pPr>
  </w:style>
  <w:style w:type="character" w:customStyle="1" w:styleId="WingdingSymbols">
    <w:name w:val="Wingding Symbols"/>
    <w:rsid w:val="00782BFE"/>
    <w:rPr>
      <w:rFonts w:ascii="Wingdings" w:hAnsi="Wingdings"/>
    </w:rPr>
  </w:style>
  <w:style w:type="paragraph" w:customStyle="1" w:styleId="TableHeading">
    <w:name w:val="Table Heading"/>
    <w:basedOn w:val="HeadingBase"/>
    <w:rsid w:val="00782BFE"/>
    <w:pPr>
      <w:keepLines/>
      <w:pBdr>
        <w:bottom w:val="single" w:sz="6" w:space="1" w:color="918585"/>
      </w:pBdr>
      <w:spacing w:before="240"/>
    </w:pPr>
  </w:style>
  <w:style w:type="character" w:customStyle="1" w:styleId="HotSpot">
    <w:name w:val="HotSpot"/>
    <w:rsid w:val="00782BFE"/>
    <w:rPr>
      <w:color w:val="0033CC"/>
      <w:u w:val="none"/>
    </w:rPr>
  </w:style>
  <w:style w:type="paragraph" w:customStyle="1" w:styleId="BodyTextRight">
    <w:name w:val="Body Text Right"/>
    <w:basedOn w:val="BodyText"/>
    <w:rsid w:val="00782BFE"/>
    <w:pPr>
      <w:spacing w:before="0" w:after="0"/>
      <w:jc w:val="right"/>
    </w:pPr>
  </w:style>
  <w:style w:type="paragraph" w:styleId="Index3">
    <w:name w:val="index 3"/>
    <w:basedOn w:val="ListNumber2"/>
    <w:next w:val="Normal"/>
    <w:semiHidden/>
    <w:rsid w:val="00782BFE"/>
    <w:pPr>
      <w:numPr>
        <w:numId w:val="0"/>
      </w:numPr>
      <w:tabs>
        <w:tab w:val="right" w:leader="dot" w:pos="4176"/>
      </w:tabs>
    </w:pPr>
  </w:style>
  <w:style w:type="paragraph" w:styleId="ListNumber2">
    <w:name w:val="List Number 2"/>
    <w:basedOn w:val="List2"/>
    <w:rsid w:val="00782BFE"/>
    <w:pPr>
      <w:numPr>
        <w:numId w:val="10"/>
      </w:numPr>
      <w:tabs>
        <w:tab w:val="clear" w:pos="1060"/>
      </w:tabs>
    </w:pPr>
  </w:style>
  <w:style w:type="paragraph" w:customStyle="1" w:styleId="MarginNote">
    <w:name w:val="Margin Note"/>
    <w:basedOn w:val="BodyText"/>
    <w:rsid w:val="00782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BFE"/>
    <w:rPr>
      <w:sz w:val="32"/>
    </w:rPr>
  </w:style>
  <w:style w:type="paragraph" w:customStyle="1" w:styleId="HeadingProcedure">
    <w:name w:val="Heading Procedure"/>
    <w:basedOn w:val="HeadingBase"/>
    <w:next w:val="Normal"/>
    <w:rsid w:val="00782BFE"/>
    <w:pPr>
      <w:tabs>
        <w:tab w:val="left" w:pos="0"/>
      </w:tabs>
      <w:spacing w:before="120" w:after="60"/>
    </w:pPr>
    <w:rPr>
      <w:i/>
      <w:color w:val="918585"/>
      <w:sz w:val="22"/>
    </w:rPr>
  </w:style>
  <w:style w:type="paragraph" w:customStyle="1" w:styleId="TableBodyText">
    <w:name w:val="Table Body Text"/>
    <w:basedOn w:val="BodyText"/>
    <w:rsid w:val="00782BFE"/>
    <w:pPr>
      <w:spacing w:before="60" w:after="60"/>
    </w:pPr>
  </w:style>
  <w:style w:type="paragraph" w:styleId="ListContinue">
    <w:name w:val="List Continue"/>
    <w:basedOn w:val="List"/>
    <w:rsid w:val="00782BFE"/>
    <w:pPr>
      <w:ind w:firstLine="0"/>
    </w:pPr>
  </w:style>
  <w:style w:type="paragraph" w:customStyle="1" w:styleId="ListNote">
    <w:name w:val="List Note"/>
    <w:basedOn w:val="List"/>
    <w:rsid w:val="00782BFE"/>
    <w:pPr>
      <w:pBdr>
        <w:top w:val="single" w:sz="6" w:space="2" w:color="918585"/>
        <w:bottom w:val="single" w:sz="6" w:space="2" w:color="918585"/>
      </w:pBdr>
      <w:tabs>
        <w:tab w:val="left" w:pos="1021"/>
      </w:tabs>
      <w:ind w:firstLine="0"/>
    </w:pPr>
  </w:style>
  <w:style w:type="paragraph" w:customStyle="1" w:styleId="Warning">
    <w:name w:val="Warning"/>
    <w:basedOn w:val="BodyText"/>
    <w:rsid w:val="00782BFE"/>
    <w:pPr>
      <w:shd w:val="clear" w:color="auto" w:fill="D9D9D9"/>
      <w:tabs>
        <w:tab w:val="left" w:pos="992"/>
      </w:tabs>
      <w:ind w:left="119" w:right="119"/>
    </w:pPr>
    <w:rPr>
      <w:sz w:val="20"/>
    </w:rPr>
  </w:style>
  <w:style w:type="paragraph" w:customStyle="1" w:styleId="MarginIcons">
    <w:name w:val="Margin Icons"/>
    <w:basedOn w:val="BodyText"/>
    <w:rsid w:val="00782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BFE"/>
    <w:rPr>
      <w:rFonts w:ascii="Courier New" w:hAnsi="Courier New"/>
    </w:rPr>
  </w:style>
  <w:style w:type="paragraph" w:customStyle="1" w:styleId="NoteBullet">
    <w:name w:val="Note Bullet"/>
    <w:basedOn w:val="Note"/>
    <w:rsid w:val="00782BFE"/>
    <w:pPr>
      <w:tabs>
        <w:tab w:val="clear" w:pos="680"/>
      </w:tabs>
      <w:spacing w:before="60" w:after="60"/>
    </w:pPr>
  </w:style>
  <w:style w:type="paragraph" w:customStyle="1" w:styleId="SubHeading2">
    <w:name w:val="SubHeading2"/>
    <w:basedOn w:val="HeadingBase"/>
    <w:rsid w:val="00782BFE"/>
    <w:pPr>
      <w:spacing w:before="240" w:after="60"/>
    </w:pPr>
    <w:rPr>
      <w:sz w:val="20"/>
    </w:rPr>
  </w:style>
  <w:style w:type="paragraph" w:customStyle="1" w:styleId="SubHeading1">
    <w:name w:val="SubHeading1"/>
    <w:basedOn w:val="HeadingBase"/>
    <w:rsid w:val="00782BFE"/>
    <w:pPr>
      <w:spacing w:before="240" w:after="60"/>
    </w:pPr>
    <w:rPr>
      <w:color w:val="918585"/>
      <w:sz w:val="22"/>
    </w:rPr>
  </w:style>
  <w:style w:type="paragraph" w:customStyle="1" w:styleId="SideHeading">
    <w:name w:val="Side Heading"/>
    <w:basedOn w:val="HeadingBase"/>
    <w:rsid w:val="00782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BFE"/>
    <w:pPr>
      <w:tabs>
        <w:tab w:val="num" w:pos="360"/>
      </w:tabs>
    </w:pPr>
  </w:style>
  <w:style w:type="paragraph" w:styleId="PlainText">
    <w:name w:val="Plain Text"/>
    <w:basedOn w:val="Normal"/>
    <w:link w:val="PlainTextChar"/>
    <w:rsid w:val="00782BFE"/>
    <w:rPr>
      <w:sz w:val="20"/>
    </w:rPr>
  </w:style>
  <w:style w:type="character" w:customStyle="1" w:styleId="PlainTextChar">
    <w:name w:val="Plain Text Char"/>
    <w:basedOn w:val="DefaultParagraphFont"/>
    <w:link w:val="PlainText"/>
    <w:rsid w:val="00782BFE"/>
    <w:rPr>
      <w:rFonts w:ascii="Courier New" w:eastAsia="Times New Roman" w:hAnsi="Courier New" w:cs="Times New Roman"/>
      <w:sz w:val="20"/>
      <w:szCs w:val="20"/>
      <w:lang w:eastAsia="en-US"/>
    </w:rPr>
  </w:style>
  <w:style w:type="character" w:customStyle="1" w:styleId="MenuOption">
    <w:name w:val="Menu Option"/>
    <w:basedOn w:val="DefaultParagraphFont"/>
    <w:rsid w:val="00782BFE"/>
    <w:rPr>
      <w:b/>
      <w:smallCaps/>
    </w:rPr>
  </w:style>
  <w:style w:type="paragraph" w:customStyle="1" w:styleId="TableListNumber">
    <w:name w:val="Table List Number"/>
    <w:basedOn w:val="ListNumber"/>
    <w:rsid w:val="00782BFE"/>
    <w:pPr>
      <w:numPr>
        <w:numId w:val="0"/>
      </w:numPr>
    </w:pPr>
  </w:style>
  <w:style w:type="paragraph" w:styleId="TOC4">
    <w:name w:val="toc 4"/>
    <w:basedOn w:val="TOCBase"/>
    <w:next w:val="Normal"/>
    <w:semiHidden/>
    <w:rsid w:val="00782BFE"/>
    <w:pPr>
      <w:tabs>
        <w:tab w:val="right" w:leader="dot" w:pos="9071"/>
      </w:tabs>
      <w:ind w:left="1701"/>
    </w:pPr>
  </w:style>
  <w:style w:type="paragraph" w:customStyle="1" w:styleId="ListAlpha">
    <w:name w:val="List Alpha"/>
    <w:basedOn w:val="List"/>
    <w:rsid w:val="00782BFE"/>
    <w:pPr>
      <w:numPr>
        <w:numId w:val="9"/>
      </w:numPr>
    </w:pPr>
  </w:style>
  <w:style w:type="paragraph" w:customStyle="1" w:styleId="ListAlpha2">
    <w:name w:val="List Alpha 2"/>
    <w:basedOn w:val="List2"/>
    <w:rsid w:val="00782BFE"/>
    <w:pPr>
      <w:numPr>
        <w:numId w:val="8"/>
      </w:numPr>
    </w:pPr>
  </w:style>
  <w:style w:type="paragraph" w:styleId="List2">
    <w:name w:val="List 2"/>
    <w:basedOn w:val="BodyText"/>
    <w:rsid w:val="00782BFE"/>
    <w:pPr>
      <w:tabs>
        <w:tab w:val="left" w:pos="680"/>
      </w:tabs>
      <w:spacing w:before="60" w:after="60"/>
      <w:ind w:left="680" w:hanging="340"/>
    </w:pPr>
  </w:style>
  <w:style w:type="paragraph" w:styleId="List3">
    <w:name w:val="List 3"/>
    <w:basedOn w:val="BodyText"/>
    <w:rsid w:val="00782BFE"/>
    <w:pPr>
      <w:tabs>
        <w:tab w:val="left" w:pos="1021"/>
      </w:tabs>
      <w:spacing w:before="60" w:after="60"/>
      <w:ind w:left="1020" w:hanging="340"/>
    </w:pPr>
  </w:style>
  <w:style w:type="paragraph" w:styleId="List4">
    <w:name w:val="List 4"/>
    <w:basedOn w:val="BodyText"/>
    <w:rsid w:val="00782BFE"/>
    <w:pPr>
      <w:tabs>
        <w:tab w:val="left" w:pos="1361"/>
      </w:tabs>
      <w:spacing w:before="60" w:after="60"/>
      <w:ind w:left="1361" w:hanging="340"/>
    </w:pPr>
  </w:style>
  <w:style w:type="paragraph" w:styleId="List5">
    <w:name w:val="List 5"/>
    <w:basedOn w:val="BodyText"/>
    <w:rsid w:val="00782BFE"/>
    <w:pPr>
      <w:tabs>
        <w:tab w:val="left" w:pos="1701"/>
      </w:tabs>
      <w:spacing w:before="60" w:after="60"/>
      <w:ind w:left="1701" w:hanging="340"/>
    </w:pPr>
  </w:style>
  <w:style w:type="paragraph" w:styleId="ListBullet3">
    <w:name w:val="List Bullet 3"/>
    <w:basedOn w:val="List3"/>
    <w:rsid w:val="00782BFE"/>
    <w:pPr>
      <w:numPr>
        <w:numId w:val="14"/>
      </w:numPr>
      <w:tabs>
        <w:tab w:val="clear" w:pos="1021"/>
      </w:tabs>
      <w:ind w:left="1037" w:hanging="357"/>
    </w:pPr>
  </w:style>
  <w:style w:type="paragraph" w:styleId="ListBullet4">
    <w:name w:val="List Bullet 4"/>
    <w:basedOn w:val="List4"/>
    <w:rsid w:val="00782BFE"/>
    <w:pPr>
      <w:numPr>
        <w:numId w:val="3"/>
      </w:numPr>
      <w:tabs>
        <w:tab w:val="clear" w:pos="1361"/>
      </w:tabs>
    </w:pPr>
  </w:style>
  <w:style w:type="paragraph" w:styleId="ListBullet5">
    <w:name w:val="List Bullet 5"/>
    <w:basedOn w:val="List5"/>
    <w:rsid w:val="00782BFE"/>
    <w:pPr>
      <w:numPr>
        <w:numId w:val="4"/>
      </w:numPr>
    </w:pPr>
  </w:style>
  <w:style w:type="paragraph" w:styleId="ListContinue2">
    <w:name w:val="List Continue 2"/>
    <w:basedOn w:val="List2"/>
    <w:rsid w:val="00782BFE"/>
    <w:pPr>
      <w:ind w:firstLine="0"/>
    </w:pPr>
  </w:style>
  <w:style w:type="paragraph" w:styleId="ListContinue3">
    <w:name w:val="List Continue 3"/>
    <w:basedOn w:val="List3"/>
    <w:rsid w:val="00782BFE"/>
    <w:pPr>
      <w:ind w:left="1021" w:firstLine="0"/>
    </w:pPr>
  </w:style>
  <w:style w:type="paragraph" w:styleId="ListContinue4">
    <w:name w:val="List Continue 4"/>
    <w:basedOn w:val="List4"/>
    <w:rsid w:val="00782BFE"/>
    <w:pPr>
      <w:ind w:firstLine="0"/>
    </w:pPr>
  </w:style>
  <w:style w:type="paragraph" w:styleId="ListContinue5">
    <w:name w:val="List Continue 5"/>
    <w:basedOn w:val="List5"/>
    <w:rsid w:val="00782BFE"/>
    <w:pPr>
      <w:ind w:firstLine="0"/>
    </w:pPr>
  </w:style>
  <w:style w:type="paragraph" w:styleId="ListNumber3">
    <w:name w:val="List Number 3"/>
    <w:basedOn w:val="List3"/>
    <w:rsid w:val="00782BFE"/>
    <w:pPr>
      <w:numPr>
        <w:numId w:val="5"/>
      </w:numPr>
    </w:pPr>
  </w:style>
  <w:style w:type="paragraph" w:styleId="ListNumber4">
    <w:name w:val="List Number 4"/>
    <w:basedOn w:val="List4"/>
    <w:rsid w:val="00782BFE"/>
    <w:pPr>
      <w:numPr>
        <w:numId w:val="6"/>
      </w:numPr>
    </w:pPr>
  </w:style>
  <w:style w:type="paragraph" w:styleId="ListNumber5">
    <w:name w:val="List Number 5"/>
    <w:basedOn w:val="List5"/>
    <w:rsid w:val="00782BFE"/>
    <w:pPr>
      <w:numPr>
        <w:numId w:val="7"/>
      </w:numPr>
    </w:pPr>
  </w:style>
  <w:style w:type="paragraph" w:styleId="BlockText">
    <w:name w:val="Block Text"/>
    <w:basedOn w:val="Normal"/>
    <w:rsid w:val="00782BFE"/>
    <w:pPr>
      <w:spacing w:after="120"/>
      <w:ind w:left="1440" w:right="1440"/>
    </w:pPr>
  </w:style>
  <w:style w:type="character" w:customStyle="1" w:styleId="Subscript">
    <w:name w:val="Subscript"/>
    <w:basedOn w:val="DefaultParagraphFont"/>
    <w:rsid w:val="00782BFE"/>
    <w:rPr>
      <w:sz w:val="16"/>
      <w:vertAlign w:val="subscript"/>
    </w:rPr>
  </w:style>
  <w:style w:type="character" w:customStyle="1" w:styleId="Superscript">
    <w:name w:val="Superscript"/>
    <w:basedOn w:val="DefaultParagraphFont"/>
    <w:rsid w:val="00782BFE"/>
    <w:rPr>
      <w:sz w:val="16"/>
      <w:vertAlign w:val="superscript"/>
    </w:rPr>
  </w:style>
  <w:style w:type="character" w:customStyle="1" w:styleId="Symbols">
    <w:name w:val="Symbols"/>
    <w:basedOn w:val="DefaultParagraphFont"/>
    <w:rsid w:val="00782BFE"/>
    <w:rPr>
      <w:rFonts w:ascii="Symbol" w:hAnsi="Symbol"/>
    </w:rPr>
  </w:style>
  <w:style w:type="character" w:customStyle="1" w:styleId="MenuOptions">
    <w:name w:val="Menu Options"/>
    <w:basedOn w:val="DefaultParagraphFont"/>
    <w:rsid w:val="00782BFE"/>
    <w:rPr>
      <w:rFonts w:ascii="Arial Narrow" w:hAnsi="Arial Narrow"/>
      <w:smallCaps/>
    </w:rPr>
  </w:style>
  <w:style w:type="character" w:customStyle="1" w:styleId="Buttons">
    <w:name w:val="Buttons"/>
    <w:basedOn w:val="DefaultParagraphFont"/>
    <w:rsid w:val="00782BFE"/>
    <w:rPr>
      <w:b/>
    </w:rPr>
  </w:style>
  <w:style w:type="character" w:customStyle="1" w:styleId="Underlined">
    <w:name w:val="Underlined"/>
    <w:basedOn w:val="DefaultParagraphFont"/>
    <w:rsid w:val="00782BFE"/>
    <w:rPr>
      <w:u w:val="single"/>
    </w:rPr>
  </w:style>
  <w:style w:type="paragraph" w:customStyle="1" w:styleId="TableBodyTextRight">
    <w:name w:val="Table Body Text Right"/>
    <w:basedOn w:val="TableBodyText"/>
    <w:rsid w:val="00782BFE"/>
    <w:pPr>
      <w:widowControl w:val="0"/>
      <w:autoSpaceDE w:val="0"/>
      <w:autoSpaceDN w:val="0"/>
      <w:adjustRightInd w:val="0"/>
      <w:jc w:val="right"/>
    </w:pPr>
    <w:rPr>
      <w:rFonts w:cs="Arial"/>
      <w:szCs w:val="18"/>
    </w:rPr>
  </w:style>
  <w:style w:type="paragraph" w:customStyle="1" w:styleId="CopyrightText">
    <w:name w:val="Copyright Text"/>
    <w:basedOn w:val="BodyText"/>
    <w:rsid w:val="00782BFE"/>
    <w:rPr>
      <w:sz w:val="18"/>
    </w:rPr>
  </w:style>
  <w:style w:type="paragraph" w:customStyle="1" w:styleId="BodySmallRight">
    <w:name w:val="Body Small Right"/>
    <w:basedOn w:val="BodyTextRight"/>
    <w:rsid w:val="00782BFE"/>
    <w:rPr>
      <w:sz w:val="18"/>
      <w:szCs w:val="18"/>
    </w:rPr>
  </w:style>
  <w:style w:type="paragraph" w:customStyle="1" w:styleId="MarginEdition">
    <w:name w:val="Margin Edition"/>
    <w:basedOn w:val="MarginNote"/>
    <w:rsid w:val="00782BFE"/>
    <w:pPr>
      <w:spacing w:before="0" w:after="0"/>
    </w:pPr>
    <w:rPr>
      <w:rFonts w:ascii="Times New Roman" w:hAnsi="Times New Roman"/>
      <w:color w:val="999999"/>
    </w:rPr>
  </w:style>
  <w:style w:type="paragraph" w:customStyle="1" w:styleId="Spacer">
    <w:name w:val="Spacer"/>
    <w:basedOn w:val="Normal"/>
    <w:rsid w:val="00782BFE"/>
    <w:rPr>
      <w:sz w:val="2"/>
      <w:szCs w:val="2"/>
    </w:rPr>
  </w:style>
  <w:style w:type="character" w:customStyle="1" w:styleId="Small">
    <w:name w:val="Small"/>
    <w:basedOn w:val="DefaultParagraphFont"/>
    <w:rsid w:val="00782BFE"/>
    <w:rPr>
      <w:sz w:val="16"/>
    </w:rPr>
  </w:style>
  <w:style w:type="paragraph" w:customStyle="1" w:styleId="WideTable">
    <w:name w:val="Wide Table"/>
    <w:basedOn w:val="Normal"/>
    <w:rsid w:val="00782BFE"/>
    <w:pPr>
      <w:ind w:left="-1418"/>
    </w:pPr>
    <w:rPr>
      <w:sz w:val="2"/>
      <w:szCs w:val="2"/>
    </w:rPr>
  </w:style>
  <w:style w:type="character" w:styleId="PageNumber">
    <w:name w:val="page number"/>
    <w:basedOn w:val="DefaultParagraphFont"/>
    <w:rsid w:val="00782BFE"/>
  </w:style>
  <w:style w:type="paragraph" w:styleId="Quote">
    <w:name w:val="Quote"/>
    <w:basedOn w:val="Heading1"/>
    <w:link w:val="QuoteChar"/>
    <w:qFormat/>
    <w:rsid w:val="00782BFE"/>
    <w:rPr>
      <w:b w:val="0"/>
      <w:sz w:val="72"/>
      <w:szCs w:val="72"/>
      <w:lang w:val="en-NZ"/>
    </w:rPr>
  </w:style>
  <w:style w:type="character" w:customStyle="1" w:styleId="QuoteChar">
    <w:name w:val="Quote Char"/>
    <w:basedOn w:val="DefaultParagraphFont"/>
    <w:link w:val="Quote"/>
    <w:rsid w:val="00782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BFE"/>
    <w:pPr>
      <w:pageBreakBefore/>
    </w:pPr>
  </w:style>
  <w:style w:type="paragraph" w:customStyle="1" w:styleId="Border">
    <w:name w:val="Border"/>
    <w:basedOn w:val="Normal"/>
    <w:qFormat/>
    <w:rsid w:val="00782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BFE"/>
    <w:rPr>
      <w:b/>
      <w:bCs/>
      <w:i/>
      <w:iCs/>
      <w:color w:val="auto"/>
    </w:rPr>
  </w:style>
  <w:style w:type="paragraph" w:styleId="IntenseQuote">
    <w:name w:val="Intense Quote"/>
    <w:basedOn w:val="Normal"/>
    <w:next w:val="Normal"/>
    <w:link w:val="IntenseQuoteChar"/>
    <w:uiPriority w:val="30"/>
    <w:qFormat/>
    <w:rsid w:val="00782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BFE"/>
    <w:rPr>
      <w:smallCaps/>
      <w:color w:val="auto"/>
      <w:u w:val="single"/>
    </w:rPr>
  </w:style>
  <w:style w:type="character" w:styleId="IntenseReference">
    <w:name w:val="Intense Reference"/>
    <w:basedOn w:val="DefaultParagraphFont"/>
    <w:uiPriority w:val="32"/>
    <w:qFormat/>
    <w:rsid w:val="00782BFE"/>
    <w:rPr>
      <w:b/>
      <w:bCs/>
      <w:smallCaps/>
      <w:color w:val="auto"/>
      <w:spacing w:val="5"/>
      <w:u w:val="single"/>
    </w:rPr>
  </w:style>
  <w:style w:type="paragraph" w:customStyle="1" w:styleId="2ColumnHeading">
    <w:name w:val="2Column Heading"/>
    <w:basedOn w:val="BodyText"/>
    <w:qFormat/>
    <w:rsid w:val="00782BFE"/>
    <w:pPr>
      <w:spacing w:after="60"/>
      <w:ind w:left="-2268"/>
    </w:pPr>
    <w:rPr>
      <w:b/>
    </w:rPr>
  </w:style>
  <w:style w:type="paragraph" w:customStyle="1" w:styleId="Heading1TOC">
    <w:name w:val="Heading1 TOC"/>
    <w:basedOn w:val="Normal"/>
    <w:qFormat/>
    <w:rsid w:val="00782BFE"/>
    <w:pPr>
      <w:spacing w:before="240" w:after="120"/>
    </w:pPr>
    <w:rPr>
      <w:rFonts w:ascii="Times New Roman" w:hAnsi="Times New Roman"/>
      <w:b/>
      <w:sz w:val="32"/>
    </w:rPr>
  </w:style>
  <w:style w:type="paragraph" w:customStyle="1" w:styleId="Heading2TOC">
    <w:name w:val="Heading2 TOC"/>
    <w:basedOn w:val="Normal"/>
    <w:qFormat/>
    <w:rsid w:val="00782BFE"/>
    <w:pPr>
      <w:spacing w:before="240" w:after="60"/>
    </w:pPr>
    <w:rPr>
      <w:rFonts w:ascii="Times New Roman" w:hAnsi="Times New Roman"/>
      <w:b/>
      <w:sz w:val="28"/>
    </w:rPr>
  </w:style>
  <w:style w:type="character" w:customStyle="1" w:styleId="Underline">
    <w:name w:val="Underline"/>
    <w:basedOn w:val="DefaultParagraphFont"/>
    <w:qFormat/>
    <w:rsid w:val="00782BFE"/>
    <w:rPr>
      <w:u w:val="single"/>
    </w:rPr>
  </w:style>
  <w:style w:type="character" w:customStyle="1" w:styleId="BoldandItalics">
    <w:name w:val="Bold and Italics"/>
    <w:qFormat/>
    <w:rsid w:val="00782BFE"/>
    <w:rPr>
      <w:b/>
      <w:i/>
      <w:u w:val="none"/>
    </w:rPr>
  </w:style>
  <w:style w:type="paragraph" w:styleId="BalloonText">
    <w:name w:val="Balloon Text"/>
    <w:basedOn w:val="Normal"/>
    <w:link w:val="BalloonTextChar"/>
    <w:rsid w:val="00782BFE"/>
    <w:rPr>
      <w:rFonts w:ascii="Tahoma" w:hAnsi="Tahoma" w:cs="Tahoma"/>
      <w:sz w:val="16"/>
      <w:szCs w:val="16"/>
    </w:rPr>
  </w:style>
  <w:style w:type="character" w:customStyle="1" w:styleId="BalloonTextChar">
    <w:name w:val="Balloon Text Char"/>
    <w:basedOn w:val="DefaultParagraphFont"/>
    <w:link w:val="BalloonText"/>
    <w:rsid w:val="00782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B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BFE"/>
    <w:rPr>
      <w:b/>
      <w:color w:val="660033"/>
      <w:spacing w:val="0"/>
    </w:rPr>
  </w:style>
  <w:style w:type="paragraph" w:customStyle="1" w:styleId="Nameditemlist">
    <w:name w:val="Named item list"/>
    <w:basedOn w:val="BodyText"/>
    <w:qFormat/>
    <w:rsid w:val="00782BFE"/>
    <w:pPr>
      <w:tabs>
        <w:tab w:val="left" w:pos="2835"/>
      </w:tabs>
      <w:ind w:left="2835" w:hanging="2835"/>
    </w:pPr>
  </w:style>
  <w:style w:type="paragraph" w:customStyle="1" w:styleId="BodyTextnopadding">
    <w:name w:val="Body Text no padding"/>
    <w:basedOn w:val="BodyText"/>
    <w:qFormat/>
    <w:rsid w:val="00782BFE"/>
    <w:pPr>
      <w:spacing w:before="0" w:after="0"/>
    </w:pPr>
  </w:style>
  <w:style w:type="paragraph" w:customStyle="1" w:styleId="BodyTextBold">
    <w:name w:val="Body Text Bold"/>
    <w:basedOn w:val="BodyText"/>
    <w:qFormat/>
    <w:rsid w:val="00782BFE"/>
    <w:rPr>
      <w:b/>
    </w:rPr>
  </w:style>
  <w:style w:type="character" w:styleId="Hyperlink">
    <w:name w:val="Hyperlink"/>
    <w:basedOn w:val="DefaultParagraphFont"/>
    <w:uiPriority w:val="99"/>
    <w:unhideWhenUsed/>
    <w:rsid w:val="00674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525</Words>
  <Characters>3336</Characters>
  <Application>Microsoft Office Word</Application>
  <DocSecurity>0</DocSecurity>
  <Lines>83</Lines>
  <Paragraphs>52</Paragraphs>
  <ScaleCrop>false</ScaleCrop>
  <Company>Author-it Software Corporation Ltd.</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MARO012 Transmit and receive information by visual signalling</dc:title>
  <dc:subject>Approved</dc:subject>
  <dc:creator>Industry Skills Australia</dc:creator>
  <cp:keywords>Release: 2</cp:keywords>
  <dc:description>Review Date: 12 April 2008</dc:description>
  <cp:lastModifiedBy>HSD_TPCMSd.prod</cp:lastModifiedBy>
  <cp:revision>3</cp:revision>
  <dcterms:created xsi:type="dcterms:W3CDTF">2024-11-25T11:11:00Z</dcterms:created>
  <dcterms:modified xsi:type="dcterms:W3CDTF">2024-11-25T11:11:00Z</dcterms:modified>
</cp:coreProperties>
</file>