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14C" w:rsidP="0070514C">
      <w:pPr>
        <w:pStyle w:val="Title"/>
      </w:pPr>
      <w:r>
        <w:fldChar w:fldCharType="begin"/>
      </w:r>
      <w:r>
        <w:instrText xml:space="preserve"> TITLE   \* MERGEFORMAT </w:instrText>
      </w:r>
      <w:r>
        <w:fldChar w:fldCharType="separate"/>
      </w:r>
      <w:r>
        <w:t>Assessment Requirements for MARO005 Contribute to monitoring and controlling a safe engine watch</w:t>
      </w:r>
      <w:r>
        <w:fldChar w:fldCharType="end"/>
      </w:r>
    </w:p>
    <w:p w:rsidR="0070514C" w:rsidP="0070514C">
      <w:pPr>
        <w:pStyle w:val="Version"/>
        <w:sectPr w:rsidSect="00D72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39D" w:rsidP="00D7239D">
      <w:pPr>
        <w:pStyle w:val="SuperHeading"/>
      </w:pPr>
      <w:r w:rsidRPr="00D7239D">
        <w:t>Assessment Requirements for MARO005 Contribute to monitoring and controlling a safe engine watch</w:t>
      </w:r>
    </w:p>
    <w:p w:rsidR="00000000" w:rsidRPr="00D7239D" w:rsidP="00D7239D">
      <w:pPr>
        <w:pStyle w:val="Heading1"/>
      </w:pPr>
      <w:bookmarkStart w:id="1" w:name="O_845446"/>
      <w:bookmarkEnd w:id="1"/>
      <w:r w:rsidRPr="00D7239D">
        <w:t>Modification History</w:t>
      </w:r>
    </w:p>
    <w:p w:rsidR="0070514C" w:rsidP="0070514C">
      <w:pPr>
        <w:pStyle w:val="BodyText"/>
      </w:pPr>
      <w:r w:rsidRPr="00D7239D">
        <w:t>Release 1. New unit of competency.</w:t>
      </w:r>
    </w:p>
    <w:p w:rsidR="00000000" w:rsidRPr="00D7239D" w:rsidP="00D7239D">
      <w:pPr>
        <w:pStyle w:val="Heading1"/>
      </w:pPr>
      <w:bookmarkStart w:id="2" w:name="O_845447"/>
      <w:bookmarkEnd w:id="2"/>
      <w:r w:rsidRPr="00D7239D">
        <w:t>Performance Evidence</w:t>
      </w:r>
    </w:p>
    <w:tbl>
      <w:tblPr>
        <w:tblW w:w="9498" w:type="dxa"/>
        <w:tblLayout w:type="fixed"/>
        <w:tblCellMar>
          <w:left w:w="62" w:type="dxa"/>
          <w:right w:w="62" w:type="dxa"/>
        </w:tblCellMar>
        <w:tblLook w:val="0000"/>
      </w:tblPr>
      <w:tblGrid>
        <w:gridCol w:w="9498"/>
      </w:tblGrid>
      <w:tr w:rsidTr="00D7239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7239D">
            <w:pPr>
              <w:pStyle w:val="BodyText"/>
              <w:rPr>
                <w:lang w:val="en-NZ"/>
              </w:rPr>
            </w:pPr>
            <w:r w:rsidRPr="00D7239D">
              <w:t>Evidence required to demonstrate competence in this unit must be relevant to and satisfy all of the requirements of the elements and performance criteria on at least one occasion and include:</w:t>
            </w:r>
          </w:p>
        </w:tc>
      </w:tr>
      <w:tr w:rsidTr="00D7239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7239D" w:rsidP="00D7239D">
            <w:pPr>
              <w:pStyle w:val="ListBullet"/>
            </w:pPr>
            <w:r w:rsidRPr="00D7239D">
              <w:t>applying relevant work health and safety (WHS)/occupational he</w:t>
            </w:r>
            <w:r w:rsidRPr="00D7239D">
              <w:t>alth and safety (OHS) requirements and work practices</w:t>
            </w:r>
          </w:p>
          <w:p w:rsidR="00000000" w:rsidRPr="00D7239D" w:rsidP="00D7239D">
            <w:pPr>
              <w:pStyle w:val="ListBullet"/>
            </w:pPr>
            <w:r w:rsidRPr="00D7239D">
              <w:t>communicating clearly and concisely and acknowledging orders in a seamanlike manner</w:t>
            </w:r>
          </w:p>
          <w:p w:rsidR="00000000" w:rsidRPr="00D7239D" w:rsidP="00D7239D">
            <w:pPr>
              <w:pStyle w:val="ListBullet"/>
            </w:pPr>
            <w:r w:rsidRPr="00D7239D">
              <w:t>communicating effectively with the officer in charge of the engineering watch about matters relevant to watchkeeping d</w:t>
            </w:r>
            <w:r w:rsidRPr="00D7239D">
              <w:t>uties</w:t>
            </w:r>
          </w:p>
          <w:p w:rsidR="00000000" w:rsidRPr="00D7239D" w:rsidP="00D7239D">
            <w:pPr>
              <w:pStyle w:val="ListBullet"/>
            </w:pPr>
            <w:r w:rsidRPr="00D7239D">
              <w:t>conforming to accepted practices and procedures in the maintenance, handover and relief of the watch</w:t>
            </w:r>
          </w:p>
          <w:p w:rsidR="00000000" w:rsidRPr="00D7239D" w:rsidP="00D7239D">
            <w:pPr>
              <w:pStyle w:val="ListBullet"/>
            </w:pPr>
            <w:r w:rsidRPr="00D7239D">
              <w:t>conforming to established procedures and practices in taking initial action on becoming aware of an emergency or abnormal situation</w:t>
            </w:r>
          </w:p>
          <w:p w:rsidR="00000000" w:rsidRPr="00D7239D" w:rsidP="00D7239D">
            <w:pPr>
              <w:pStyle w:val="ListBullet"/>
            </w:pPr>
            <w:r w:rsidRPr="00D7239D">
              <w:t>maintaining the i</w:t>
            </w:r>
            <w:r w:rsidRPr="00D7239D">
              <w:t>ntegrity of emergency alarm systems at all times</w:t>
            </w:r>
          </w:p>
          <w:p w:rsidR="00000000" w:rsidRPr="00D7239D" w:rsidP="00D7239D">
            <w:pPr>
              <w:pStyle w:val="ListBullet"/>
            </w:pPr>
            <w:r w:rsidRPr="00D7239D">
              <w:t>monitoring and anticipating hazards and risks that may arise during engine watchkeeping duties</w:t>
            </w:r>
          </w:p>
          <w:p w:rsidR="00000000" w:rsidRPr="00D7239D" w:rsidP="00D7239D">
            <w:pPr>
              <w:pStyle w:val="ListBullet"/>
            </w:pPr>
            <w:r w:rsidRPr="00D7239D">
              <w:t>monitoring engine-room machinery and equipment including:</w:t>
            </w:r>
          </w:p>
          <w:p w:rsidR="00000000" w:rsidRPr="00D7239D" w:rsidP="00D7239D">
            <w:pPr>
              <w:pStyle w:val="ListBullet2"/>
            </w:pPr>
            <w:r w:rsidRPr="00D7239D">
              <w:t xml:space="preserve">boiler water levels and steam pressure </w:t>
            </w:r>
          </w:p>
          <w:p w:rsidR="00000000" w:rsidRPr="00D7239D" w:rsidP="00D7239D">
            <w:pPr>
              <w:pStyle w:val="ListBullet2"/>
            </w:pPr>
            <w:r w:rsidRPr="00D7239D">
              <w:t>engine</w:t>
            </w:r>
            <w:r w:rsidRPr="00D7239D">
              <w:noBreakHyphen/>
            </w:r>
            <w:r w:rsidRPr="00D7239D">
              <w:t>room machinery temperatures</w:t>
            </w:r>
          </w:p>
          <w:p w:rsidR="00000000" w:rsidRPr="00D7239D" w:rsidP="00D7239D">
            <w:pPr>
              <w:pStyle w:val="ListBullet2"/>
            </w:pPr>
            <w:r w:rsidRPr="00D7239D">
              <w:t>oil levels</w:t>
            </w:r>
          </w:p>
          <w:p w:rsidR="00000000" w:rsidRPr="00D7239D" w:rsidP="00D7239D">
            <w:pPr>
              <w:pStyle w:val="ListBullet"/>
            </w:pPr>
            <w:r w:rsidRPr="00D7239D">
              <w:t>monitoring propulsion and auxiliary machinery according to instructions during watchkeeping duties</w:t>
            </w:r>
          </w:p>
          <w:p w:rsidR="00000000" w:rsidRPr="00D7239D" w:rsidP="00D7239D">
            <w:pPr>
              <w:pStyle w:val="ListBullet"/>
            </w:pPr>
            <w:r w:rsidRPr="00D7239D">
              <w:t xml:space="preserve">performing basic engine watchkeeping duties under the direction of the officer in charge of the engineering watch on </w:t>
            </w:r>
            <w:r w:rsidRPr="00D7239D">
              <w:t>a vessel moored, at anchor or under way</w:t>
            </w:r>
          </w:p>
          <w:p w:rsidR="00000000" w:rsidRPr="00D7239D" w:rsidP="00D7239D">
            <w:pPr>
              <w:pStyle w:val="ListBullet"/>
            </w:pPr>
            <w:r w:rsidRPr="00D7239D">
              <w:t>recognising potential hazards, assessing risks and reporting them to the officer of the watch</w:t>
            </w:r>
          </w:p>
          <w:p w:rsidR="00000000" w:rsidRPr="00D7239D" w:rsidP="00D7239D">
            <w:pPr>
              <w:pStyle w:val="ListBullet"/>
            </w:pPr>
            <w:r w:rsidRPr="00D7239D">
              <w:t>responding to engine orders given by the officer in charge of the engineering watch</w:t>
            </w:r>
          </w:p>
          <w:p w:rsidR="00000000" w:rsidRPr="00D7239D" w:rsidP="00D7239D">
            <w:pPr>
              <w:pStyle w:val="ListBullet"/>
            </w:pPr>
            <w:r w:rsidRPr="00D7239D">
              <w:t xml:space="preserve">seeking advice/clarification from the </w:t>
            </w:r>
            <w:r w:rsidRPr="00D7239D">
              <w:t>officer in charge of the engineering watch where watch information or instructions are not clearly understood</w:t>
            </w:r>
          </w:p>
          <w:p w:rsidR="00000000" w:rsidRPr="00D7239D" w:rsidP="00D7239D">
            <w:pPr>
              <w:pStyle w:val="ListBullet"/>
            </w:pPr>
            <w:r w:rsidRPr="00D7239D">
              <w:t>using internal communications and alarm systems.</w:t>
            </w:r>
          </w:p>
        </w:tc>
      </w:tr>
    </w:tbl>
    <w:p w:rsidR="0070514C" w:rsidP="00D7239D">
      <w:pPr>
        <w:pStyle w:val="BodyText"/>
      </w:pPr>
    </w:p>
    <w:p w:rsidR="0070514C" w:rsidP="00D7239D">
      <w:pPr>
        <w:pStyle w:val="BodyText"/>
      </w:pPr>
    </w:p>
    <w:p w:rsidR="00000000" w:rsidRPr="00D7239D" w:rsidP="00D7239D">
      <w:pPr>
        <w:pStyle w:val="Heading1"/>
      </w:pPr>
      <w:bookmarkStart w:id="3" w:name="O_845448"/>
      <w:bookmarkEnd w:id="3"/>
      <w:r w:rsidRPr="00D7239D">
        <w:t>Knowledge Evidence</w:t>
      </w:r>
    </w:p>
    <w:tbl>
      <w:tblPr>
        <w:tblW w:w="9498" w:type="dxa"/>
        <w:tblLayout w:type="fixed"/>
        <w:tblCellMar>
          <w:left w:w="62" w:type="dxa"/>
          <w:right w:w="62" w:type="dxa"/>
        </w:tblCellMar>
        <w:tblLook w:val="0000"/>
      </w:tblPr>
      <w:tblGrid>
        <w:gridCol w:w="9498"/>
      </w:tblGrid>
      <w:tr w:rsidTr="00D7239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7239D">
            <w:pPr>
              <w:pStyle w:val="BodyText"/>
              <w:rPr>
                <w:lang w:val="en-NZ"/>
              </w:rPr>
            </w:pPr>
            <w:r w:rsidRPr="00D7239D">
              <w:t>Evidence required to demonstrate competence in this unit must be relevant to and satisfy all of the requirements of the elements and performance criteria and include knowledge of:</w:t>
            </w:r>
          </w:p>
        </w:tc>
      </w:tr>
      <w:tr w:rsidTr="00D7239D">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D7239D" w:rsidP="00D7239D">
            <w:pPr>
              <w:pStyle w:val="ListBullet"/>
            </w:pPr>
            <w:r w:rsidRPr="00D7239D">
              <w:t>alarms associated with engine</w:t>
            </w:r>
            <w:r w:rsidRPr="00D7239D">
              <w:noBreakHyphen/>
              <w:t>room machinery and their meaning</w:t>
            </w:r>
          </w:p>
          <w:p w:rsidR="00000000" w:rsidRPr="00D7239D" w:rsidP="00D7239D">
            <w:pPr>
              <w:pStyle w:val="ListBullet"/>
            </w:pPr>
            <w:r w:rsidRPr="00D7239D">
              <w:t>basic knowl</w:t>
            </w:r>
            <w:r w:rsidRPr="00D7239D">
              <w:t>edge and correct use of monitoring equipment used in the engine room</w:t>
            </w:r>
          </w:p>
          <w:p w:rsidR="00000000" w:rsidRPr="00D7239D" w:rsidP="00D7239D">
            <w:pPr>
              <w:pStyle w:val="ListBullet"/>
            </w:pPr>
            <w:r w:rsidRPr="00D7239D">
              <w:t>emergency duties and alarm signals</w:t>
            </w:r>
          </w:p>
          <w:p w:rsidR="00000000" w:rsidRPr="00D7239D" w:rsidP="00D7239D">
            <w:pPr>
              <w:pStyle w:val="ListBullet"/>
            </w:pPr>
            <w:r w:rsidRPr="00D7239D">
              <w:t>engine</w:t>
            </w:r>
            <w:r w:rsidRPr="00D7239D">
              <w:noBreakHyphen/>
              <w:t>room alarm systems and the difference between the various alarms</w:t>
            </w:r>
          </w:p>
          <w:p w:rsidR="00000000" w:rsidRPr="00D7239D" w:rsidP="00D7239D">
            <w:pPr>
              <w:pStyle w:val="ListBullet"/>
            </w:pPr>
            <w:r w:rsidRPr="00D7239D">
              <w:t>engine</w:t>
            </w:r>
            <w:r w:rsidRPr="00D7239D">
              <w:noBreakHyphen/>
              <w:t>room emergency situations, and appropriate action and solutions</w:t>
            </w:r>
          </w:p>
          <w:p w:rsidR="00000000" w:rsidRPr="00D7239D" w:rsidP="00D7239D">
            <w:pPr>
              <w:pStyle w:val="ListBullet"/>
            </w:pPr>
            <w:r w:rsidRPr="00D7239D">
              <w:t>escape routes from machinery spaces</w:t>
            </w:r>
          </w:p>
          <w:p w:rsidR="00000000" w:rsidRPr="00D7239D" w:rsidP="00D7239D">
            <w:pPr>
              <w:pStyle w:val="ListBullet"/>
            </w:pPr>
            <w:r w:rsidRPr="00D7239D">
              <w:t>function and operation of main propulsion and auxiliary machinery</w:t>
            </w:r>
          </w:p>
          <w:p w:rsidR="00000000" w:rsidRPr="00D7239D" w:rsidP="00D7239D">
            <w:pPr>
              <w:pStyle w:val="ListBullet"/>
            </w:pPr>
            <w:r w:rsidRPr="00D7239D">
              <w:t>information required to maintain a safe engine watch</w:t>
            </w:r>
          </w:p>
          <w:p w:rsidR="00000000" w:rsidRPr="00D7239D" w:rsidP="00D7239D">
            <w:pPr>
              <w:pStyle w:val="ListBullet"/>
            </w:pPr>
            <w:r w:rsidRPr="00D7239D">
              <w:t>monitoring equipment used in the engine room</w:t>
            </w:r>
          </w:p>
          <w:p w:rsidR="00000000" w:rsidRPr="00D7239D" w:rsidP="00D7239D">
            <w:pPr>
              <w:pStyle w:val="ListBullet"/>
            </w:pPr>
            <w:r w:rsidRPr="00D7239D">
              <w:t>orders as they relate to watchkeeping provided by the of</w:t>
            </w:r>
            <w:r w:rsidRPr="00D7239D">
              <w:t>ficer in charge of the engineering watch</w:t>
            </w:r>
          </w:p>
          <w:p w:rsidR="00000000" w:rsidRPr="00D7239D" w:rsidP="00D7239D">
            <w:pPr>
              <w:pStyle w:val="ListBullet"/>
            </w:pPr>
            <w:r w:rsidRPr="00D7239D">
              <w:t>procedures for the relief, maintenance and handover of a watch</w:t>
            </w:r>
          </w:p>
          <w:p w:rsidR="00000000" w:rsidRPr="00D7239D" w:rsidP="00D7239D">
            <w:pPr>
              <w:pStyle w:val="ListBullet"/>
            </w:pPr>
            <w:r w:rsidRPr="00D7239D">
              <w:t>relevant WHS/OHS requirements, work practices and pollution control regulation and policies</w:t>
            </w:r>
          </w:p>
          <w:p w:rsidR="00000000" w:rsidRPr="00D7239D" w:rsidP="00D7239D">
            <w:pPr>
              <w:pStyle w:val="ListBullet"/>
            </w:pPr>
            <w:r w:rsidRPr="00D7239D">
              <w:t>requirements for the safe operation of boilers</w:t>
            </w:r>
          </w:p>
          <w:p w:rsidR="00000000" w:rsidRPr="00D7239D" w:rsidP="00D7239D">
            <w:pPr>
              <w:pStyle w:val="ListBullet"/>
            </w:pPr>
            <w:r w:rsidRPr="00D7239D">
              <w:t>shipboard ter</w:t>
            </w:r>
            <w:r w:rsidRPr="00D7239D">
              <w:t>ms and definitions</w:t>
            </w:r>
          </w:p>
          <w:p w:rsidR="00000000" w:rsidRPr="00D7239D" w:rsidP="00D7239D">
            <w:pPr>
              <w:pStyle w:val="ListBullet"/>
            </w:pPr>
            <w:r w:rsidRPr="00D7239D">
              <w:t>terms used in machinery spaces, and names of machinery and equipment.</w:t>
            </w:r>
          </w:p>
        </w:tc>
      </w:tr>
    </w:tbl>
    <w:p w:rsidR="0070514C" w:rsidP="00D7239D">
      <w:pPr>
        <w:pStyle w:val="BodyText"/>
      </w:pPr>
    </w:p>
    <w:p w:rsidR="0070514C" w:rsidP="00D7239D">
      <w:pPr>
        <w:pStyle w:val="BodyText"/>
      </w:pPr>
    </w:p>
    <w:p w:rsidR="00000000" w:rsidRPr="00D7239D" w:rsidP="00D7239D">
      <w:pPr>
        <w:pStyle w:val="Heading1"/>
      </w:pPr>
      <w:bookmarkStart w:id="4" w:name="O_845449"/>
      <w:bookmarkEnd w:id="4"/>
      <w:r w:rsidRPr="00D7239D">
        <w:t>Assessment Conditions</w:t>
      </w:r>
    </w:p>
    <w:tbl>
      <w:tblPr>
        <w:tblW w:w="9498" w:type="dxa"/>
        <w:tblLayout w:type="fixed"/>
        <w:tblCellMar>
          <w:left w:w="62" w:type="dxa"/>
          <w:right w:w="62" w:type="dxa"/>
        </w:tblCellMar>
        <w:tblLook w:val="0000"/>
      </w:tblPr>
      <w:tblGrid>
        <w:gridCol w:w="9498"/>
      </w:tblGrid>
      <w:tr w:rsidTr="00D7239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7239D" w:rsidP="00D7239D">
            <w:pPr>
              <w:pStyle w:val="BodyText"/>
            </w:pPr>
            <w:r w:rsidRPr="00D7239D">
              <w:t xml:space="preserve">As a minimum, assessors must satisfy applicable regulatory requirements, which include requirements in the </w:t>
            </w:r>
            <w:r w:rsidRPr="00D7239D">
              <w:rPr>
                <w:rStyle w:val="Emphasis"/>
              </w:rPr>
              <w:t>Standards for Registered Training Organisations</w:t>
            </w:r>
            <w:r w:rsidRPr="00D7239D">
              <w:t xml:space="preserve"> current at the time of assessment. </w:t>
            </w:r>
          </w:p>
          <w:p w:rsidR="00000000" w:rsidRPr="00D7239D" w:rsidP="00D7239D">
            <w:pPr>
              <w:pStyle w:val="BodyText"/>
            </w:pPr>
            <w:r w:rsidRPr="00D7239D">
              <w:t xml:space="preserve">As a minimum, assessment must satisfy applicable regulatory requirements, which include requirements in the </w:t>
            </w:r>
            <w:r w:rsidRPr="00D7239D">
              <w:rPr>
                <w:rStyle w:val="Emphasis"/>
              </w:rPr>
              <w:t>Standards for Registered Training Organisations</w:t>
            </w:r>
            <w:r w:rsidRPr="00D7239D">
              <w:t xml:space="preserve"> current at the t</w:t>
            </w:r>
            <w:r w:rsidRPr="00D7239D">
              <w:t>ime of assessment.</w:t>
            </w:r>
          </w:p>
          <w:p w:rsidR="00000000" w:rsidRPr="00D7239D" w:rsidP="00D7239D">
            <w:pPr>
              <w:pStyle w:val="BodyText"/>
            </w:pPr>
            <w:r w:rsidRPr="00D7239D">
              <w:t>Assessment processes and techniques must be appropriate to the language, literacy and numeracy requirements of the work being performed and the needs of the candidate.</w:t>
            </w:r>
          </w:p>
          <w:p w:rsidR="00000000" w:rsidRPr="00D7239D" w:rsidP="00D7239D">
            <w:pPr>
              <w:pStyle w:val="BodyText"/>
            </w:pPr>
            <w:r w:rsidRPr="00D7239D">
              <w:t>Assessment of engine watchkeeping duties must occur in workplace oper</w:t>
            </w:r>
            <w:r w:rsidRPr="00D7239D">
              <w:t xml:space="preserve">ational situations. Where this is not available, in simulated workplace operational situations that replicate workplace conditions. </w:t>
            </w:r>
          </w:p>
          <w:p w:rsidR="00000000" w:rsidRPr="00D7239D" w:rsidP="00D7239D">
            <w:pPr>
              <w:pStyle w:val="BodyText"/>
            </w:pPr>
            <w:r w:rsidRPr="00D7239D">
              <w:t>Resources for assessment include access to:</w:t>
            </w:r>
          </w:p>
          <w:p w:rsidR="00000000" w:rsidRPr="00D7239D" w:rsidP="00D7239D">
            <w:pPr>
              <w:pStyle w:val="ListBullet"/>
            </w:pPr>
            <w:r w:rsidRPr="00D7239D">
              <w:t>relevant documentation including workplace procedures, regulations, codes of p</w:t>
            </w:r>
            <w:r w:rsidRPr="00D7239D">
              <w:t>ractice and operation manuals</w:t>
            </w:r>
          </w:p>
          <w:p w:rsidR="00000000" w:rsidRPr="00D7239D" w:rsidP="00D7239D">
            <w:pPr>
              <w:pStyle w:val="ListBullet"/>
            </w:pPr>
            <w:r w:rsidRPr="00D7239D">
              <w:t xml:space="preserve">tools, equipment and personal protective equipment that replicate and are currently used in </w:t>
            </w:r>
            <w:r w:rsidRPr="00D7239D">
              <w:t>industry</w:t>
            </w:r>
          </w:p>
          <w:p w:rsidR="00000000" w:rsidRPr="00D7239D" w:rsidP="00D7239D">
            <w:pPr>
              <w:pStyle w:val="ListBullet"/>
            </w:pPr>
            <w:r w:rsidRPr="00D7239D">
              <w:t>firefighting equipment including:</w:t>
            </w:r>
          </w:p>
          <w:p w:rsidR="00000000" w:rsidRPr="00D7239D" w:rsidP="00D7239D">
            <w:pPr>
              <w:pStyle w:val="ListBullet2"/>
            </w:pPr>
            <w:r w:rsidRPr="00D7239D">
              <w:t>fixed gas systems</w:t>
            </w:r>
          </w:p>
          <w:p w:rsidR="00000000" w:rsidRPr="00D7239D" w:rsidP="00D7239D">
            <w:pPr>
              <w:pStyle w:val="ListBullet2"/>
            </w:pPr>
            <w:r w:rsidRPr="00D7239D">
              <w:t>fixed water systems</w:t>
            </w:r>
          </w:p>
          <w:p w:rsidR="00000000" w:rsidRPr="00D7239D" w:rsidP="00D7239D">
            <w:pPr>
              <w:pStyle w:val="ListBullet2"/>
            </w:pPr>
            <w:r w:rsidRPr="00D7239D">
              <w:t>portable extinguishers</w:t>
            </w:r>
          </w:p>
          <w:p w:rsidR="00000000" w:rsidRPr="00D7239D" w:rsidP="00D7239D">
            <w:pPr>
              <w:pStyle w:val="ListBullet"/>
            </w:pPr>
            <w:r w:rsidRPr="00D7239D">
              <w:t xml:space="preserve">alarms including: </w:t>
            </w:r>
          </w:p>
          <w:p w:rsidR="00000000" w:rsidRPr="00D7239D" w:rsidP="00D7239D">
            <w:pPr>
              <w:pStyle w:val="ListBullet2"/>
            </w:pPr>
            <w:r w:rsidRPr="00D7239D">
              <w:t>bilge</w:t>
            </w:r>
          </w:p>
          <w:p w:rsidR="00000000" w:rsidRPr="00D7239D" w:rsidP="00D7239D">
            <w:pPr>
              <w:pStyle w:val="ListBullet2"/>
            </w:pPr>
            <w:r w:rsidRPr="00D7239D">
              <w:t>boiler level and pressure</w:t>
            </w:r>
          </w:p>
          <w:p w:rsidR="00000000" w:rsidRPr="00D7239D" w:rsidP="00D7239D">
            <w:pPr>
              <w:pStyle w:val="ListBullet2"/>
            </w:pPr>
            <w:r w:rsidRPr="00D7239D">
              <w:t>fire extinguishing gas alarms</w:t>
            </w:r>
          </w:p>
          <w:p w:rsidR="00000000" w:rsidRPr="00D7239D" w:rsidP="00D7239D">
            <w:pPr>
              <w:pStyle w:val="ListBullet2"/>
            </w:pPr>
            <w:r w:rsidRPr="00D7239D">
              <w:t>temperature.</w:t>
            </w:r>
          </w:p>
        </w:tc>
      </w:tr>
    </w:tbl>
    <w:p w:rsidR="0070514C" w:rsidP="00D7239D">
      <w:pPr>
        <w:pStyle w:val="BodyText"/>
      </w:pPr>
    </w:p>
    <w:p w:rsidR="0070514C" w:rsidP="00D7239D">
      <w:pPr>
        <w:pStyle w:val="BodyText"/>
      </w:pPr>
    </w:p>
    <w:p w:rsidR="00000000" w:rsidRPr="00D7239D" w:rsidP="00D7239D">
      <w:pPr>
        <w:pStyle w:val="Heading1"/>
      </w:pPr>
      <w:bookmarkStart w:id="5" w:name="O_845452"/>
      <w:bookmarkEnd w:id="5"/>
      <w:r w:rsidRPr="00D7239D">
        <w:t>Links</w:t>
      </w:r>
    </w:p>
    <w:p w:rsidR="00000000" w:rsidRPr="00D7239D" w:rsidP="0070514C">
      <w:pPr>
        <w:pStyle w:val="BodyText"/>
      </w:pPr>
      <w:r w:rsidRPr="00D7239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13038">
        <w:rPr>
          <w:rStyle w:val="Hyperlink"/>
        </w:rPr>
        <w:t>https://vetnet.gov.au/Pages/TrainingDocs.aspx?q=772efb7b-4cce-47fe-9bbd-ee3b1d1eb4c2</w:t>
      </w:r>
      <w:r>
        <w:fldChar w:fldCharType="end"/>
      </w:r>
    </w:p>
    <w:p w:rsidR="00000000" w:rsidRPr="00D7239D" w:rsidP="00D7239D"/>
    <w:sectPr w:rsidSect="00D72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D" w:rsidRPr="0070514C" w:rsidP="00705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4C" w:rsidP="00D72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14C" w:rsidP="00D7239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514C" w:rsidP="00D72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39D" w:rsidRPr="0070514C" w:rsidP="00705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4C" w:rsidRPr="002D2AF8" w:rsidP="00D7239D">
    <w:pPr>
      <w:pStyle w:val="Header"/>
      <w:framePr w:wrap="around"/>
    </w:pPr>
    <w:r>
      <w:fldChar w:fldCharType="begin"/>
    </w:r>
    <w:r>
      <w:instrText xml:space="preserve"> TITLE   \* MERGEFORMAT </w:instrText>
    </w:r>
    <w:r>
      <w:fldChar w:fldCharType="separate"/>
    </w:r>
    <w:r>
      <w:t>Assessment Requirements for MARO005 Contribute to monitoring and controlling a safe engine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0514C" w:rsidP="00D72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01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04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68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39D"/>
    <w:pPr>
      <w:spacing w:before="360" w:after="60"/>
      <w:outlineLvl w:val="0"/>
    </w:pPr>
    <w:rPr>
      <w:sz w:val="32"/>
    </w:rPr>
  </w:style>
  <w:style w:type="paragraph" w:styleId="Heading2">
    <w:name w:val="heading 2"/>
    <w:basedOn w:val="HeadingBase"/>
    <w:next w:val="BodyText"/>
    <w:link w:val="Heading2Char"/>
    <w:qFormat/>
    <w:rsid w:val="00D7239D"/>
    <w:pPr>
      <w:keepLines/>
      <w:spacing w:before="240" w:after="120"/>
      <w:outlineLvl w:val="1"/>
    </w:pPr>
    <w:rPr>
      <w:sz w:val="28"/>
      <w:szCs w:val="40"/>
    </w:rPr>
  </w:style>
  <w:style w:type="paragraph" w:styleId="Heading3">
    <w:name w:val="heading 3"/>
    <w:basedOn w:val="HeadingBase"/>
    <w:next w:val="BodyText"/>
    <w:link w:val="Heading3Char"/>
    <w:qFormat/>
    <w:rsid w:val="00D7239D"/>
    <w:pPr>
      <w:spacing w:before="180" w:after="120"/>
      <w:outlineLvl w:val="2"/>
    </w:pPr>
    <w:rPr>
      <w:spacing w:val="-10"/>
      <w:kern w:val="32"/>
    </w:rPr>
  </w:style>
  <w:style w:type="paragraph" w:styleId="Heading4">
    <w:name w:val="heading 4"/>
    <w:basedOn w:val="HeadingBase"/>
    <w:next w:val="BodyText"/>
    <w:link w:val="Heading4Char"/>
    <w:qFormat/>
    <w:rsid w:val="00D7239D"/>
    <w:pPr>
      <w:spacing w:before="160" w:after="120"/>
      <w:outlineLvl w:val="3"/>
    </w:pPr>
    <w:rPr>
      <w:sz w:val="22"/>
    </w:rPr>
  </w:style>
  <w:style w:type="paragraph" w:styleId="Heading5">
    <w:name w:val="heading 5"/>
    <w:basedOn w:val="HeadingBase"/>
    <w:next w:val="Normal"/>
    <w:link w:val="Heading5Char"/>
    <w:qFormat/>
    <w:rsid w:val="00D7239D"/>
    <w:pPr>
      <w:spacing w:before="80"/>
      <w:outlineLvl w:val="4"/>
    </w:pPr>
    <w:rPr>
      <w:color w:val="918585"/>
      <w:sz w:val="20"/>
    </w:rPr>
  </w:style>
  <w:style w:type="paragraph" w:styleId="Heading6">
    <w:name w:val="heading 6"/>
    <w:basedOn w:val="HeadingBase"/>
    <w:next w:val="Normal"/>
    <w:link w:val="Heading6Char"/>
    <w:qFormat/>
    <w:rsid w:val="00D7239D"/>
    <w:pPr>
      <w:spacing w:before="60"/>
      <w:outlineLvl w:val="5"/>
    </w:pPr>
    <w:rPr>
      <w:color w:val="918585"/>
      <w:sz w:val="20"/>
    </w:rPr>
  </w:style>
  <w:style w:type="paragraph" w:styleId="Heading7">
    <w:name w:val="heading 7"/>
    <w:basedOn w:val="Normal"/>
    <w:next w:val="Normal"/>
    <w:link w:val="Heading7Char"/>
    <w:qFormat/>
    <w:rsid w:val="00D7239D"/>
    <w:pPr>
      <w:ind w:left="720"/>
      <w:outlineLvl w:val="6"/>
    </w:pPr>
    <w:rPr>
      <w:i/>
    </w:rPr>
  </w:style>
  <w:style w:type="paragraph" w:styleId="Heading8">
    <w:name w:val="heading 8"/>
    <w:basedOn w:val="Normal"/>
    <w:next w:val="Normal"/>
    <w:link w:val="Heading8Char"/>
    <w:qFormat/>
    <w:rsid w:val="00D7239D"/>
    <w:pPr>
      <w:ind w:left="720"/>
      <w:outlineLvl w:val="7"/>
    </w:pPr>
    <w:rPr>
      <w:i/>
    </w:rPr>
  </w:style>
  <w:style w:type="paragraph" w:styleId="Heading9">
    <w:name w:val="heading 9"/>
    <w:basedOn w:val="Normal"/>
    <w:next w:val="Normal"/>
    <w:link w:val="Heading9Char"/>
    <w:qFormat/>
    <w:rsid w:val="00D7239D"/>
    <w:pPr>
      <w:ind w:left="720"/>
      <w:outlineLvl w:val="8"/>
    </w:pPr>
    <w:rPr>
      <w:i/>
    </w:rPr>
  </w:style>
  <w:style w:type="character" w:default="1" w:styleId="DefaultParagraphFont">
    <w:name w:val="Default Paragraph Font"/>
    <w:uiPriority w:val="1"/>
    <w:unhideWhenUsed/>
    <w:rsid w:val="00D72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9D"/>
  </w:style>
  <w:style w:type="character" w:customStyle="1" w:styleId="Heading1Char">
    <w:name w:val="Heading 1 Char"/>
    <w:basedOn w:val="DefaultParagraphFont"/>
    <w:link w:val="Heading1"/>
    <w:rsid w:val="00D7239D"/>
    <w:rPr>
      <w:rFonts w:ascii="Times New Roman" w:eastAsia="Times New Roman" w:hAnsi="Times New Roman" w:cs="Times New Roman"/>
      <w:b/>
      <w:sz w:val="32"/>
      <w:szCs w:val="20"/>
      <w:lang w:eastAsia="en-US"/>
    </w:rPr>
  </w:style>
  <w:style w:type="paragraph" w:styleId="BodyText">
    <w:name w:val="Body Text"/>
    <w:basedOn w:val="Normal"/>
    <w:link w:val="BodyTextChar"/>
    <w:rsid w:val="00D72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39D"/>
    <w:rPr>
      <w:rFonts w:ascii="Times New Roman" w:eastAsia="Times New Roman" w:hAnsi="Times New Roman" w:cs="Times New Roman"/>
      <w:sz w:val="24"/>
      <w:lang w:eastAsia="en-US"/>
    </w:rPr>
  </w:style>
  <w:style w:type="paragraph" w:styleId="ListBullet">
    <w:name w:val="List Bullet"/>
    <w:basedOn w:val="List"/>
    <w:rsid w:val="00D7239D"/>
    <w:pPr>
      <w:numPr>
        <w:numId w:val="12"/>
      </w:numPr>
      <w:tabs>
        <w:tab w:val="clear" w:pos="340"/>
      </w:tabs>
      <w:spacing w:before="40" w:after="40"/>
    </w:pPr>
  </w:style>
  <w:style w:type="paragraph" w:styleId="ListBullet2">
    <w:name w:val="List Bullet 2"/>
    <w:basedOn w:val="List2"/>
    <w:rsid w:val="00D7239D"/>
    <w:pPr>
      <w:numPr>
        <w:numId w:val="13"/>
      </w:numPr>
      <w:tabs>
        <w:tab w:val="clear" w:pos="680"/>
      </w:tabs>
    </w:pPr>
  </w:style>
  <w:style w:type="character" w:styleId="Emphasis">
    <w:name w:val="Emphasis"/>
    <w:basedOn w:val="DefaultParagraphFont"/>
    <w:qFormat/>
    <w:rsid w:val="00D7239D"/>
    <w:rPr>
      <w:i/>
    </w:rPr>
  </w:style>
  <w:style w:type="paragraph" w:customStyle="1" w:styleId="SuperHeading">
    <w:name w:val="SuperHeading"/>
    <w:basedOn w:val="Normal"/>
    <w:rsid w:val="00D7239D"/>
    <w:pPr>
      <w:spacing w:before="240" w:after="120"/>
      <w:outlineLvl w:val="0"/>
    </w:pPr>
    <w:rPr>
      <w:rFonts w:ascii="Times New Roman" w:hAnsi="Times New Roman"/>
      <w:b/>
      <w:sz w:val="32"/>
    </w:rPr>
  </w:style>
  <w:style w:type="paragraph" w:customStyle="1" w:styleId="AllowPageBreak">
    <w:name w:val="AllowPageBreak"/>
    <w:rsid w:val="00D72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39D"/>
    <w:rPr>
      <w:rFonts w:ascii="Courier New" w:eastAsia="Times New Roman" w:hAnsi="Courier New" w:cs="Times New Roman"/>
      <w:i/>
      <w:szCs w:val="20"/>
      <w:lang w:eastAsia="en-US"/>
    </w:rPr>
  </w:style>
  <w:style w:type="paragraph" w:customStyle="1" w:styleId="HeadingBase">
    <w:name w:val="Heading Base"/>
    <w:rsid w:val="00D72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9D"/>
    <w:pPr>
      <w:tabs>
        <w:tab w:val="right" w:leader="dot" w:pos="9072"/>
      </w:tabs>
      <w:ind w:left="567"/>
    </w:pPr>
    <w:rPr>
      <w:szCs w:val="22"/>
    </w:rPr>
  </w:style>
  <w:style w:type="paragraph" w:customStyle="1" w:styleId="TOCBase">
    <w:name w:val="TOC Base"/>
    <w:rsid w:val="00D72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9D"/>
    <w:pPr>
      <w:tabs>
        <w:tab w:val="right" w:leader="dot" w:pos="9072"/>
      </w:tabs>
      <w:spacing w:before="40" w:after="40"/>
      <w:ind w:left="284"/>
    </w:pPr>
    <w:rPr>
      <w:rFonts w:ascii="Times New Roman" w:hAnsi="Times New Roman"/>
    </w:rPr>
  </w:style>
  <w:style w:type="paragraph" w:styleId="TOC1">
    <w:name w:val="toc 1"/>
    <w:basedOn w:val="TOCBase"/>
    <w:next w:val="Normal"/>
    <w:rsid w:val="00D72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39D"/>
    <w:rPr>
      <w:rFonts w:ascii="Times New Roman" w:eastAsia="Times New Roman" w:hAnsi="Times New Roman" w:cs="Times New Roman"/>
      <w:sz w:val="16"/>
      <w:lang w:eastAsia="en-US"/>
    </w:rPr>
  </w:style>
  <w:style w:type="paragraph" w:styleId="Title">
    <w:name w:val="Title"/>
    <w:basedOn w:val="HeadingBase"/>
    <w:link w:val="TitleChar"/>
    <w:qFormat/>
    <w:rsid w:val="00D7239D"/>
    <w:pPr>
      <w:spacing w:before="5040"/>
      <w:jc w:val="center"/>
    </w:pPr>
    <w:rPr>
      <w:sz w:val="48"/>
      <w:szCs w:val="72"/>
      <w:lang w:val="en-US"/>
    </w:rPr>
  </w:style>
  <w:style w:type="character" w:customStyle="1" w:styleId="TitleChar">
    <w:name w:val="Title Char"/>
    <w:basedOn w:val="DefaultParagraphFont"/>
    <w:link w:val="Title"/>
    <w:rsid w:val="00D72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9D"/>
    <w:pPr>
      <w:tabs>
        <w:tab w:val="left" w:pos="3600"/>
        <w:tab w:val="left" w:pos="3958"/>
      </w:tabs>
    </w:pPr>
  </w:style>
  <w:style w:type="paragraph" w:styleId="List">
    <w:name w:val="List"/>
    <w:basedOn w:val="BodyText"/>
    <w:next w:val="BodyText"/>
    <w:rsid w:val="00D7239D"/>
    <w:pPr>
      <w:tabs>
        <w:tab w:val="left" w:pos="340"/>
      </w:tabs>
      <w:spacing w:before="60" w:after="60"/>
      <w:ind w:left="340" w:hanging="340"/>
    </w:pPr>
  </w:style>
  <w:style w:type="paragraph" w:customStyle="1" w:styleId="Note">
    <w:name w:val="Note"/>
    <w:basedOn w:val="BodyText"/>
    <w:rsid w:val="00D723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39D"/>
    <w:rPr>
      <w:b/>
      <w:spacing w:val="0"/>
    </w:rPr>
  </w:style>
  <w:style w:type="paragraph" w:customStyle="1" w:styleId="SuperTitle">
    <w:name w:val="SuperTitle"/>
    <w:basedOn w:val="Title"/>
    <w:rsid w:val="00D7239D"/>
    <w:pPr>
      <w:framePr w:wrap="auto" w:hAnchor="text" w:y="6049"/>
    </w:pPr>
    <w:rPr>
      <w:color w:val="000000"/>
      <w:sz w:val="40"/>
    </w:rPr>
  </w:style>
  <w:style w:type="paragraph" w:customStyle="1" w:styleId="TOCTitle">
    <w:name w:val="TOCTitle"/>
    <w:basedOn w:val="Heading1"/>
    <w:rsid w:val="00D7239D"/>
    <w:pPr>
      <w:spacing w:after="240"/>
      <w:jc w:val="center"/>
      <w:outlineLvl w:val="9"/>
    </w:pPr>
    <w:rPr>
      <w:caps/>
    </w:rPr>
  </w:style>
  <w:style w:type="paragraph" w:customStyle="1" w:styleId="Version">
    <w:name w:val="Version"/>
    <w:rsid w:val="00D72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39D"/>
    <w:pPr>
      <w:keepNext w:val="0"/>
      <w:tabs>
        <w:tab w:val="right" w:pos="4176"/>
      </w:tabs>
      <w:ind w:left="198" w:hanging="198"/>
    </w:pPr>
    <w:rPr>
      <w:rFonts w:ascii="Garamond" w:hAnsi="Garamond"/>
    </w:rPr>
  </w:style>
  <w:style w:type="paragraph" w:styleId="IndexHeading">
    <w:name w:val="index heading"/>
    <w:basedOn w:val="Normal"/>
    <w:next w:val="Index1"/>
    <w:semiHidden/>
    <w:rsid w:val="00D7239D"/>
    <w:pPr>
      <w:spacing w:before="120" w:after="120"/>
    </w:pPr>
    <w:rPr>
      <w:rFonts w:ascii="Arial" w:hAnsi="Arial"/>
      <w:b/>
      <w:color w:val="918585"/>
      <w:sz w:val="24"/>
    </w:rPr>
  </w:style>
  <w:style w:type="paragraph" w:styleId="Header">
    <w:name w:val="header"/>
    <w:basedOn w:val="Normal"/>
    <w:link w:val="HeaderChar"/>
    <w:rsid w:val="00D72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39D"/>
    <w:rPr>
      <w:rFonts w:ascii="Times New Roman" w:eastAsia="Times New Roman" w:hAnsi="Times New Roman" w:cs="Times New Roman"/>
      <w:sz w:val="16"/>
      <w:szCs w:val="20"/>
      <w:lang w:val="en-GB" w:eastAsia="en-US"/>
    </w:rPr>
  </w:style>
  <w:style w:type="paragraph" w:customStyle="1" w:styleId="Chapter">
    <w:name w:val="Chapter"/>
    <w:basedOn w:val="Normal"/>
    <w:rsid w:val="00D7239D"/>
    <w:pPr>
      <w:spacing w:before="240"/>
    </w:pPr>
    <w:rPr>
      <w:rFonts w:ascii="Times New Roman" w:hAnsi="Times New Roman"/>
      <w:smallCaps/>
      <w:spacing w:val="80"/>
      <w:sz w:val="28"/>
    </w:rPr>
  </w:style>
  <w:style w:type="paragraph" w:customStyle="1" w:styleId="InChapter">
    <w:name w:val="InChapter"/>
    <w:basedOn w:val="Heading3"/>
    <w:rsid w:val="00D7239D"/>
    <w:pPr>
      <w:spacing w:after="240"/>
      <w:outlineLvl w:val="9"/>
    </w:pPr>
    <w:rPr>
      <w:noProof/>
    </w:rPr>
  </w:style>
  <w:style w:type="paragraph" w:styleId="Index2">
    <w:name w:val="index 2"/>
    <w:basedOn w:val="Normal"/>
    <w:next w:val="Normal"/>
    <w:semiHidden/>
    <w:rsid w:val="00D7239D"/>
    <w:pPr>
      <w:tabs>
        <w:tab w:val="right" w:pos="4176"/>
      </w:tabs>
      <w:ind w:left="568" w:hanging="284"/>
    </w:pPr>
    <w:rPr>
      <w:rFonts w:ascii="Garamond" w:hAnsi="Garamond"/>
    </w:rPr>
  </w:style>
  <w:style w:type="paragraph" w:customStyle="1" w:styleId="Byline">
    <w:name w:val="Byline"/>
    <w:rsid w:val="00D72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9D"/>
    <w:pPr>
      <w:tabs>
        <w:tab w:val="clear" w:pos="3600"/>
        <w:tab w:val="clear" w:pos="3958"/>
      </w:tabs>
      <w:jc w:val="right"/>
    </w:pPr>
  </w:style>
  <w:style w:type="paragraph" w:styleId="Caption">
    <w:name w:val="caption"/>
    <w:basedOn w:val="BodyText"/>
    <w:next w:val="Normal"/>
    <w:qFormat/>
    <w:rsid w:val="00D7239D"/>
    <w:pPr>
      <w:framePr w:w="2268" w:hSpace="181" w:vSpace="181" w:wrap="around" w:vAnchor="text" w:hAnchor="page" w:x="1135" w:y="285" w:anchorLock="1"/>
    </w:pPr>
    <w:rPr>
      <w:i/>
    </w:rPr>
  </w:style>
  <w:style w:type="paragraph" w:customStyle="1" w:styleId="MiniTOCTitle">
    <w:name w:val="MiniTOCTitle"/>
    <w:basedOn w:val="Heading4"/>
    <w:rsid w:val="00D7239D"/>
    <w:pPr>
      <w:spacing w:before="240"/>
      <w:outlineLvl w:val="9"/>
    </w:pPr>
    <w:rPr>
      <w:noProof/>
      <w:sz w:val="24"/>
    </w:rPr>
  </w:style>
  <w:style w:type="paragraph" w:customStyle="1" w:styleId="MiniTOCItem">
    <w:name w:val="MiniTOCItem"/>
    <w:basedOn w:val="ListBullet"/>
    <w:rsid w:val="00D7239D"/>
    <w:pPr>
      <w:numPr>
        <w:numId w:val="0"/>
      </w:numPr>
      <w:tabs>
        <w:tab w:val="right" w:leader="dot" w:pos="6521"/>
      </w:tabs>
      <w:spacing w:before="0" w:after="0"/>
    </w:pPr>
  </w:style>
  <w:style w:type="paragraph" w:customStyle="1" w:styleId="TOFTitle">
    <w:name w:val="TOFTitle"/>
    <w:basedOn w:val="TOCTitle"/>
    <w:rsid w:val="00D7239D"/>
  </w:style>
  <w:style w:type="paragraph" w:styleId="TableofFigures">
    <w:name w:val="table of figures"/>
    <w:basedOn w:val="Normal"/>
    <w:next w:val="Normal"/>
    <w:semiHidden/>
    <w:rsid w:val="00D7239D"/>
    <w:pPr>
      <w:tabs>
        <w:tab w:val="right" w:leader="dot" w:pos="9072"/>
      </w:tabs>
      <w:ind w:left="970" w:hanging="403"/>
    </w:pPr>
    <w:rPr>
      <w:rFonts w:ascii="Times New Roman" w:hAnsi="Times New Roman"/>
      <w:b/>
    </w:rPr>
  </w:style>
  <w:style w:type="paragraph" w:styleId="ListNumber">
    <w:name w:val="List Number"/>
    <w:basedOn w:val="List"/>
    <w:rsid w:val="00D7239D"/>
    <w:pPr>
      <w:numPr>
        <w:numId w:val="15"/>
      </w:numPr>
      <w:tabs>
        <w:tab w:val="clear" w:pos="340"/>
      </w:tabs>
    </w:pPr>
  </w:style>
  <w:style w:type="character" w:customStyle="1" w:styleId="WingdingSymbols">
    <w:name w:val="Wingding Symbols"/>
    <w:rsid w:val="00D7239D"/>
    <w:rPr>
      <w:rFonts w:ascii="Wingdings" w:hAnsi="Wingdings"/>
    </w:rPr>
  </w:style>
  <w:style w:type="paragraph" w:customStyle="1" w:styleId="TableHeading">
    <w:name w:val="Table Heading"/>
    <w:basedOn w:val="HeadingBase"/>
    <w:rsid w:val="00D7239D"/>
    <w:pPr>
      <w:keepLines/>
      <w:pBdr>
        <w:bottom w:val="single" w:sz="6" w:space="1" w:color="918585"/>
      </w:pBdr>
      <w:spacing w:before="240"/>
    </w:pPr>
  </w:style>
  <w:style w:type="character" w:customStyle="1" w:styleId="HotSpot">
    <w:name w:val="HotSpot"/>
    <w:rsid w:val="00D7239D"/>
    <w:rPr>
      <w:color w:val="0033CC"/>
      <w:u w:val="none"/>
    </w:rPr>
  </w:style>
  <w:style w:type="paragraph" w:customStyle="1" w:styleId="BodyTextRight">
    <w:name w:val="Body Text Right"/>
    <w:basedOn w:val="BodyText"/>
    <w:rsid w:val="00D7239D"/>
    <w:pPr>
      <w:spacing w:before="0" w:after="0"/>
      <w:jc w:val="right"/>
    </w:pPr>
  </w:style>
  <w:style w:type="paragraph" w:styleId="Index3">
    <w:name w:val="index 3"/>
    <w:basedOn w:val="ListNumber2"/>
    <w:next w:val="Normal"/>
    <w:semiHidden/>
    <w:rsid w:val="00D7239D"/>
    <w:pPr>
      <w:numPr>
        <w:numId w:val="0"/>
      </w:numPr>
      <w:tabs>
        <w:tab w:val="right" w:leader="dot" w:pos="4176"/>
      </w:tabs>
    </w:pPr>
  </w:style>
  <w:style w:type="paragraph" w:styleId="ListNumber2">
    <w:name w:val="List Number 2"/>
    <w:basedOn w:val="List2"/>
    <w:rsid w:val="00D7239D"/>
    <w:pPr>
      <w:numPr>
        <w:numId w:val="10"/>
      </w:numPr>
      <w:tabs>
        <w:tab w:val="clear" w:pos="1060"/>
      </w:tabs>
    </w:pPr>
  </w:style>
  <w:style w:type="paragraph" w:customStyle="1" w:styleId="MarginNote">
    <w:name w:val="Margin Note"/>
    <w:basedOn w:val="BodyText"/>
    <w:rsid w:val="00D72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39D"/>
    <w:rPr>
      <w:sz w:val="32"/>
    </w:rPr>
  </w:style>
  <w:style w:type="paragraph" w:customStyle="1" w:styleId="HeadingProcedure">
    <w:name w:val="Heading Procedure"/>
    <w:basedOn w:val="HeadingBase"/>
    <w:next w:val="Normal"/>
    <w:rsid w:val="00D7239D"/>
    <w:pPr>
      <w:tabs>
        <w:tab w:val="left" w:pos="0"/>
      </w:tabs>
      <w:spacing w:before="120" w:after="60"/>
    </w:pPr>
    <w:rPr>
      <w:i/>
      <w:color w:val="918585"/>
      <w:sz w:val="22"/>
    </w:rPr>
  </w:style>
  <w:style w:type="paragraph" w:customStyle="1" w:styleId="TableBodyText">
    <w:name w:val="Table Body Text"/>
    <w:basedOn w:val="BodyText"/>
    <w:rsid w:val="00D7239D"/>
    <w:pPr>
      <w:spacing w:before="60" w:after="60"/>
    </w:pPr>
  </w:style>
  <w:style w:type="paragraph" w:styleId="ListContinue">
    <w:name w:val="List Continue"/>
    <w:basedOn w:val="List"/>
    <w:rsid w:val="00D7239D"/>
    <w:pPr>
      <w:ind w:firstLine="0"/>
    </w:pPr>
  </w:style>
  <w:style w:type="paragraph" w:customStyle="1" w:styleId="ListNote">
    <w:name w:val="List Note"/>
    <w:basedOn w:val="List"/>
    <w:rsid w:val="00D7239D"/>
    <w:pPr>
      <w:pBdr>
        <w:top w:val="single" w:sz="6" w:space="2" w:color="918585"/>
        <w:bottom w:val="single" w:sz="6" w:space="2" w:color="918585"/>
      </w:pBdr>
      <w:tabs>
        <w:tab w:val="left" w:pos="1021"/>
      </w:tabs>
      <w:ind w:firstLine="0"/>
    </w:pPr>
  </w:style>
  <w:style w:type="paragraph" w:customStyle="1" w:styleId="Warning">
    <w:name w:val="Warning"/>
    <w:basedOn w:val="BodyText"/>
    <w:rsid w:val="00D7239D"/>
    <w:pPr>
      <w:shd w:val="clear" w:color="auto" w:fill="D9D9D9"/>
      <w:tabs>
        <w:tab w:val="left" w:pos="992"/>
      </w:tabs>
      <w:ind w:left="119" w:right="119"/>
    </w:pPr>
    <w:rPr>
      <w:sz w:val="20"/>
    </w:rPr>
  </w:style>
  <w:style w:type="paragraph" w:customStyle="1" w:styleId="MarginIcons">
    <w:name w:val="Margin Icons"/>
    <w:basedOn w:val="BodyText"/>
    <w:rsid w:val="00D72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39D"/>
    <w:rPr>
      <w:rFonts w:ascii="Courier New" w:hAnsi="Courier New"/>
    </w:rPr>
  </w:style>
  <w:style w:type="paragraph" w:customStyle="1" w:styleId="NoteBullet">
    <w:name w:val="Note Bullet"/>
    <w:basedOn w:val="Note"/>
    <w:rsid w:val="00D7239D"/>
    <w:pPr>
      <w:tabs>
        <w:tab w:val="clear" w:pos="680"/>
      </w:tabs>
      <w:spacing w:before="60" w:after="60"/>
    </w:pPr>
  </w:style>
  <w:style w:type="paragraph" w:customStyle="1" w:styleId="SubHeading2">
    <w:name w:val="SubHeading2"/>
    <w:basedOn w:val="HeadingBase"/>
    <w:rsid w:val="00D7239D"/>
    <w:pPr>
      <w:spacing w:before="240" w:after="60"/>
    </w:pPr>
    <w:rPr>
      <w:sz w:val="20"/>
    </w:rPr>
  </w:style>
  <w:style w:type="paragraph" w:customStyle="1" w:styleId="SubHeading1">
    <w:name w:val="SubHeading1"/>
    <w:basedOn w:val="HeadingBase"/>
    <w:rsid w:val="00D7239D"/>
    <w:pPr>
      <w:spacing w:before="240" w:after="60"/>
    </w:pPr>
    <w:rPr>
      <w:color w:val="918585"/>
      <w:sz w:val="22"/>
    </w:rPr>
  </w:style>
  <w:style w:type="paragraph" w:customStyle="1" w:styleId="SideHeading">
    <w:name w:val="Side Heading"/>
    <w:basedOn w:val="HeadingBase"/>
    <w:rsid w:val="00D72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9D"/>
    <w:pPr>
      <w:tabs>
        <w:tab w:val="num" w:pos="360"/>
      </w:tabs>
    </w:pPr>
  </w:style>
  <w:style w:type="paragraph" w:styleId="PlainText">
    <w:name w:val="Plain Text"/>
    <w:basedOn w:val="Normal"/>
    <w:link w:val="PlainTextChar"/>
    <w:rsid w:val="00D7239D"/>
    <w:rPr>
      <w:sz w:val="20"/>
    </w:rPr>
  </w:style>
  <w:style w:type="character" w:customStyle="1" w:styleId="PlainTextChar">
    <w:name w:val="Plain Text Char"/>
    <w:basedOn w:val="DefaultParagraphFont"/>
    <w:link w:val="PlainText"/>
    <w:rsid w:val="00D7239D"/>
    <w:rPr>
      <w:rFonts w:ascii="Courier New" w:eastAsia="Times New Roman" w:hAnsi="Courier New" w:cs="Times New Roman"/>
      <w:sz w:val="20"/>
      <w:szCs w:val="20"/>
      <w:lang w:eastAsia="en-US"/>
    </w:rPr>
  </w:style>
  <w:style w:type="character" w:customStyle="1" w:styleId="MenuOption">
    <w:name w:val="Menu Option"/>
    <w:basedOn w:val="DefaultParagraphFont"/>
    <w:rsid w:val="00D7239D"/>
    <w:rPr>
      <w:b/>
      <w:smallCaps/>
    </w:rPr>
  </w:style>
  <w:style w:type="paragraph" w:customStyle="1" w:styleId="TableListNumber">
    <w:name w:val="Table List Number"/>
    <w:basedOn w:val="ListNumber"/>
    <w:rsid w:val="00D7239D"/>
    <w:pPr>
      <w:numPr>
        <w:numId w:val="0"/>
      </w:numPr>
    </w:pPr>
  </w:style>
  <w:style w:type="paragraph" w:styleId="TOC4">
    <w:name w:val="toc 4"/>
    <w:basedOn w:val="TOCBase"/>
    <w:next w:val="Normal"/>
    <w:semiHidden/>
    <w:rsid w:val="00D7239D"/>
    <w:pPr>
      <w:tabs>
        <w:tab w:val="right" w:leader="dot" w:pos="9071"/>
      </w:tabs>
      <w:ind w:left="1701"/>
    </w:pPr>
  </w:style>
  <w:style w:type="paragraph" w:customStyle="1" w:styleId="ListAlpha">
    <w:name w:val="List Alpha"/>
    <w:basedOn w:val="List"/>
    <w:rsid w:val="00D7239D"/>
    <w:pPr>
      <w:numPr>
        <w:numId w:val="9"/>
      </w:numPr>
    </w:pPr>
  </w:style>
  <w:style w:type="paragraph" w:customStyle="1" w:styleId="ListAlpha2">
    <w:name w:val="List Alpha 2"/>
    <w:basedOn w:val="List2"/>
    <w:rsid w:val="00D7239D"/>
    <w:pPr>
      <w:numPr>
        <w:numId w:val="8"/>
      </w:numPr>
    </w:pPr>
  </w:style>
  <w:style w:type="paragraph" w:styleId="List2">
    <w:name w:val="List 2"/>
    <w:basedOn w:val="BodyText"/>
    <w:rsid w:val="00D7239D"/>
    <w:pPr>
      <w:tabs>
        <w:tab w:val="left" w:pos="680"/>
      </w:tabs>
      <w:spacing w:before="60" w:after="60"/>
      <w:ind w:left="680" w:hanging="340"/>
    </w:pPr>
  </w:style>
  <w:style w:type="paragraph" w:styleId="List3">
    <w:name w:val="List 3"/>
    <w:basedOn w:val="BodyText"/>
    <w:rsid w:val="00D7239D"/>
    <w:pPr>
      <w:tabs>
        <w:tab w:val="left" w:pos="1021"/>
      </w:tabs>
      <w:spacing w:before="60" w:after="60"/>
      <w:ind w:left="1020" w:hanging="340"/>
    </w:pPr>
  </w:style>
  <w:style w:type="paragraph" w:styleId="List4">
    <w:name w:val="List 4"/>
    <w:basedOn w:val="BodyText"/>
    <w:rsid w:val="00D7239D"/>
    <w:pPr>
      <w:tabs>
        <w:tab w:val="left" w:pos="1361"/>
      </w:tabs>
      <w:spacing w:before="60" w:after="60"/>
      <w:ind w:left="1361" w:hanging="340"/>
    </w:pPr>
  </w:style>
  <w:style w:type="paragraph" w:styleId="List5">
    <w:name w:val="List 5"/>
    <w:basedOn w:val="BodyText"/>
    <w:rsid w:val="00D7239D"/>
    <w:pPr>
      <w:tabs>
        <w:tab w:val="left" w:pos="1701"/>
      </w:tabs>
      <w:spacing w:before="60" w:after="60"/>
      <w:ind w:left="1701" w:hanging="340"/>
    </w:pPr>
  </w:style>
  <w:style w:type="paragraph" w:styleId="ListBullet3">
    <w:name w:val="List Bullet 3"/>
    <w:basedOn w:val="List3"/>
    <w:rsid w:val="00D7239D"/>
    <w:pPr>
      <w:numPr>
        <w:numId w:val="14"/>
      </w:numPr>
      <w:tabs>
        <w:tab w:val="clear" w:pos="1021"/>
      </w:tabs>
      <w:ind w:left="1037" w:hanging="357"/>
    </w:pPr>
  </w:style>
  <w:style w:type="paragraph" w:styleId="ListBullet4">
    <w:name w:val="List Bullet 4"/>
    <w:basedOn w:val="List4"/>
    <w:rsid w:val="00D7239D"/>
    <w:pPr>
      <w:numPr>
        <w:numId w:val="3"/>
      </w:numPr>
      <w:tabs>
        <w:tab w:val="clear" w:pos="1361"/>
      </w:tabs>
    </w:pPr>
  </w:style>
  <w:style w:type="paragraph" w:styleId="ListBullet5">
    <w:name w:val="List Bullet 5"/>
    <w:basedOn w:val="List5"/>
    <w:rsid w:val="00D7239D"/>
    <w:pPr>
      <w:numPr>
        <w:numId w:val="4"/>
      </w:numPr>
    </w:pPr>
  </w:style>
  <w:style w:type="paragraph" w:styleId="ListContinue2">
    <w:name w:val="List Continue 2"/>
    <w:basedOn w:val="List2"/>
    <w:rsid w:val="00D7239D"/>
    <w:pPr>
      <w:ind w:firstLine="0"/>
    </w:pPr>
  </w:style>
  <w:style w:type="paragraph" w:styleId="ListContinue3">
    <w:name w:val="List Continue 3"/>
    <w:basedOn w:val="List3"/>
    <w:rsid w:val="00D7239D"/>
    <w:pPr>
      <w:ind w:left="1021" w:firstLine="0"/>
    </w:pPr>
  </w:style>
  <w:style w:type="paragraph" w:styleId="ListContinue4">
    <w:name w:val="List Continue 4"/>
    <w:basedOn w:val="List4"/>
    <w:rsid w:val="00D7239D"/>
    <w:pPr>
      <w:ind w:firstLine="0"/>
    </w:pPr>
  </w:style>
  <w:style w:type="paragraph" w:styleId="ListContinue5">
    <w:name w:val="List Continue 5"/>
    <w:basedOn w:val="List5"/>
    <w:rsid w:val="00D7239D"/>
    <w:pPr>
      <w:ind w:firstLine="0"/>
    </w:pPr>
  </w:style>
  <w:style w:type="paragraph" w:styleId="ListNumber3">
    <w:name w:val="List Number 3"/>
    <w:basedOn w:val="List3"/>
    <w:rsid w:val="00D7239D"/>
    <w:pPr>
      <w:numPr>
        <w:numId w:val="5"/>
      </w:numPr>
    </w:pPr>
  </w:style>
  <w:style w:type="paragraph" w:styleId="ListNumber4">
    <w:name w:val="List Number 4"/>
    <w:basedOn w:val="List4"/>
    <w:rsid w:val="00D7239D"/>
    <w:pPr>
      <w:numPr>
        <w:numId w:val="6"/>
      </w:numPr>
    </w:pPr>
  </w:style>
  <w:style w:type="paragraph" w:styleId="ListNumber5">
    <w:name w:val="List Number 5"/>
    <w:basedOn w:val="List5"/>
    <w:rsid w:val="00D7239D"/>
    <w:pPr>
      <w:numPr>
        <w:numId w:val="7"/>
      </w:numPr>
    </w:pPr>
  </w:style>
  <w:style w:type="paragraph" w:styleId="BlockText">
    <w:name w:val="Block Text"/>
    <w:basedOn w:val="Normal"/>
    <w:rsid w:val="00D7239D"/>
    <w:pPr>
      <w:spacing w:after="120"/>
      <w:ind w:left="1440" w:right="1440"/>
    </w:pPr>
  </w:style>
  <w:style w:type="character" w:customStyle="1" w:styleId="Subscript">
    <w:name w:val="Subscript"/>
    <w:basedOn w:val="DefaultParagraphFont"/>
    <w:rsid w:val="00D7239D"/>
    <w:rPr>
      <w:sz w:val="16"/>
      <w:vertAlign w:val="subscript"/>
    </w:rPr>
  </w:style>
  <w:style w:type="character" w:customStyle="1" w:styleId="Superscript">
    <w:name w:val="Superscript"/>
    <w:basedOn w:val="DefaultParagraphFont"/>
    <w:rsid w:val="00D7239D"/>
    <w:rPr>
      <w:sz w:val="16"/>
      <w:vertAlign w:val="superscript"/>
    </w:rPr>
  </w:style>
  <w:style w:type="character" w:customStyle="1" w:styleId="Symbols">
    <w:name w:val="Symbols"/>
    <w:basedOn w:val="DefaultParagraphFont"/>
    <w:rsid w:val="00D7239D"/>
    <w:rPr>
      <w:rFonts w:ascii="Symbol" w:hAnsi="Symbol"/>
    </w:rPr>
  </w:style>
  <w:style w:type="character" w:customStyle="1" w:styleId="MenuOptions">
    <w:name w:val="Menu Options"/>
    <w:basedOn w:val="DefaultParagraphFont"/>
    <w:rsid w:val="00D7239D"/>
    <w:rPr>
      <w:rFonts w:ascii="Arial Narrow" w:hAnsi="Arial Narrow"/>
      <w:smallCaps/>
    </w:rPr>
  </w:style>
  <w:style w:type="character" w:customStyle="1" w:styleId="Buttons">
    <w:name w:val="Buttons"/>
    <w:basedOn w:val="DefaultParagraphFont"/>
    <w:rsid w:val="00D7239D"/>
    <w:rPr>
      <w:b/>
    </w:rPr>
  </w:style>
  <w:style w:type="character" w:customStyle="1" w:styleId="Underlined">
    <w:name w:val="Underlined"/>
    <w:basedOn w:val="DefaultParagraphFont"/>
    <w:rsid w:val="00D7239D"/>
    <w:rPr>
      <w:u w:val="single"/>
    </w:rPr>
  </w:style>
  <w:style w:type="paragraph" w:customStyle="1" w:styleId="TableBodyTextRight">
    <w:name w:val="Table Body Text Right"/>
    <w:basedOn w:val="TableBodyText"/>
    <w:rsid w:val="00D7239D"/>
    <w:pPr>
      <w:widowControl w:val="0"/>
      <w:autoSpaceDE w:val="0"/>
      <w:autoSpaceDN w:val="0"/>
      <w:adjustRightInd w:val="0"/>
      <w:jc w:val="right"/>
    </w:pPr>
    <w:rPr>
      <w:rFonts w:cs="Arial"/>
      <w:szCs w:val="18"/>
    </w:rPr>
  </w:style>
  <w:style w:type="paragraph" w:customStyle="1" w:styleId="CopyrightText">
    <w:name w:val="Copyright Text"/>
    <w:basedOn w:val="BodyText"/>
    <w:rsid w:val="00D7239D"/>
    <w:rPr>
      <w:sz w:val="18"/>
    </w:rPr>
  </w:style>
  <w:style w:type="paragraph" w:customStyle="1" w:styleId="BodySmallRight">
    <w:name w:val="Body Small Right"/>
    <w:basedOn w:val="BodyTextRight"/>
    <w:rsid w:val="00D7239D"/>
    <w:rPr>
      <w:sz w:val="18"/>
      <w:szCs w:val="18"/>
    </w:rPr>
  </w:style>
  <w:style w:type="paragraph" w:customStyle="1" w:styleId="MarginEdition">
    <w:name w:val="Margin Edition"/>
    <w:basedOn w:val="MarginNote"/>
    <w:rsid w:val="00D7239D"/>
    <w:pPr>
      <w:spacing w:before="0" w:after="0"/>
    </w:pPr>
    <w:rPr>
      <w:rFonts w:ascii="Times New Roman" w:hAnsi="Times New Roman"/>
      <w:color w:val="999999"/>
    </w:rPr>
  </w:style>
  <w:style w:type="paragraph" w:customStyle="1" w:styleId="Spacer">
    <w:name w:val="Spacer"/>
    <w:basedOn w:val="Normal"/>
    <w:rsid w:val="00D7239D"/>
    <w:rPr>
      <w:sz w:val="2"/>
      <w:szCs w:val="2"/>
    </w:rPr>
  </w:style>
  <w:style w:type="character" w:customStyle="1" w:styleId="Small">
    <w:name w:val="Small"/>
    <w:basedOn w:val="DefaultParagraphFont"/>
    <w:rsid w:val="00D7239D"/>
    <w:rPr>
      <w:sz w:val="16"/>
    </w:rPr>
  </w:style>
  <w:style w:type="paragraph" w:customStyle="1" w:styleId="WideTable">
    <w:name w:val="Wide Table"/>
    <w:basedOn w:val="Normal"/>
    <w:rsid w:val="00D7239D"/>
    <w:pPr>
      <w:ind w:left="-1418"/>
    </w:pPr>
    <w:rPr>
      <w:sz w:val="2"/>
      <w:szCs w:val="2"/>
    </w:rPr>
  </w:style>
  <w:style w:type="character" w:styleId="PageNumber">
    <w:name w:val="page number"/>
    <w:basedOn w:val="DefaultParagraphFont"/>
    <w:rsid w:val="00D7239D"/>
  </w:style>
  <w:style w:type="paragraph" w:styleId="Quote">
    <w:name w:val="Quote"/>
    <w:basedOn w:val="Heading1"/>
    <w:link w:val="QuoteChar"/>
    <w:qFormat/>
    <w:rsid w:val="00D7239D"/>
    <w:rPr>
      <w:b w:val="0"/>
      <w:sz w:val="72"/>
      <w:szCs w:val="72"/>
      <w:lang w:val="en-NZ"/>
    </w:rPr>
  </w:style>
  <w:style w:type="character" w:customStyle="1" w:styleId="QuoteChar">
    <w:name w:val="Quote Char"/>
    <w:basedOn w:val="DefaultParagraphFont"/>
    <w:link w:val="Quote"/>
    <w:rsid w:val="00D72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9D"/>
    <w:pPr>
      <w:pageBreakBefore/>
    </w:pPr>
  </w:style>
  <w:style w:type="paragraph" w:customStyle="1" w:styleId="Border">
    <w:name w:val="Border"/>
    <w:basedOn w:val="Normal"/>
    <w:qFormat/>
    <w:rsid w:val="00D72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39D"/>
    <w:rPr>
      <w:b/>
      <w:bCs/>
      <w:i/>
      <w:iCs/>
      <w:color w:val="auto"/>
    </w:rPr>
  </w:style>
  <w:style w:type="paragraph" w:styleId="IntenseQuote">
    <w:name w:val="Intense Quote"/>
    <w:basedOn w:val="Normal"/>
    <w:next w:val="Normal"/>
    <w:link w:val="IntenseQuoteChar"/>
    <w:uiPriority w:val="30"/>
    <w:qFormat/>
    <w:rsid w:val="00D72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39D"/>
    <w:rPr>
      <w:smallCaps/>
      <w:color w:val="auto"/>
      <w:u w:val="single"/>
    </w:rPr>
  </w:style>
  <w:style w:type="character" w:styleId="IntenseReference">
    <w:name w:val="Intense Reference"/>
    <w:basedOn w:val="DefaultParagraphFont"/>
    <w:uiPriority w:val="32"/>
    <w:qFormat/>
    <w:rsid w:val="00D7239D"/>
    <w:rPr>
      <w:b/>
      <w:bCs/>
      <w:smallCaps/>
      <w:color w:val="auto"/>
      <w:spacing w:val="5"/>
      <w:u w:val="single"/>
    </w:rPr>
  </w:style>
  <w:style w:type="paragraph" w:customStyle="1" w:styleId="2ColumnHeading">
    <w:name w:val="2Column Heading"/>
    <w:basedOn w:val="BodyText"/>
    <w:qFormat/>
    <w:rsid w:val="00D7239D"/>
    <w:pPr>
      <w:spacing w:after="60"/>
      <w:ind w:left="-2268"/>
    </w:pPr>
    <w:rPr>
      <w:b/>
    </w:rPr>
  </w:style>
  <w:style w:type="paragraph" w:customStyle="1" w:styleId="Heading1TOC">
    <w:name w:val="Heading1 TOC"/>
    <w:basedOn w:val="Normal"/>
    <w:qFormat/>
    <w:rsid w:val="00D7239D"/>
    <w:pPr>
      <w:spacing w:before="240" w:after="120"/>
    </w:pPr>
    <w:rPr>
      <w:rFonts w:ascii="Times New Roman" w:hAnsi="Times New Roman"/>
      <w:b/>
      <w:sz w:val="32"/>
    </w:rPr>
  </w:style>
  <w:style w:type="paragraph" w:customStyle="1" w:styleId="Heading2TOC">
    <w:name w:val="Heading2 TOC"/>
    <w:basedOn w:val="Normal"/>
    <w:qFormat/>
    <w:rsid w:val="00D7239D"/>
    <w:pPr>
      <w:spacing w:before="240" w:after="60"/>
    </w:pPr>
    <w:rPr>
      <w:rFonts w:ascii="Times New Roman" w:hAnsi="Times New Roman"/>
      <w:b/>
      <w:sz w:val="28"/>
    </w:rPr>
  </w:style>
  <w:style w:type="character" w:customStyle="1" w:styleId="Underline">
    <w:name w:val="Underline"/>
    <w:basedOn w:val="DefaultParagraphFont"/>
    <w:qFormat/>
    <w:rsid w:val="00D7239D"/>
    <w:rPr>
      <w:u w:val="single"/>
    </w:rPr>
  </w:style>
  <w:style w:type="character" w:customStyle="1" w:styleId="BoldandItalics">
    <w:name w:val="Bold and Italics"/>
    <w:qFormat/>
    <w:rsid w:val="00D7239D"/>
    <w:rPr>
      <w:b/>
      <w:i/>
      <w:u w:val="none"/>
    </w:rPr>
  </w:style>
  <w:style w:type="paragraph" w:styleId="BalloonText">
    <w:name w:val="Balloon Text"/>
    <w:basedOn w:val="Normal"/>
    <w:link w:val="BalloonTextChar"/>
    <w:rsid w:val="00D7239D"/>
    <w:rPr>
      <w:rFonts w:ascii="Tahoma" w:hAnsi="Tahoma" w:cs="Tahoma"/>
      <w:sz w:val="16"/>
      <w:szCs w:val="16"/>
    </w:rPr>
  </w:style>
  <w:style w:type="character" w:customStyle="1" w:styleId="BalloonTextChar">
    <w:name w:val="Balloon Text Char"/>
    <w:basedOn w:val="DefaultParagraphFont"/>
    <w:link w:val="BalloonText"/>
    <w:rsid w:val="00D72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39D"/>
    <w:rPr>
      <w:b/>
      <w:color w:val="660033"/>
      <w:spacing w:val="0"/>
    </w:rPr>
  </w:style>
  <w:style w:type="paragraph" w:customStyle="1" w:styleId="Nameditemlist">
    <w:name w:val="Named item list"/>
    <w:basedOn w:val="BodyText"/>
    <w:qFormat/>
    <w:rsid w:val="00D7239D"/>
    <w:pPr>
      <w:tabs>
        <w:tab w:val="left" w:pos="2835"/>
      </w:tabs>
      <w:ind w:left="2835" w:hanging="2835"/>
    </w:pPr>
  </w:style>
  <w:style w:type="paragraph" w:customStyle="1" w:styleId="BodyTextnopadding">
    <w:name w:val="Body Text no padding"/>
    <w:basedOn w:val="BodyText"/>
    <w:qFormat/>
    <w:rsid w:val="00D7239D"/>
    <w:pPr>
      <w:spacing w:before="0" w:after="0"/>
    </w:pPr>
  </w:style>
  <w:style w:type="paragraph" w:customStyle="1" w:styleId="BodyTextBold">
    <w:name w:val="Body Text Bold"/>
    <w:basedOn w:val="BodyText"/>
    <w:qFormat/>
    <w:rsid w:val="00D7239D"/>
    <w:rPr>
      <w:b/>
    </w:rPr>
  </w:style>
  <w:style w:type="character" w:styleId="Hyperlink">
    <w:name w:val="Hyperlink"/>
    <w:basedOn w:val="DefaultParagraphFont"/>
    <w:uiPriority w:val="99"/>
    <w:unhideWhenUsed/>
    <w:rsid w:val="00705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4012</Characters>
  <Application>Microsoft Office Word</Application>
  <DocSecurity>0</DocSecurity>
  <Lines>97</Lines>
  <Paragraphs>71</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MARO005 Contribute to monitoring and controlling a safe engine watch</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2020-10-27T00:39:00Z</dcterms:created>
  <dcterms:modified xsi:type="dcterms:W3CDTF">2020-10-27T00:39:00Z</dcterms:modified>
</cp:coreProperties>
</file>