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A25" w:rsidP="00156A25">
      <w:pPr>
        <w:pStyle w:val="Title"/>
      </w:pPr>
      <w:r>
        <w:fldChar w:fldCharType="begin"/>
      </w:r>
      <w:r>
        <w:instrText xml:space="preserve"> TITLE   \* MERGEFORMAT </w:instrText>
      </w:r>
      <w:r>
        <w:fldChar w:fldCharType="separate"/>
      </w:r>
      <w:r>
        <w:t>Assessment Requirements for MARO002 Maintain a safe navigational watch</w:t>
      </w:r>
      <w:r>
        <w:fldChar w:fldCharType="end"/>
      </w:r>
    </w:p>
    <w:p w:rsidR="00156A25" w:rsidP="00156A25">
      <w:pPr>
        <w:pStyle w:val="Version"/>
        <w:sectPr w:rsidSect="00B76F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F46" w:rsidP="00B76F46">
      <w:pPr>
        <w:pStyle w:val="SuperHeading"/>
      </w:pPr>
      <w:r w:rsidRPr="00B76F46">
        <w:t>Assessment Requirements for MARO002 Maintain a safe nav</w:t>
      </w:r>
      <w:r w:rsidRPr="00B76F46">
        <w:t>igational watch</w:t>
      </w:r>
    </w:p>
    <w:p w:rsidR="00000000" w:rsidRPr="00B76F46" w:rsidP="00B76F46">
      <w:pPr>
        <w:pStyle w:val="Heading1"/>
      </w:pPr>
      <w:bookmarkStart w:id="1" w:name="O_595759"/>
      <w:bookmarkEnd w:id="1"/>
      <w:r w:rsidRPr="00B76F46">
        <w:t>Modification History</w:t>
      </w:r>
    </w:p>
    <w:p w:rsidR="00000000" w:rsidRPr="00B76F46" w:rsidP="00156A25">
      <w:pPr>
        <w:pStyle w:val="BodyText"/>
      </w:pPr>
      <w:r w:rsidRPr="00B76F46">
        <w:t>Release 1. New unit of competency.</w:t>
      </w:r>
    </w:p>
    <w:p w:rsidR="00000000" w:rsidRPr="00B76F46" w:rsidP="00B76F46">
      <w:pPr>
        <w:pStyle w:val="Heading1"/>
      </w:pPr>
      <w:bookmarkStart w:id="2" w:name="O_595760"/>
      <w:bookmarkEnd w:id="2"/>
      <w:r w:rsidRPr="00B76F46">
        <w:t>Performance Evidence</w:t>
      </w:r>
    </w:p>
    <w:p w:rsidR="00000000" w:rsidRPr="00B76F46" w:rsidP="00156A25">
      <w:pPr>
        <w:pStyle w:val="BodyText"/>
      </w:pPr>
      <w:r w:rsidRPr="00B76F46">
        <w:t>Evidence required to demonstrate competence in this unit must be relevant to and satisfy all of the requirements of the elements and performance criteria on at least one occasion and include:</w:t>
      </w:r>
    </w:p>
    <w:p w:rsidR="00000000" w:rsidRPr="00B76F46" w:rsidP="00B76F46">
      <w:pPr>
        <w:pStyle w:val="ListBullet"/>
      </w:pPr>
      <w:r w:rsidRPr="00B76F46">
        <w:t>allocating and assigning resources as needed in correct priorit</w:t>
      </w:r>
      <w:r w:rsidRPr="00B76F46">
        <w:t>y to perform necessary tasks</w:t>
      </w:r>
    </w:p>
    <w:p w:rsidR="00000000" w:rsidRPr="00B76F46" w:rsidP="00B76F46">
      <w:pPr>
        <w:pStyle w:val="ListBullet"/>
      </w:pPr>
      <w:r w:rsidRPr="00B76F46">
        <w:t>applying principles of bridge resource management</w:t>
      </w:r>
    </w:p>
    <w:p w:rsidR="00000000" w:rsidRPr="00B76F46" w:rsidP="00B76F46">
      <w:pPr>
        <w:pStyle w:val="ListBullet"/>
      </w:pPr>
      <w:r w:rsidRPr="00B76F46">
        <w:t>appropriately challenging and responding to questionable decisions and/or actions</w:t>
      </w:r>
    </w:p>
    <w:p w:rsidR="00000000" w:rsidRPr="00B76F46" w:rsidP="00B76F46">
      <w:pPr>
        <w:pStyle w:val="ListBullet"/>
      </w:pPr>
      <w:r w:rsidRPr="00B76F46">
        <w:t>clearly defining responsibility for the safety of navigation at all times</w:t>
      </w:r>
    </w:p>
    <w:p w:rsidR="00000000" w:rsidRPr="00B76F46" w:rsidP="00B76F46">
      <w:pPr>
        <w:pStyle w:val="ListBullet"/>
      </w:pPr>
      <w:r w:rsidRPr="00B76F46">
        <w:t>communicating effecti</w:t>
      </w:r>
      <w:r w:rsidRPr="00B76F46">
        <w:t>vely with others on watchkeeping issues, arrangements and requirements</w:t>
      </w:r>
    </w:p>
    <w:p w:rsidR="00000000" w:rsidRPr="00B76F46" w:rsidP="00B76F46">
      <w:pPr>
        <w:pStyle w:val="ListBullet"/>
      </w:pPr>
      <w:r w:rsidRPr="00B76F46">
        <w:t>conforming to accepted principles and procedures in the conduct, handover and relief of the watch</w:t>
      </w:r>
    </w:p>
    <w:p w:rsidR="00000000" w:rsidRPr="00B76F46" w:rsidP="00B76F46">
      <w:pPr>
        <w:pStyle w:val="ListBullet"/>
      </w:pPr>
      <w:r w:rsidRPr="00B76F46">
        <w:t>correctly providing sound signals</w:t>
      </w:r>
    </w:p>
    <w:p w:rsidR="00000000" w:rsidRPr="00B76F46" w:rsidP="00B76F46">
      <w:pPr>
        <w:pStyle w:val="ListBullet"/>
      </w:pPr>
      <w:r w:rsidRPr="00B76F46">
        <w:t>correctly recognising lights, shapes and sound signal</w:t>
      </w:r>
      <w:r w:rsidRPr="00B76F46">
        <w:t>s</w:t>
      </w:r>
    </w:p>
    <w:p w:rsidR="00000000" w:rsidRPr="00B76F46" w:rsidP="00B76F46">
      <w:pPr>
        <w:pStyle w:val="ListBullet"/>
      </w:pPr>
      <w:r w:rsidRPr="00B76F46">
        <w:t>giving and receiving clear and unambiguous communications</w:t>
      </w:r>
    </w:p>
    <w:p w:rsidR="00000000" w:rsidRPr="00B76F46" w:rsidP="00B76F46">
      <w:pPr>
        <w:pStyle w:val="ListBullet"/>
      </w:pPr>
      <w:r w:rsidRPr="00B76F46">
        <w:t>identifying and solving problems that may arise during watchkeeping duties, reporting problems and issues and taking appropriate action based on available information</w:t>
      </w:r>
    </w:p>
    <w:p w:rsidR="00000000" w:rsidRPr="00B76F46" w:rsidP="00B76F46">
      <w:pPr>
        <w:pStyle w:val="ListBullet"/>
      </w:pPr>
      <w:r w:rsidRPr="00B76F46">
        <w:t xml:space="preserve">identifying and implementing </w:t>
      </w:r>
      <w:r w:rsidRPr="00B76F46">
        <w:t>effective leadership behaviours</w:t>
      </w:r>
    </w:p>
    <w:p w:rsidR="00000000" w:rsidRPr="00B76F46" w:rsidP="00B76F46">
      <w:pPr>
        <w:pStyle w:val="ListBullet"/>
      </w:pPr>
      <w:r w:rsidRPr="00B76F46">
        <w:t>interpreting and implementing procedures relevant to the role and responsibilities of watchkeeper</w:t>
      </w:r>
    </w:p>
    <w:p w:rsidR="00000000" w:rsidRPr="00B76F46" w:rsidP="00B76F46">
      <w:pPr>
        <w:pStyle w:val="ListBullet"/>
      </w:pPr>
      <w:r w:rsidRPr="00B76F46">
        <w:t>maintaining a proper lookout at all times and in such a way as to conform to accepted principles and procedures</w:t>
      </w:r>
    </w:p>
    <w:p w:rsidR="00000000" w:rsidRPr="00B76F46" w:rsidP="00B76F46">
      <w:pPr>
        <w:pStyle w:val="ListBullet"/>
      </w:pPr>
      <w:r w:rsidRPr="00B76F46">
        <w:t xml:space="preserve">maintaining a </w:t>
      </w:r>
      <w:r w:rsidRPr="00B76F46">
        <w:t xml:space="preserve">proper record of the movements and activities relating to the navigation of the vessel </w:t>
      </w:r>
    </w:p>
    <w:p w:rsidR="00000000" w:rsidRPr="00B76F46" w:rsidP="00B76F46">
      <w:pPr>
        <w:pStyle w:val="ListBullet"/>
      </w:pPr>
      <w:r w:rsidRPr="00B76F46">
        <w:t>modifying activities dependent on differing vessel contingencies, risk situations and environments</w:t>
      </w:r>
    </w:p>
    <w:p w:rsidR="00000000" w:rsidRPr="00B76F46" w:rsidP="00B76F46">
      <w:pPr>
        <w:pStyle w:val="ListBullet"/>
      </w:pPr>
      <w:r w:rsidRPr="00B76F46">
        <w:t>monitor and anticipate hazards and risks that may arise during watchk</w:t>
      </w:r>
      <w:r w:rsidRPr="00B76F46">
        <w:t>eeping duties and take appropriate action</w:t>
      </w:r>
    </w:p>
    <w:p w:rsidR="00000000" w:rsidRPr="00B76F46" w:rsidP="00B76F46">
      <w:pPr>
        <w:pStyle w:val="ListBullet"/>
      </w:pPr>
      <w:r w:rsidRPr="00B76F46">
        <w:t>monitoring traffic, the ship and the environment to conform to accepted principles and procedures</w:t>
      </w:r>
    </w:p>
    <w:p w:rsidR="00000000" w:rsidRPr="00B76F46" w:rsidP="00B76F46">
      <w:pPr>
        <w:pStyle w:val="ListBullet"/>
      </w:pPr>
      <w:r w:rsidRPr="00B76F46">
        <w:t>reporting according to the General Principles for Ship Reporting Systems and vessel traffic services (VTS) procedures</w:t>
      </w:r>
    </w:p>
    <w:p w:rsidR="00000000" w:rsidRPr="00B76F46" w:rsidP="00B76F46">
      <w:pPr>
        <w:pStyle w:val="ListBullet"/>
      </w:pPr>
      <w:r w:rsidRPr="00B76F46">
        <w:t>selecting and using appropriate internal and external communications equipment during watchkeeping</w:t>
      </w:r>
    </w:p>
    <w:p w:rsidR="00000000" w:rsidRPr="00B76F46" w:rsidP="00B76F46">
      <w:pPr>
        <w:pStyle w:val="ListBullet"/>
      </w:pPr>
      <w:r w:rsidRPr="00B76F46">
        <w:t>sharing an accurate understanding of cu</w:t>
      </w:r>
      <w:r w:rsidRPr="00B76F46">
        <w:t>rrent and predicted vessel state, navigation path and external environment with team members</w:t>
      </w:r>
    </w:p>
    <w:p w:rsidR="00000000" w:rsidRPr="00B76F46" w:rsidP="00B76F46">
      <w:pPr>
        <w:pStyle w:val="ListBullet"/>
      </w:pPr>
      <w:r w:rsidRPr="00B76F46">
        <w:t>using information from navigational equipment to maintain a safe navigational watch</w:t>
      </w:r>
    </w:p>
    <w:p w:rsidR="00000000" w:rsidRPr="00B76F46" w:rsidP="00B76F46">
      <w:pPr>
        <w:pStyle w:val="ListBullet"/>
      </w:pPr>
      <w:r w:rsidRPr="00B76F46">
        <w:t>using routeing according to the General Provisions on Ships’ Routeing.</w:t>
      </w:r>
    </w:p>
    <w:p w:rsidR="00000000" w:rsidRPr="00B76F46" w:rsidP="00B76F46">
      <w:pPr>
        <w:pStyle w:val="AllowPageBreak"/>
      </w:pPr>
    </w:p>
    <w:p w:rsidR="00000000" w:rsidRPr="00B76F46" w:rsidP="00B76F46">
      <w:pPr>
        <w:pStyle w:val="Heading1"/>
      </w:pPr>
      <w:bookmarkStart w:id="3" w:name="O_595761"/>
      <w:bookmarkEnd w:id="3"/>
      <w:r w:rsidRPr="00B76F46">
        <w:t>Knowledge Evidence</w:t>
      </w:r>
    </w:p>
    <w:p w:rsidR="00000000" w:rsidRPr="00B76F46" w:rsidP="00156A25">
      <w:pPr>
        <w:pStyle w:val="BodyText"/>
      </w:pPr>
      <w:r w:rsidRPr="00B76F46">
        <w:t>Evidence required to demonstrate competence in this unit must be relevant to and satisfy all of the requirements of the elements and performance criteria and include knowledge of:</w:t>
      </w:r>
    </w:p>
    <w:p w:rsidR="00000000" w:rsidRPr="00B76F46" w:rsidP="00B76F46">
      <w:pPr>
        <w:pStyle w:val="ListBullet"/>
      </w:pPr>
      <w:r w:rsidRPr="00B76F46">
        <w:t>Australian Maritime Safety Authority (AMSA) wat</w:t>
      </w:r>
      <w:r w:rsidRPr="00B76F46">
        <w:t>chkeeping procedures contained in Marine Orders</w:t>
      </w:r>
    </w:p>
    <w:p w:rsidR="00000000" w:rsidRPr="00B76F46" w:rsidP="00B76F46">
      <w:pPr>
        <w:pStyle w:val="ListBullet"/>
      </w:pPr>
      <w:r w:rsidRPr="00B76F46">
        <w:t>blind pilotage techniques</w:t>
      </w:r>
    </w:p>
    <w:p w:rsidR="00000000" w:rsidRPr="00B76F46" w:rsidP="00B76F46">
      <w:pPr>
        <w:pStyle w:val="ListBullet"/>
      </w:pPr>
      <w:r w:rsidRPr="00B76F46">
        <w:t>bridge instrumentation, controls and alarms relevant to the function of watchkeeping</w:t>
      </w:r>
    </w:p>
    <w:p w:rsidR="00000000" w:rsidRPr="00B76F46" w:rsidP="00B76F46">
      <w:pPr>
        <w:pStyle w:val="ListBullet"/>
      </w:pPr>
      <w:r w:rsidRPr="00B76F46">
        <w:t>bridge procedures on board a vessel</w:t>
      </w:r>
    </w:p>
    <w:p w:rsidR="00000000" w:rsidRPr="00B76F46" w:rsidP="00B76F46">
      <w:pPr>
        <w:pStyle w:val="ListBullet"/>
      </w:pPr>
      <w:r w:rsidRPr="00B76F46">
        <w:t>bridge resource management principles including allocation, a</w:t>
      </w:r>
      <w:r w:rsidRPr="00B76F46">
        <w:t>ssignment and prioritisation of resources; effective communication; assertiveness and leadership; obtaining and maintaining situational awareness; consideration of team experience</w:t>
      </w:r>
    </w:p>
    <w:p w:rsidR="00000000" w:rsidRPr="00B76F46" w:rsidP="00B76F46">
      <w:pPr>
        <w:pStyle w:val="ListBullet"/>
      </w:pPr>
      <w:r w:rsidRPr="00B76F46">
        <w:t>causes of groundings, collisions and casualties</w:t>
      </w:r>
    </w:p>
    <w:p w:rsidR="00000000" w:rsidRPr="00B76F46" w:rsidP="00B76F46">
      <w:pPr>
        <w:pStyle w:val="ListBullet"/>
      </w:pPr>
      <w:r w:rsidRPr="00B76F46">
        <w:t>content, application and int</w:t>
      </w:r>
      <w:r w:rsidRPr="00B76F46">
        <w:t>ent of the International Regulations for Preventing Collisions at Sea</w:t>
      </w:r>
    </w:p>
    <w:p w:rsidR="00000000" w:rsidRPr="00B76F46" w:rsidP="00B76F46">
      <w:pPr>
        <w:pStyle w:val="ListBullet"/>
      </w:pPr>
      <w:r w:rsidRPr="00B76F46">
        <w:t>fatigue management principles and techniques</w:t>
      </w:r>
    </w:p>
    <w:p w:rsidR="00000000" w:rsidRPr="00B76F46" w:rsidP="00B76F46">
      <w:pPr>
        <w:pStyle w:val="ListBullet"/>
      </w:pPr>
      <w:r w:rsidRPr="00B76F46">
        <w:t>functions and responsibilities of the watchkeeping team on board a vessel</w:t>
      </w:r>
    </w:p>
    <w:p w:rsidR="00000000" w:rsidRPr="00B76F46" w:rsidP="00B76F46">
      <w:pPr>
        <w:pStyle w:val="ListBullet"/>
      </w:pPr>
      <w:r w:rsidRPr="00B76F46">
        <w:t xml:space="preserve">International Association of Lighthouse Authorities (IALA) buoyage </w:t>
      </w:r>
      <w:r w:rsidRPr="00B76F46">
        <w:t>system A and B</w:t>
      </w:r>
    </w:p>
    <w:p w:rsidR="00000000" w:rsidRPr="00B76F46" w:rsidP="00B76F46">
      <w:pPr>
        <w:pStyle w:val="ListBullet"/>
      </w:pPr>
      <w:r w:rsidRPr="00B76F46">
        <w:t>manual and electronic navigational aids available to the bridge team and procedures for their operation and use during a watch</w:t>
      </w:r>
    </w:p>
    <w:p w:rsidR="00000000" w:rsidRPr="00B76F46" w:rsidP="00B76F46">
      <w:pPr>
        <w:pStyle w:val="ListBullet"/>
      </w:pPr>
      <w:r w:rsidRPr="00B76F46">
        <w:t>maritime communication techniques on board a vessel</w:t>
      </w:r>
    </w:p>
    <w:p w:rsidR="00000000" w:rsidRPr="00B76F46" w:rsidP="00B76F46">
      <w:pPr>
        <w:pStyle w:val="ListBullet"/>
      </w:pPr>
      <w:r w:rsidRPr="00B76F46">
        <w:t>navigational hazards and implications for watchkeeping</w:t>
      </w:r>
    </w:p>
    <w:p w:rsidR="00000000" w:rsidRPr="00B76F46" w:rsidP="00B76F46">
      <w:pPr>
        <w:pStyle w:val="ListBullet"/>
      </w:pPr>
      <w:r w:rsidRPr="00B76F46">
        <w:t>operating procedures for typical navigational aids</w:t>
      </w:r>
    </w:p>
    <w:p w:rsidR="00000000" w:rsidRPr="00B76F46" w:rsidP="00B76F46">
      <w:pPr>
        <w:pStyle w:val="ListBullet"/>
      </w:pPr>
      <w:r w:rsidRPr="00B76F46">
        <w:t>precautions necessary when navigating in or near traffic separation schemes or other routeing measures</w:t>
      </w:r>
    </w:p>
    <w:p w:rsidR="00000000" w:rsidRPr="00B76F46" w:rsidP="00B76F46">
      <w:pPr>
        <w:pStyle w:val="ListBullet"/>
      </w:pPr>
      <w:r w:rsidRPr="00B76F46">
        <w:t>principles and use of navigational recording devices for keeping records of the operation, behaviour a</w:t>
      </w:r>
      <w:r w:rsidRPr="00B76F46">
        <w:t>nd performance of the vessel and navigation equipment</w:t>
      </w:r>
    </w:p>
    <w:p w:rsidR="00000000" w:rsidRPr="00B76F46" w:rsidP="00B76F46">
      <w:pPr>
        <w:pStyle w:val="ListBullet"/>
      </w:pPr>
      <w:r w:rsidRPr="00B76F46">
        <w:t>principles for the use of vessel routing and reporting systems for safe navigation</w:t>
      </w:r>
    </w:p>
    <w:p w:rsidR="00000000" w:rsidRPr="00B76F46" w:rsidP="00B76F46">
      <w:pPr>
        <w:pStyle w:val="ListBullet"/>
      </w:pPr>
      <w:r w:rsidRPr="00B76F46">
        <w:t>principles to be observed in keeping a navigational watch</w:t>
      </w:r>
    </w:p>
    <w:p w:rsidR="00000000" w:rsidRPr="00B76F46" w:rsidP="00B76F46">
      <w:pPr>
        <w:pStyle w:val="ListBullet"/>
      </w:pPr>
      <w:r w:rsidRPr="00B76F46">
        <w:t>procedures for the conduct, handover and relief of a watch</w:t>
      </w:r>
    </w:p>
    <w:p w:rsidR="00000000" w:rsidRPr="00B76F46" w:rsidP="00B76F46">
      <w:pPr>
        <w:pStyle w:val="ListBullet"/>
      </w:pPr>
      <w:r w:rsidRPr="00B76F46">
        <w:t>pr</w:t>
      </w:r>
      <w:r w:rsidRPr="00B76F46">
        <w:t>ocedures for the use of internal communications and alarm systems</w:t>
      </w:r>
    </w:p>
    <w:p w:rsidR="00000000" w:rsidRPr="00B76F46" w:rsidP="00B76F46">
      <w:pPr>
        <w:pStyle w:val="ListBullet"/>
      </w:pPr>
      <w:r w:rsidRPr="00B76F46">
        <w:t>signs of fatigue</w:t>
      </w:r>
    </w:p>
    <w:p w:rsidR="00000000" w:rsidRPr="00B76F46" w:rsidP="00B76F46">
      <w:pPr>
        <w:pStyle w:val="ListBullet"/>
      </w:pPr>
      <w:r w:rsidRPr="00B76F46">
        <w:t>typical bridge instrumentation, controls and alarms and their functions</w:t>
      </w:r>
    </w:p>
    <w:p w:rsidR="00000000" w:rsidRPr="00B76F46" w:rsidP="00B76F46">
      <w:pPr>
        <w:pStyle w:val="ListBullet"/>
      </w:pPr>
      <w:r w:rsidRPr="00B76F46">
        <w:t>typical watchkeeping problems and emergency situations, and appropriate actions and solutions</w:t>
      </w:r>
    </w:p>
    <w:p w:rsidR="00000000" w:rsidRPr="00B76F46" w:rsidP="00B76F46">
      <w:pPr>
        <w:pStyle w:val="ListBullet"/>
      </w:pPr>
      <w:r w:rsidRPr="00B76F46">
        <w:t>work he</w:t>
      </w:r>
      <w:r w:rsidRPr="00B76F46">
        <w:t>alth and safety (WHS)/occupational health and safety (OHS) requirements and work practices.</w:t>
      </w:r>
    </w:p>
    <w:p w:rsidR="00000000" w:rsidRPr="00B76F46" w:rsidP="00B76F46">
      <w:pPr>
        <w:pStyle w:val="AllowPageBreak"/>
      </w:pPr>
    </w:p>
    <w:p w:rsidR="00000000" w:rsidRPr="00B76F46" w:rsidP="00B76F46">
      <w:pPr>
        <w:pStyle w:val="Heading1"/>
      </w:pPr>
      <w:bookmarkStart w:id="4" w:name="O_595762"/>
      <w:bookmarkEnd w:id="4"/>
      <w:r w:rsidRPr="00B76F46">
        <w:t>Assessment Conditions</w:t>
      </w:r>
    </w:p>
    <w:p w:rsidR="00000000" w:rsidRPr="00B76F46" w:rsidP="00156A25">
      <w:pPr>
        <w:pStyle w:val="BodyText"/>
      </w:pPr>
      <w:r w:rsidRPr="00B76F46">
        <w:t>Assessors must satisfy National Vocational Education and Training Regulator (NVR)/Australian Quality Training Framework (AQTF</w:t>
      </w:r>
      <w:r w:rsidRPr="00B76F46">
        <w:t>) assessor requirements.</w:t>
      </w:r>
    </w:p>
    <w:p w:rsidR="00000000" w:rsidRPr="00B76F46" w:rsidP="00156A25">
      <w:pPr>
        <w:pStyle w:val="BodyText"/>
      </w:pPr>
      <w:r w:rsidRPr="00B76F46">
        <w:t>Assessment must occur in workplace operational situations where it is appropriate to do so; where this is not appropriate, assessment must occur in simulated workplace operational situations that reflect workplace conditions.</w:t>
      </w:r>
    </w:p>
    <w:p w:rsidR="00000000" w:rsidRPr="00B76F46" w:rsidP="00156A25">
      <w:pPr>
        <w:pStyle w:val="BodyText"/>
      </w:pPr>
      <w:r w:rsidRPr="00B76F46">
        <w:t>Ass</w:t>
      </w:r>
      <w:r w:rsidRPr="00B76F46">
        <w:t>essment processes and techniques must be appropriate to the language, literacy and numeracy requirements of the work being performed and the needs of the candidate.</w:t>
      </w:r>
    </w:p>
    <w:p w:rsidR="00000000" w:rsidRPr="00B76F46" w:rsidP="00156A25">
      <w:pPr>
        <w:pStyle w:val="BodyText"/>
      </w:pPr>
      <w:r w:rsidRPr="00B76F46">
        <w:t>Resources for assessment must include access to:</w:t>
      </w:r>
    </w:p>
    <w:p w:rsidR="00000000" w:rsidRPr="00B76F46" w:rsidP="00B76F46">
      <w:pPr>
        <w:pStyle w:val="ListBullet"/>
      </w:pPr>
      <w:r w:rsidRPr="00B76F46">
        <w:t>tools, equipment, machinery, materials and personal protective equipment currently used in industry</w:t>
      </w:r>
    </w:p>
    <w:p w:rsidR="00000000" w:rsidRPr="00B76F46" w:rsidP="00B76F46">
      <w:pPr>
        <w:pStyle w:val="ListBullet"/>
      </w:pPr>
      <w:r w:rsidRPr="00B76F46">
        <w:t xml:space="preserve">applicable documentation such as legislation, regulations, codes of practice, workplace procedures and operational manuals </w:t>
      </w:r>
    </w:p>
    <w:p w:rsidR="00000000" w:rsidRPr="00B76F46" w:rsidP="00B76F46">
      <w:pPr>
        <w:pStyle w:val="ListBullet"/>
      </w:pPr>
      <w:r w:rsidRPr="00B76F46">
        <w:t>range of relevant exercises, cas</w:t>
      </w:r>
      <w:r w:rsidRPr="00B76F46">
        <w:t>e studies and/or simulations.</w:t>
      </w:r>
    </w:p>
    <w:p w:rsidR="00000000" w:rsidRPr="00B76F46" w:rsidP="00B76F46">
      <w:pPr>
        <w:pStyle w:val="AllowPageBreak"/>
      </w:pPr>
    </w:p>
    <w:p w:rsidR="00000000" w:rsidRPr="00B76F46" w:rsidP="00B76F46">
      <w:pPr>
        <w:pStyle w:val="Heading1"/>
      </w:pPr>
      <w:bookmarkStart w:id="5" w:name="O_595765"/>
      <w:bookmarkEnd w:id="5"/>
      <w:r w:rsidRPr="00B76F46">
        <w:t>Links</w:t>
      </w:r>
    </w:p>
    <w:p w:rsidR="00000000" w:rsidRPr="00B76F46" w:rsidP="00156A25">
      <w:pPr>
        <w:pStyle w:val="BodyText"/>
      </w:pPr>
      <w:r w:rsidRPr="00B76F4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310DE">
        <w:rPr>
          <w:rStyle w:val="Hyperlink"/>
        </w:rPr>
        <w:t>https://vetnet.gov.au/Pages/TrainingDocs.aspx?q=772efb7b-4cce-47fe-9bbd-ee3b1d1eb4c2</w:t>
      </w:r>
      <w:r>
        <w:fldChar w:fldCharType="end"/>
      </w:r>
    </w:p>
    <w:p w:rsidR="00000000" w:rsidRPr="00B76F46" w:rsidP="00B76F46"/>
    <w:sectPr w:rsidSect="00B76F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F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F46" w:rsidRPr="00156A25" w:rsidP="00156A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F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A25" w:rsidP="00B76F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6A25" w:rsidP="00B76F4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56A25" w:rsidP="00B76F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F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A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6F46" w:rsidRPr="00156A25" w:rsidP="00156A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F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A25" w:rsidRPr="002D2AF8" w:rsidP="00B76F46">
    <w:pPr>
      <w:pStyle w:val="Header"/>
      <w:framePr w:wrap="around"/>
    </w:pPr>
    <w:r>
      <w:fldChar w:fldCharType="begin"/>
    </w:r>
    <w:r>
      <w:instrText xml:space="preserve"> TITLE   \* MERGEFORMAT </w:instrText>
    </w:r>
    <w:r>
      <w:fldChar w:fldCharType="separate"/>
    </w:r>
    <w:r>
      <w:t>Assessment Requirements for MARO002 Maintain a safe navigational watch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156A25" w:rsidP="00B76F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D8A5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D0D7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F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6F46"/>
    <w:pPr>
      <w:spacing w:before="360" w:after="60"/>
      <w:outlineLvl w:val="0"/>
    </w:pPr>
    <w:rPr>
      <w:sz w:val="32"/>
    </w:rPr>
  </w:style>
  <w:style w:type="paragraph" w:styleId="Heading2">
    <w:name w:val="heading 2"/>
    <w:basedOn w:val="HeadingBase"/>
    <w:next w:val="BodyText"/>
    <w:link w:val="Heading2Char"/>
    <w:qFormat/>
    <w:rsid w:val="00B76F46"/>
    <w:pPr>
      <w:keepLines/>
      <w:spacing w:before="240" w:after="120"/>
      <w:outlineLvl w:val="1"/>
    </w:pPr>
    <w:rPr>
      <w:sz w:val="28"/>
      <w:szCs w:val="40"/>
    </w:rPr>
  </w:style>
  <w:style w:type="paragraph" w:styleId="Heading3">
    <w:name w:val="heading 3"/>
    <w:basedOn w:val="HeadingBase"/>
    <w:next w:val="BodyText"/>
    <w:link w:val="Heading3Char"/>
    <w:qFormat/>
    <w:rsid w:val="00B76F46"/>
    <w:pPr>
      <w:spacing w:before="180" w:after="120"/>
      <w:outlineLvl w:val="2"/>
    </w:pPr>
    <w:rPr>
      <w:spacing w:val="-10"/>
      <w:kern w:val="32"/>
    </w:rPr>
  </w:style>
  <w:style w:type="paragraph" w:styleId="Heading4">
    <w:name w:val="heading 4"/>
    <w:basedOn w:val="HeadingBase"/>
    <w:next w:val="BodyText"/>
    <w:link w:val="Heading4Char"/>
    <w:qFormat/>
    <w:rsid w:val="00B76F46"/>
    <w:pPr>
      <w:spacing w:before="160" w:after="120"/>
      <w:outlineLvl w:val="3"/>
    </w:pPr>
    <w:rPr>
      <w:sz w:val="22"/>
    </w:rPr>
  </w:style>
  <w:style w:type="paragraph" w:styleId="Heading5">
    <w:name w:val="heading 5"/>
    <w:basedOn w:val="HeadingBase"/>
    <w:next w:val="Normal"/>
    <w:link w:val="Heading5Char"/>
    <w:qFormat/>
    <w:rsid w:val="00B76F46"/>
    <w:pPr>
      <w:spacing w:before="80"/>
      <w:outlineLvl w:val="4"/>
    </w:pPr>
    <w:rPr>
      <w:color w:val="918585"/>
      <w:sz w:val="20"/>
    </w:rPr>
  </w:style>
  <w:style w:type="paragraph" w:styleId="Heading6">
    <w:name w:val="heading 6"/>
    <w:basedOn w:val="HeadingBase"/>
    <w:next w:val="Normal"/>
    <w:link w:val="Heading6Char"/>
    <w:qFormat/>
    <w:rsid w:val="00B76F46"/>
    <w:pPr>
      <w:spacing w:before="60"/>
      <w:outlineLvl w:val="5"/>
    </w:pPr>
    <w:rPr>
      <w:color w:val="918585"/>
      <w:sz w:val="20"/>
    </w:rPr>
  </w:style>
  <w:style w:type="paragraph" w:styleId="Heading7">
    <w:name w:val="heading 7"/>
    <w:basedOn w:val="Normal"/>
    <w:next w:val="Normal"/>
    <w:link w:val="Heading7Char"/>
    <w:qFormat/>
    <w:rsid w:val="00B76F46"/>
    <w:pPr>
      <w:ind w:left="720"/>
      <w:outlineLvl w:val="6"/>
    </w:pPr>
    <w:rPr>
      <w:i/>
    </w:rPr>
  </w:style>
  <w:style w:type="paragraph" w:styleId="Heading8">
    <w:name w:val="heading 8"/>
    <w:basedOn w:val="Normal"/>
    <w:next w:val="Normal"/>
    <w:link w:val="Heading8Char"/>
    <w:qFormat/>
    <w:rsid w:val="00B76F46"/>
    <w:pPr>
      <w:ind w:left="720"/>
      <w:outlineLvl w:val="7"/>
    </w:pPr>
    <w:rPr>
      <w:i/>
    </w:rPr>
  </w:style>
  <w:style w:type="paragraph" w:styleId="Heading9">
    <w:name w:val="heading 9"/>
    <w:basedOn w:val="Normal"/>
    <w:next w:val="Normal"/>
    <w:link w:val="Heading9Char"/>
    <w:qFormat/>
    <w:rsid w:val="00B76F46"/>
    <w:pPr>
      <w:ind w:left="720"/>
      <w:outlineLvl w:val="8"/>
    </w:pPr>
    <w:rPr>
      <w:i/>
    </w:rPr>
  </w:style>
  <w:style w:type="character" w:default="1" w:styleId="DefaultParagraphFont">
    <w:name w:val="Default Paragraph Font"/>
    <w:uiPriority w:val="1"/>
    <w:unhideWhenUsed/>
    <w:rsid w:val="00B76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F46"/>
  </w:style>
  <w:style w:type="character" w:customStyle="1" w:styleId="Heading1Char">
    <w:name w:val="Heading 1 Char"/>
    <w:basedOn w:val="DefaultParagraphFont"/>
    <w:link w:val="Heading1"/>
    <w:rsid w:val="00B76F46"/>
    <w:rPr>
      <w:rFonts w:ascii="Times New Roman" w:eastAsia="Times New Roman" w:hAnsi="Times New Roman" w:cs="Times New Roman"/>
      <w:b/>
      <w:sz w:val="32"/>
      <w:szCs w:val="20"/>
      <w:lang w:eastAsia="en-US"/>
    </w:rPr>
  </w:style>
  <w:style w:type="paragraph" w:styleId="BodyText">
    <w:name w:val="Body Text"/>
    <w:basedOn w:val="Normal"/>
    <w:link w:val="BodyTextChar"/>
    <w:rsid w:val="00B76F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6F46"/>
    <w:rPr>
      <w:rFonts w:ascii="Times New Roman" w:eastAsia="Times New Roman" w:hAnsi="Times New Roman" w:cs="Times New Roman"/>
      <w:sz w:val="24"/>
      <w:lang w:eastAsia="en-US"/>
    </w:rPr>
  </w:style>
  <w:style w:type="paragraph" w:styleId="ListBullet">
    <w:name w:val="List Bullet"/>
    <w:basedOn w:val="List"/>
    <w:rsid w:val="00B76F46"/>
    <w:pPr>
      <w:numPr>
        <w:numId w:val="11"/>
      </w:numPr>
      <w:tabs>
        <w:tab w:val="clear" w:pos="340"/>
      </w:tabs>
      <w:spacing w:before="40" w:after="40"/>
    </w:pPr>
  </w:style>
  <w:style w:type="paragraph" w:customStyle="1" w:styleId="SuperHeading">
    <w:name w:val="SuperHeading"/>
    <w:basedOn w:val="Normal"/>
    <w:rsid w:val="00B76F46"/>
    <w:pPr>
      <w:spacing w:before="240" w:after="120"/>
      <w:outlineLvl w:val="0"/>
    </w:pPr>
    <w:rPr>
      <w:rFonts w:ascii="Times New Roman" w:hAnsi="Times New Roman"/>
      <w:b/>
      <w:sz w:val="32"/>
    </w:rPr>
  </w:style>
  <w:style w:type="paragraph" w:customStyle="1" w:styleId="AllowPageBreak">
    <w:name w:val="AllowPageBreak"/>
    <w:rsid w:val="00B76F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6F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F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F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F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F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F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6F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6F46"/>
    <w:rPr>
      <w:rFonts w:ascii="Courier New" w:eastAsia="Times New Roman" w:hAnsi="Courier New" w:cs="Times New Roman"/>
      <w:i/>
      <w:szCs w:val="20"/>
      <w:lang w:eastAsia="en-US"/>
    </w:rPr>
  </w:style>
  <w:style w:type="paragraph" w:customStyle="1" w:styleId="HeadingBase">
    <w:name w:val="Heading Base"/>
    <w:rsid w:val="00B76F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F46"/>
    <w:pPr>
      <w:tabs>
        <w:tab w:val="right" w:leader="dot" w:pos="9072"/>
      </w:tabs>
      <w:ind w:left="567"/>
    </w:pPr>
    <w:rPr>
      <w:szCs w:val="22"/>
    </w:rPr>
  </w:style>
  <w:style w:type="paragraph" w:customStyle="1" w:styleId="TOCBase">
    <w:name w:val="TOC Base"/>
    <w:rsid w:val="00B76F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F46"/>
    <w:pPr>
      <w:tabs>
        <w:tab w:val="right" w:leader="dot" w:pos="9072"/>
      </w:tabs>
      <w:spacing w:before="40" w:after="40"/>
      <w:ind w:left="284"/>
    </w:pPr>
    <w:rPr>
      <w:rFonts w:ascii="Times New Roman" w:hAnsi="Times New Roman"/>
    </w:rPr>
  </w:style>
  <w:style w:type="paragraph" w:styleId="TOC1">
    <w:name w:val="toc 1"/>
    <w:basedOn w:val="TOCBase"/>
    <w:next w:val="Normal"/>
    <w:rsid w:val="00B76F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6F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F46"/>
    <w:rPr>
      <w:rFonts w:ascii="Times New Roman" w:eastAsia="Times New Roman" w:hAnsi="Times New Roman" w:cs="Times New Roman"/>
      <w:sz w:val="16"/>
      <w:lang w:eastAsia="en-US"/>
    </w:rPr>
  </w:style>
  <w:style w:type="paragraph" w:styleId="Title">
    <w:name w:val="Title"/>
    <w:basedOn w:val="HeadingBase"/>
    <w:link w:val="TitleChar"/>
    <w:qFormat/>
    <w:rsid w:val="00B76F46"/>
    <w:pPr>
      <w:spacing w:before="5040"/>
      <w:jc w:val="center"/>
    </w:pPr>
    <w:rPr>
      <w:sz w:val="48"/>
      <w:szCs w:val="72"/>
      <w:lang w:val="en-US"/>
    </w:rPr>
  </w:style>
  <w:style w:type="character" w:customStyle="1" w:styleId="TitleChar">
    <w:name w:val="Title Char"/>
    <w:basedOn w:val="DefaultParagraphFont"/>
    <w:link w:val="Title"/>
    <w:rsid w:val="00B76F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F46"/>
    <w:pPr>
      <w:tabs>
        <w:tab w:val="left" w:pos="3600"/>
        <w:tab w:val="left" w:pos="3958"/>
      </w:tabs>
    </w:pPr>
  </w:style>
  <w:style w:type="paragraph" w:styleId="List">
    <w:name w:val="List"/>
    <w:basedOn w:val="BodyText"/>
    <w:next w:val="BodyText"/>
    <w:rsid w:val="00B76F46"/>
    <w:pPr>
      <w:tabs>
        <w:tab w:val="left" w:pos="340"/>
      </w:tabs>
      <w:spacing w:before="60" w:after="60"/>
      <w:ind w:left="340" w:hanging="340"/>
    </w:pPr>
  </w:style>
  <w:style w:type="paragraph" w:customStyle="1" w:styleId="Note">
    <w:name w:val="Note"/>
    <w:basedOn w:val="BodyText"/>
    <w:rsid w:val="00B76F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6F46"/>
    <w:rPr>
      <w:b/>
      <w:spacing w:val="0"/>
    </w:rPr>
  </w:style>
  <w:style w:type="paragraph" w:customStyle="1" w:styleId="SuperTitle">
    <w:name w:val="SuperTitle"/>
    <w:basedOn w:val="Title"/>
    <w:rsid w:val="00B76F46"/>
    <w:pPr>
      <w:framePr w:wrap="auto" w:hAnchor="text" w:y="6049"/>
    </w:pPr>
    <w:rPr>
      <w:color w:val="000000"/>
      <w:sz w:val="40"/>
    </w:rPr>
  </w:style>
  <w:style w:type="paragraph" w:customStyle="1" w:styleId="TOCTitle">
    <w:name w:val="TOCTitle"/>
    <w:basedOn w:val="Heading1"/>
    <w:rsid w:val="00B76F46"/>
    <w:pPr>
      <w:spacing w:after="240"/>
      <w:jc w:val="center"/>
      <w:outlineLvl w:val="9"/>
    </w:pPr>
    <w:rPr>
      <w:caps/>
    </w:rPr>
  </w:style>
  <w:style w:type="paragraph" w:customStyle="1" w:styleId="Version">
    <w:name w:val="Version"/>
    <w:rsid w:val="00B76F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6F46"/>
    <w:pPr>
      <w:numPr>
        <w:numId w:val="12"/>
      </w:numPr>
      <w:tabs>
        <w:tab w:val="clear" w:pos="680"/>
      </w:tabs>
    </w:pPr>
  </w:style>
  <w:style w:type="paragraph" w:styleId="Index1">
    <w:name w:val="index 1"/>
    <w:basedOn w:val="Normal"/>
    <w:next w:val="Normal"/>
    <w:semiHidden/>
    <w:rsid w:val="00B76F46"/>
    <w:pPr>
      <w:keepNext w:val="0"/>
      <w:tabs>
        <w:tab w:val="right" w:pos="4176"/>
      </w:tabs>
      <w:ind w:left="198" w:hanging="198"/>
    </w:pPr>
    <w:rPr>
      <w:rFonts w:ascii="Garamond" w:hAnsi="Garamond"/>
    </w:rPr>
  </w:style>
  <w:style w:type="paragraph" w:styleId="IndexHeading">
    <w:name w:val="index heading"/>
    <w:basedOn w:val="Normal"/>
    <w:next w:val="Index1"/>
    <w:semiHidden/>
    <w:rsid w:val="00B76F46"/>
    <w:pPr>
      <w:spacing w:before="120" w:after="120"/>
    </w:pPr>
    <w:rPr>
      <w:rFonts w:ascii="Arial" w:hAnsi="Arial"/>
      <w:b/>
      <w:color w:val="918585"/>
      <w:sz w:val="24"/>
    </w:rPr>
  </w:style>
  <w:style w:type="paragraph" w:styleId="Header">
    <w:name w:val="header"/>
    <w:basedOn w:val="Normal"/>
    <w:link w:val="HeaderChar"/>
    <w:rsid w:val="00B76F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F46"/>
    <w:rPr>
      <w:rFonts w:ascii="Times New Roman" w:eastAsia="Times New Roman" w:hAnsi="Times New Roman" w:cs="Times New Roman"/>
      <w:sz w:val="16"/>
      <w:szCs w:val="20"/>
      <w:lang w:val="en-GB" w:eastAsia="en-US"/>
    </w:rPr>
  </w:style>
  <w:style w:type="paragraph" w:customStyle="1" w:styleId="Chapter">
    <w:name w:val="Chapter"/>
    <w:basedOn w:val="Normal"/>
    <w:rsid w:val="00B76F46"/>
    <w:pPr>
      <w:spacing w:before="240"/>
    </w:pPr>
    <w:rPr>
      <w:rFonts w:ascii="Times New Roman" w:hAnsi="Times New Roman"/>
      <w:smallCaps/>
      <w:spacing w:val="80"/>
      <w:sz w:val="28"/>
    </w:rPr>
  </w:style>
  <w:style w:type="paragraph" w:customStyle="1" w:styleId="InChapter">
    <w:name w:val="InChapter"/>
    <w:basedOn w:val="Heading3"/>
    <w:rsid w:val="00B76F46"/>
    <w:pPr>
      <w:spacing w:after="240"/>
      <w:outlineLvl w:val="9"/>
    </w:pPr>
    <w:rPr>
      <w:noProof/>
    </w:rPr>
  </w:style>
  <w:style w:type="paragraph" w:styleId="Index2">
    <w:name w:val="index 2"/>
    <w:basedOn w:val="Normal"/>
    <w:next w:val="Normal"/>
    <w:semiHidden/>
    <w:rsid w:val="00B76F46"/>
    <w:pPr>
      <w:tabs>
        <w:tab w:val="right" w:pos="4176"/>
      </w:tabs>
      <w:ind w:left="568" w:hanging="284"/>
    </w:pPr>
    <w:rPr>
      <w:rFonts w:ascii="Garamond" w:hAnsi="Garamond"/>
    </w:rPr>
  </w:style>
  <w:style w:type="paragraph" w:customStyle="1" w:styleId="Byline">
    <w:name w:val="Byline"/>
    <w:rsid w:val="00B76F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F46"/>
    <w:pPr>
      <w:tabs>
        <w:tab w:val="clear" w:pos="3600"/>
        <w:tab w:val="clear" w:pos="3958"/>
      </w:tabs>
      <w:jc w:val="right"/>
    </w:pPr>
  </w:style>
  <w:style w:type="character" w:styleId="Emphasis">
    <w:name w:val="Emphasis"/>
    <w:basedOn w:val="DefaultParagraphFont"/>
    <w:qFormat/>
    <w:rsid w:val="00B76F46"/>
    <w:rPr>
      <w:i/>
    </w:rPr>
  </w:style>
  <w:style w:type="paragraph" w:styleId="Caption">
    <w:name w:val="caption"/>
    <w:basedOn w:val="BodyText"/>
    <w:next w:val="Normal"/>
    <w:qFormat/>
    <w:rsid w:val="00B76F46"/>
    <w:pPr>
      <w:framePr w:w="2268" w:hSpace="181" w:vSpace="181" w:wrap="around" w:vAnchor="text" w:hAnchor="page" w:x="1135" w:y="285" w:anchorLock="1"/>
    </w:pPr>
    <w:rPr>
      <w:i/>
    </w:rPr>
  </w:style>
  <w:style w:type="paragraph" w:customStyle="1" w:styleId="MiniTOCTitle">
    <w:name w:val="MiniTOCTitle"/>
    <w:basedOn w:val="Heading4"/>
    <w:rsid w:val="00B76F46"/>
    <w:pPr>
      <w:spacing w:before="240"/>
      <w:outlineLvl w:val="9"/>
    </w:pPr>
    <w:rPr>
      <w:noProof/>
      <w:sz w:val="24"/>
    </w:rPr>
  </w:style>
  <w:style w:type="paragraph" w:customStyle="1" w:styleId="MiniTOCItem">
    <w:name w:val="MiniTOCItem"/>
    <w:basedOn w:val="ListBullet"/>
    <w:rsid w:val="00B76F46"/>
    <w:pPr>
      <w:numPr>
        <w:numId w:val="0"/>
      </w:numPr>
      <w:tabs>
        <w:tab w:val="right" w:leader="dot" w:pos="6521"/>
      </w:tabs>
      <w:spacing w:before="0" w:after="0"/>
    </w:pPr>
  </w:style>
  <w:style w:type="paragraph" w:customStyle="1" w:styleId="TOFTitle">
    <w:name w:val="TOFTitle"/>
    <w:basedOn w:val="TOCTitle"/>
    <w:rsid w:val="00B76F46"/>
  </w:style>
  <w:style w:type="paragraph" w:styleId="TableofFigures">
    <w:name w:val="table of figures"/>
    <w:basedOn w:val="Normal"/>
    <w:next w:val="Normal"/>
    <w:semiHidden/>
    <w:rsid w:val="00B76F46"/>
    <w:pPr>
      <w:tabs>
        <w:tab w:val="right" w:leader="dot" w:pos="9072"/>
      </w:tabs>
      <w:ind w:left="970" w:hanging="403"/>
    </w:pPr>
    <w:rPr>
      <w:rFonts w:ascii="Times New Roman" w:hAnsi="Times New Roman"/>
      <w:b/>
    </w:rPr>
  </w:style>
  <w:style w:type="paragraph" w:styleId="ListNumber">
    <w:name w:val="List Number"/>
    <w:basedOn w:val="List"/>
    <w:rsid w:val="00B76F46"/>
    <w:pPr>
      <w:numPr>
        <w:numId w:val="14"/>
      </w:numPr>
      <w:tabs>
        <w:tab w:val="clear" w:pos="340"/>
      </w:tabs>
    </w:pPr>
  </w:style>
  <w:style w:type="character" w:customStyle="1" w:styleId="WingdingSymbols">
    <w:name w:val="Wingding Symbols"/>
    <w:rsid w:val="00B76F46"/>
    <w:rPr>
      <w:rFonts w:ascii="Wingdings" w:hAnsi="Wingdings"/>
    </w:rPr>
  </w:style>
  <w:style w:type="paragraph" w:customStyle="1" w:styleId="TableHeading">
    <w:name w:val="Table Heading"/>
    <w:basedOn w:val="HeadingBase"/>
    <w:rsid w:val="00B76F46"/>
    <w:pPr>
      <w:keepLines/>
      <w:pBdr>
        <w:bottom w:val="single" w:sz="6" w:space="1" w:color="918585"/>
      </w:pBdr>
      <w:spacing w:before="240"/>
    </w:pPr>
  </w:style>
  <w:style w:type="character" w:customStyle="1" w:styleId="HotSpot">
    <w:name w:val="HotSpot"/>
    <w:rsid w:val="00B76F46"/>
    <w:rPr>
      <w:color w:val="0033CC"/>
      <w:u w:val="none"/>
    </w:rPr>
  </w:style>
  <w:style w:type="paragraph" w:customStyle="1" w:styleId="BodyTextRight">
    <w:name w:val="Body Text Right"/>
    <w:basedOn w:val="BodyText"/>
    <w:rsid w:val="00B76F46"/>
    <w:pPr>
      <w:spacing w:before="0" w:after="0"/>
      <w:jc w:val="right"/>
    </w:pPr>
  </w:style>
  <w:style w:type="paragraph" w:styleId="Index3">
    <w:name w:val="index 3"/>
    <w:basedOn w:val="ListNumber2"/>
    <w:next w:val="Normal"/>
    <w:semiHidden/>
    <w:rsid w:val="00B76F46"/>
    <w:pPr>
      <w:numPr>
        <w:numId w:val="0"/>
      </w:numPr>
      <w:tabs>
        <w:tab w:val="right" w:leader="dot" w:pos="4176"/>
      </w:tabs>
    </w:pPr>
  </w:style>
  <w:style w:type="paragraph" w:styleId="ListNumber2">
    <w:name w:val="List Number 2"/>
    <w:basedOn w:val="List2"/>
    <w:rsid w:val="00B76F46"/>
    <w:pPr>
      <w:numPr>
        <w:numId w:val="9"/>
      </w:numPr>
      <w:tabs>
        <w:tab w:val="clear" w:pos="1060"/>
      </w:tabs>
    </w:pPr>
  </w:style>
  <w:style w:type="paragraph" w:customStyle="1" w:styleId="MarginNote">
    <w:name w:val="Margin Note"/>
    <w:basedOn w:val="BodyText"/>
    <w:rsid w:val="00B76F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F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F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6F46"/>
    <w:rPr>
      <w:sz w:val="32"/>
    </w:rPr>
  </w:style>
  <w:style w:type="paragraph" w:customStyle="1" w:styleId="HeadingProcedure">
    <w:name w:val="Heading Procedure"/>
    <w:basedOn w:val="HeadingBase"/>
    <w:next w:val="Normal"/>
    <w:rsid w:val="00B76F46"/>
    <w:pPr>
      <w:tabs>
        <w:tab w:val="left" w:pos="0"/>
      </w:tabs>
      <w:spacing w:before="120" w:after="60"/>
    </w:pPr>
    <w:rPr>
      <w:i/>
      <w:color w:val="918585"/>
      <w:sz w:val="22"/>
    </w:rPr>
  </w:style>
  <w:style w:type="paragraph" w:customStyle="1" w:styleId="TableBodyText">
    <w:name w:val="Table Body Text"/>
    <w:basedOn w:val="BodyText"/>
    <w:rsid w:val="00B76F46"/>
    <w:pPr>
      <w:spacing w:before="60" w:after="60"/>
    </w:pPr>
  </w:style>
  <w:style w:type="paragraph" w:styleId="ListContinue">
    <w:name w:val="List Continue"/>
    <w:basedOn w:val="List"/>
    <w:rsid w:val="00B76F46"/>
    <w:pPr>
      <w:ind w:firstLine="0"/>
    </w:pPr>
  </w:style>
  <w:style w:type="paragraph" w:customStyle="1" w:styleId="ListNote">
    <w:name w:val="List Note"/>
    <w:basedOn w:val="List"/>
    <w:rsid w:val="00B76F46"/>
    <w:pPr>
      <w:pBdr>
        <w:top w:val="single" w:sz="6" w:space="2" w:color="918585"/>
        <w:bottom w:val="single" w:sz="6" w:space="2" w:color="918585"/>
      </w:pBdr>
      <w:tabs>
        <w:tab w:val="left" w:pos="1021"/>
      </w:tabs>
      <w:ind w:firstLine="0"/>
    </w:pPr>
  </w:style>
  <w:style w:type="paragraph" w:customStyle="1" w:styleId="Warning">
    <w:name w:val="Warning"/>
    <w:basedOn w:val="BodyText"/>
    <w:rsid w:val="00B76F46"/>
    <w:pPr>
      <w:shd w:val="clear" w:color="auto" w:fill="D9D9D9"/>
      <w:tabs>
        <w:tab w:val="left" w:pos="992"/>
      </w:tabs>
      <w:ind w:left="119" w:right="119"/>
    </w:pPr>
    <w:rPr>
      <w:sz w:val="20"/>
    </w:rPr>
  </w:style>
  <w:style w:type="paragraph" w:customStyle="1" w:styleId="MarginIcons">
    <w:name w:val="Margin Icons"/>
    <w:basedOn w:val="BodyText"/>
    <w:rsid w:val="00B76F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F46"/>
    <w:rPr>
      <w:rFonts w:ascii="Courier New" w:hAnsi="Courier New"/>
    </w:rPr>
  </w:style>
  <w:style w:type="paragraph" w:customStyle="1" w:styleId="NoteBullet">
    <w:name w:val="Note Bullet"/>
    <w:basedOn w:val="Note"/>
    <w:rsid w:val="00B76F46"/>
    <w:pPr>
      <w:tabs>
        <w:tab w:val="clear" w:pos="680"/>
      </w:tabs>
      <w:spacing w:before="60" w:after="60"/>
    </w:pPr>
  </w:style>
  <w:style w:type="paragraph" w:customStyle="1" w:styleId="SubHeading2">
    <w:name w:val="SubHeading2"/>
    <w:basedOn w:val="HeadingBase"/>
    <w:rsid w:val="00B76F46"/>
    <w:pPr>
      <w:spacing w:before="240" w:after="60"/>
    </w:pPr>
    <w:rPr>
      <w:sz w:val="20"/>
    </w:rPr>
  </w:style>
  <w:style w:type="paragraph" w:customStyle="1" w:styleId="SubHeading1">
    <w:name w:val="SubHeading1"/>
    <w:basedOn w:val="HeadingBase"/>
    <w:rsid w:val="00B76F46"/>
    <w:pPr>
      <w:spacing w:before="240" w:after="60"/>
    </w:pPr>
    <w:rPr>
      <w:color w:val="918585"/>
      <w:sz w:val="22"/>
    </w:rPr>
  </w:style>
  <w:style w:type="paragraph" w:customStyle="1" w:styleId="SideHeading">
    <w:name w:val="Side Heading"/>
    <w:basedOn w:val="HeadingBase"/>
    <w:rsid w:val="00B76F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F46"/>
    <w:pPr>
      <w:numPr>
        <w:numId w:val="10"/>
      </w:numPr>
    </w:pPr>
  </w:style>
  <w:style w:type="paragraph" w:styleId="PlainText">
    <w:name w:val="Plain Text"/>
    <w:basedOn w:val="Normal"/>
    <w:link w:val="PlainTextChar"/>
    <w:rsid w:val="00B76F46"/>
    <w:rPr>
      <w:sz w:val="20"/>
    </w:rPr>
  </w:style>
  <w:style w:type="character" w:customStyle="1" w:styleId="PlainTextChar">
    <w:name w:val="Plain Text Char"/>
    <w:basedOn w:val="DefaultParagraphFont"/>
    <w:link w:val="PlainText"/>
    <w:rsid w:val="00B76F46"/>
    <w:rPr>
      <w:rFonts w:ascii="Courier New" w:eastAsia="Times New Roman" w:hAnsi="Courier New" w:cs="Times New Roman"/>
      <w:sz w:val="20"/>
      <w:szCs w:val="20"/>
      <w:lang w:eastAsia="en-US"/>
    </w:rPr>
  </w:style>
  <w:style w:type="character" w:customStyle="1" w:styleId="MenuOption">
    <w:name w:val="Menu Option"/>
    <w:basedOn w:val="DefaultParagraphFont"/>
    <w:rsid w:val="00B76F46"/>
    <w:rPr>
      <w:b/>
      <w:smallCaps/>
    </w:rPr>
  </w:style>
  <w:style w:type="paragraph" w:customStyle="1" w:styleId="TableListNumber">
    <w:name w:val="Table List Number"/>
    <w:basedOn w:val="ListNumber"/>
    <w:rsid w:val="00B76F46"/>
    <w:pPr>
      <w:numPr>
        <w:numId w:val="0"/>
      </w:numPr>
    </w:pPr>
  </w:style>
  <w:style w:type="paragraph" w:styleId="TOC4">
    <w:name w:val="toc 4"/>
    <w:basedOn w:val="TOCBase"/>
    <w:next w:val="Normal"/>
    <w:semiHidden/>
    <w:rsid w:val="00B76F46"/>
    <w:pPr>
      <w:tabs>
        <w:tab w:val="right" w:leader="dot" w:pos="9071"/>
      </w:tabs>
      <w:ind w:left="1701"/>
    </w:pPr>
  </w:style>
  <w:style w:type="paragraph" w:customStyle="1" w:styleId="ListAlpha">
    <w:name w:val="List Alpha"/>
    <w:basedOn w:val="List"/>
    <w:rsid w:val="00B76F46"/>
    <w:pPr>
      <w:numPr>
        <w:numId w:val="8"/>
      </w:numPr>
    </w:pPr>
  </w:style>
  <w:style w:type="paragraph" w:customStyle="1" w:styleId="ListAlpha2">
    <w:name w:val="List Alpha 2"/>
    <w:basedOn w:val="List2"/>
    <w:rsid w:val="00B76F46"/>
    <w:pPr>
      <w:numPr>
        <w:numId w:val="7"/>
      </w:numPr>
    </w:pPr>
  </w:style>
  <w:style w:type="paragraph" w:styleId="List2">
    <w:name w:val="List 2"/>
    <w:basedOn w:val="BodyText"/>
    <w:rsid w:val="00B76F46"/>
    <w:pPr>
      <w:tabs>
        <w:tab w:val="left" w:pos="680"/>
      </w:tabs>
      <w:spacing w:before="60" w:after="60"/>
      <w:ind w:left="680" w:hanging="340"/>
    </w:pPr>
  </w:style>
  <w:style w:type="paragraph" w:styleId="List3">
    <w:name w:val="List 3"/>
    <w:basedOn w:val="BodyText"/>
    <w:rsid w:val="00B76F46"/>
    <w:pPr>
      <w:tabs>
        <w:tab w:val="left" w:pos="1021"/>
      </w:tabs>
      <w:spacing w:before="60" w:after="60"/>
      <w:ind w:left="1020" w:hanging="340"/>
    </w:pPr>
  </w:style>
  <w:style w:type="paragraph" w:styleId="List4">
    <w:name w:val="List 4"/>
    <w:basedOn w:val="BodyText"/>
    <w:rsid w:val="00B76F46"/>
    <w:pPr>
      <w:tabs>
        <w:tab w:val="left" w:pos="1361"/>
      </w:tabs>
      <w:spacing w:before="60" w:after="60"/>
      <w:ind w:left="1361" w:hanging="340"/>
    </w:pPr>
  </w:style>
  <w:style w:type="paragraph" w:styleId="List5">
    <w:name w:val="List 5"/>
    <w:basedOn w:val="BodyText"/>
    <w:rsid w:val="00B76F46"/>
    <w:pPr>
      <w:tabs>
        <w:tab w:val="left" w:pos="1701"/>
      </w:tabs>
      <w:spacing w:before="60" w:after="60"/>
      <w:ind w:left="1701" w:hanging="340"/>
    </w:pPr>
  </w:style>
  <w:style w:type="paragraph" w:styleId="ListBullet3">
    <w:name w:val="List Bullet 3"/>
    <w:basedOn w:val="List3"/>
    <w:rsid w:val="00B76F46"/>
    <w:pPr>
      <w:numPr>
        <w:numId w:val="13"/>
      </w:numPr>
      <w:tabs>
        <w:tab w:val="clear" w:pos="1021"/>
      </w:tabs>
      <w:ind w:left="1037" w:hanging="357"/>
    </w:pPr>
  </w:style>
  <w:style w:type="paragraph" w:styleId="ListBullet4">
    <w:name w:val="List Bullet 4"/>
    <w:basedOn w:val="List4"/>
    <w:rsid w:val="00B76F46"/>
    <w:pPr>
      <w:numPr>
        <w:numId w:val="2"/>
      </w:numPr>
      <w:tabs>
        <w:tab w:val="clear" w:pos="1361"/>
      </w:tabs>
    </w:pPr>
  </w:style>
  <w:style w:type="paragraph" w:styleId="ListBullet5">
    <w:name w:val="List Bullet 5"/>
    <w:basedOn w:val="List5"/>
    <w:rsid w:val="00B76F46"/>
    <w:pPr>
      <w:numPr>
        <w:numId w:val="3"/>
      </w:numPr>
    </w:pPr>
  </w:style>
  <w:style w:type="paragraph" w:styleId="ListContinue2">
    <w:name w:val="List Continue 2"/>
    <w:basedOn w:val="List2"/>
    <w:rsid w:val="00B76F46"/>
    <w:pPr>
      <w:ind w:firstLine="0"/>
    </w:pPr>
  </w:style>
  <w:style w:type="paragraph" w:styleId="ListContinue3">
    <w:name w:val="List Continue 3"/>
    <w:basedOn w:val="List3"/>
    <w:rsid w:val="00B76F46"/>
    <w:pPr>
      <w:ind w:left="1021" w:firstLine="0"/>
    </w:pPr>
  </w:style>
  <w:style w:type="paragraph" w:styleId="ListContinue4">
    <w:name w:val="List Continue 4"/>
    <w:basedOn w:val="List4"/>
    <w:rsid w:val="00B76F46"/>
    <w:pPr>
      <w:ind w:firstLine="0"/>
    </w:pPr>
  </w:style>
  <w:style w:type="paragraph" w:styleId="ListContinue5">
    <w:name w:val="List Continue 5"/>
    <w:basedOn w:val="List5"/>
    <w:rsid w:val="00B76F46"/>
    <w:pPr>
      <w:ind w:firstLine="0"/>
    </w:pPr>
  </w:style>
  <w:style w:type="paragraph" w:styleId="ListNumber3">
    <w:name w:val="List Number 3"/>
    <w:basedOn w:val="List3"/>
    <w:rsid w:val="00B76F46"/>
    <w:pPr>
      <w:numPr>
        <w:numId w:val="4"/>
      </w:numPr>
    </w:pPr>
  </w:style>
  <w:style w:type="paragraph" w:styleId="ListNumber4">
    <w:name w:val="List Number 4"/>
    <w:basedOn w:val="List4"/>
    <w:rsid w:val="00B76F46"/>
    <w:pPr>
      <w:numPr>
        <w:numId w:val="5"/>
      </w:numPr>
    </w:pPr>
  </w:style>
  <w:style w:type="paragraph" w:styleId="ListNumber5">
    <w:name w:val="List Number 5"/>
    <w:basedOn w:val="List5"/>
    <w:rsid w:val="00B76F46"/>
    <w:pPr>
      <w:numPr>
        <w:numId w:val="6"/>
      </w:numPr>
    </w:pPr>
  </w:style>
  <w:style w:type="paragraph" w:styleId="BlockText">
    <w:name w:val="Block Text"/>
    <w:basedOn w:val="Normal"/>
    <w:rsid w:val="00B76F46"/>
    <w:pPr>
      <w:spacing w:after="120"/>
      <w:ind w:left="1440" w:right="1440"/>
    </w:pPr>
  </w:style>
  <w:style w:type="character" w:customStyle="1" w:styleId="Subscript">
    <w:name w:val="Subscript"/>
    <w:basedOn w:val="DefaultParagraphFont"/>
    <w:rsid w:val="00B76F46"/>
    <w:rPr>
      <w:sz w:val="16"/>
      <w:vertAlign w:val="subscript"/>
    </w:rPr>
  </w:style>
  <w:style w:type="character" w:customStyle="1" w:styleId="Superscript">
    <w:name w:val="Superscript"/>
    <w:basedOn w:val="DefaultParagraphFont"/>
    <w:rsid w:val="00B76F46"/>
    <w:rPr>
      <w:sz w:val="16"/>
      <w:vertAlign w:val="superscript"/>
    </w:rPr>
  </w:style>
  <w:style w:type="character" w:customStyle="1" w:styleId="Symbols">
    <w:name w:val="Symbols"/>
    <w:basedOn w:val="DefaultParagraphFont"/>
    <w:rsid w:val="00B76F46"/>
    <w:rPr>
      <w:rFonts w:ascii="Symbol" w:hAnsi="Symbol"/>
    </w:rPr>
  </w:style>
  <w:style w:type="character" w:customStyle="1" w:styleId="MenuOptions">
    <w:name w:val="Menu Options"/>
    <w:basedOn w:val="DefaultParagraphFont"/>
    <w:rsid w:val="00B76F46"/>
    <w:rPr>
      <w:rFonts w:ascii="Arial Narrow" w:hAnsi="Arial Narrow"/>
      <w:smallCaps/>
    </w:rPr>
  </w:style>
  <w:style w:type="character" w:customStyle="1" w:styleId="Buttons">
    <w:name w:val="Buttons"/>
    <w:basedOn w:val="DefaultParagraphFont"/>
    <w:rsid w:val="00B76F46"/>
    <w:rPr>
      <w:b/>
    </w:rPr>
  </w:style>
  <w:style w:type="character" w:customStyle="1" w:styleId="Underlined">
    <w:name w:val="Underlined"/>
    <w:basedOn w:val="DefaultParagraphFont"/>
    <w:rsid w:val="00B76F46"/>
    <w:rPr>
      <w:u w:val="single"/>
    </w:rPr>
  </w:style>
  <w:style w:type="paragraph" w:customStyle="1" w:styleId="TableBodyTextRight">
    <w:name w:val="Table Body Text Right"/>
    <w:basedOn w:val="TableBodyText"/>
    <w:rsid w:val="00B76F46"/>
    <w:pPr>
      <w:widowControl w:val="0"/>
      <w:autoSpaceDE w:val="0"/>
      <w:autoSpaceDN w:val="0"/>
      <w:adjustRightInd w:val="0"/>
      <w:jc w:val="right"/>
    </w:pPr>
    <w:rPr>
      <w:rFonts w:cs="Arial"/>
      <w:szCs w:val="18"/>
    </w:rPr>
  </w:style>
  <w:style w:type="paragraph" w:customStyle="1" w:styleId="CopyrightText">
    <w:name w:val="Copyright Text"/>
    <w:basedOn w:val="BodyText"/>
    <w:rsid w:val="00B76F46"/>
    <w:rPr>
      <w:sz w:val="18"/>
    </w:rPr>
  </w:style>
  <w:style w:type="paragraph" w:customStyle="1" w:styleId="BodySmallRight">
    <w:name w:val="Body Small Right"/>
    <w:basedOn w:val="BodyTextRight"/>
    <w:rsid w:val="00B76F46"/>
    <w:rPr>
      <w:sz w:val="18"/>
      <w:szCs w:val="18"/>
    </w:rPr>
  </w:style>
  <w:style w:type="paragraph" w:customStyle="1" w:styleId="MarginEdition">
    <w:name w:val="Margin Edition"/>
    <w:basedOn w:val="MarginNote"/>
    <w:rsid w:val="00B76F46"/>
    <w:pPr>
      <w:spacing w:before="0" w:after="0"/>
    </w:pPr>
    <w:rPr>
      <w:rFonts w:ascii="Times New Roman" w:hAnsi="Times New Roman"/>
      <w:color w:val="999999"/>
    </w:rPr>
  </w:style>
  <w:style w:type="paragraph" w:customStyle="1" w:styleId="Spacer">
    <w:name w:val="Spacer"/>
    <w:basedOn w:val="Normal"/>
    <w:rsid w:val="00B76F46"/>
    <w:rPr>
      <w:sz w:val="2"/>
      <w:szCs w:val="2"/>
    </w:rPr>
  </w:style>
  <w:style w:type="character" w:customStyle="1" w:styleId="Small">
    <w:name w:val="Small"/>
    <w:basedOn w:val="DefaultParagraphFont"/>
    <w:rsid w:val="00B76F46"/>
    <w:rPr>
      <w:sz w:val="16"/>
    </w:rPr>
  </w:style>
  <w:style w:type="paragraph" w:customStyle="1" w:styleId="WideTable">
    <w:name w:val="Wide Table"/>
    <w:basedOn w:val="Normal"/>
    <w:rsid w:val="00B76F46"/>
    <w:pPr>
      <w:ind w:left="-1418"/>
    </w:pPr>
    <w:rPr>
      <w:sz w:val="2"/>
      <w:szCs w:val="2"/>
    </w:rPr>
  </w:style>
  <w:style w:type="character" w:styleId="PageNumber">
    <w:name w:val="page number"/>
    <w:basedOn w:val="DefaultParagraphFont"/>
    <w:rsid w:val="00B76F46"/>
  </w:style>
  <w:style w:type="paragraph" w:styleId="Quote">
    <w:name w:val="Quote"/>
    <w:basedOn w:val="Heading1"/>
    <w:link w:val="QuoteChar"/>
    <w:qFormat/>
    <w:rsid w:val="00B76F46"/>
    <w:rPr>
      <w:b w:val="0"/>
      <w:sz w:val="72"/>
      <w:szCs w:val="72"/>
      <w:lang w:val="en-NZ"/>
    </w:rPr>
  </w:style>
  <w:style w:type="character" w:customStyle="1" w:styleId="QuoteChar">
    <w:name w:val="Quote Char"/>
    <w:basedOn w:val="DefaultParagraphFont"/>
    <w:link w:val="Quote"/>
    <w:rsid w:val="00B76F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F46"/>
    <w:pPr>
      <w:pageBreakBefore/>
    </w:pPr>
  </w:style>
  <w:style w:type="paragraph" w:customStyle="1" w:styleId="Border">
    <w:name w:val="Border"/>
    <w:basedOn w:val="Normal"/>
    <w:qFormat/>
    <w:rsid w:val="00B76F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F46"/>
    <w:rPr>
      <w:b/>
      <w:bCs/>
      <w:i/>
      <w:iCs/>
      <w:color w:val="auto"/>
    </w:rPr>
  </w:style>
  <w:style w:type="paragraph" w:styleId="IntenseQuote">
    <w:name w:val="Intense Quote"/>
    <w:basedOn w:val="Normal"/>
    <w:next w:val="Normal"/>
    <w:link w:val="IntenseQuoteChar"/>
    <w:uiPriority w:val="30"/>
    <w:qFormat/>
    <w:rsid w:val="00B76F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F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6F46"/>
    <w:rPr>
      <w:smallCaps/>
      <w:color w:val="auto"/>
      <w:u w:val="single"/>
    </w:rPr>
  </w:style>
  <w:style w:type="character" w:styleId="IntenseReference">
    <w:name w:val="Intense Reference"/>
    <w:basedOn w:val="DefaultParagraphFont"/>
    <w:uiPriority w:val="32"/>
    <w:qFormat/>
    <w:rsid w:val="00B76F46"/>
    <w:rPr>
      <w:b/>
      <w:bCs/>
      <w:smallCaps/>
      <w:color w:val="auto"/>
      <w:spacing w:val="5"/>
      <w:u w:val="single"/>
    </w:rPr>
  </w:style>
  <w:style w:type="paragraph" w:customStyle="1" w:styleId="2ColumnHeading">
    <w:name w:val="2Column Heading"/>
    <w:basedOn w:val="BodyText"/>
    <w:qFormat/>
    <w:rsid w:val="00B76F46"/>
    <w:pPr>
      <w:spacing w:after="60"/>
      <w:ind w:left="-2268"/>
    </w:pPr>
    <w:rPr>
      <w:b/>
    </w:rPr>
  </w:style>
  <w:style w:type="paragraph" w:customStyle="1" w:styleId="Heading1TOC">
    <w:name w:val="Heading1 TOC"/>
    <w:basedOn w:val="Normal"/>
    <w:qFormat/>
    <w:rsid w:val="00B76F46"/>
    <w:pPr>
      <w:spacing w:before="240" w:after="120"/>
    </w:pPr>
    <w:rPr>
      <w:rFonts w:ascii="Times New Roman" w:hAnsi="Times New Roman"/>
      <w:b/>
      <w:sz w:val="32"/>
    </w:rPr>
  </w:style>
  <w:style w:type="paragraph" w:customStyle="1" w:styleId="Heading2TOC">
    <w:name w:val="Heading2 TOC"/>
    <w:basedOn w:val="Normal"/>
    <w:qFormat/>
    <w:rsid w:val="00B76F46"/>
    <w:pPr>
      <w:spacing w:before="240" w:after="60"/>
    </w:pPr>
    <w:rPr>
      <w:rFonts w:ascii="Times New Roman" w:hAnsi="Times New Roman"/>
      <w:b/>
      <w:sz w:val="28"/>
    </w:rPr>
  </w:style>
  <w:style w:type="character" w:customStyle="1" w:styleId="Underline">
    <w:name w:val="Underline"/>
    <w:basedOn w:val="DefaultParagraphFont"/>
    <w:qFormat/>
    <w:rsid w:val="00B76F46"/>
    <w:rPr>
      <w:u w:val="single"/>
    </w:rPr>
  </w:style>
  <w:style w:type="character" w:customStyle="1" w:styleId="BoldandItalics">
    <w:name w:val="Bold and Italics"/>
    <w:qFormat/>
    <w:rsid w:val="00B76F46"/>
    <w:rPr>
      <w:b/>
      <w:i/>
      <w:u w:val="none"/>
    </w:rPr>
  </w:style>
  <w:style w:type="paragraph" w:styleId="BalloonText">
    <w:name w:val="Balloon Text"/>
    <w:basedOn w:val="Normal"/>
    <w:link w:val="BalloonTextChar"/>
    <w:rsid w:val="00B76F46"/>
    <w:rPr>
      <w:rFonts w:ascii="Tahoma" w:hAnsi="Tahoma" w:cs="Tahoma"/>
      <w:sz w:val="16"/>
      <w:szCs w:val="16"/>
    </w:rPr>
  </w:style>
  <w:style w:type="character" w:customStyle="1" w:styleId="BalloonTextChar">
    <w:name w:val="Balloon Text Char"/>
    <w:basedOn w:val="DefaultParagraphFont"/>
    <w:link w:val="BalloonText"/>
    <w:rsid w:val="00B76F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6F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6F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6F46"/>
    <w:rPr>
      <w:b/>
      <w:color w:val="660033"/>
      <w:spacing w:val="0"/>
    </w:rPr>
  </w:style>
  <w:style w:type="paragraph" w:customStyle="1" w:styleId="Nameditemlist">
    <w:name w:val="Named item list"/>
    <w:basedOn w:val="BodyText"/>
    <w:qFormat/>
    <w:rsid w:val="00B76F46"/>
    <w:pPr>
      <w:tabs>
        <w:tab w:val="left" w:pos="2835"/>
      </w:tabs>
      <w:ind w:left="2835" w:hanging="2835"/>
    </w:pPr>
  </w:style>
  <w:style w:type="paragraph" w:customStyle="1" w:styleId="BodyTextnopadding">
    <w:name w:val="Body Text no padding"/>
    <w:basedOn w:val="BodyText"/>
    <w:qFormat/>
    <w:rsid w:val="00B76F46"/>
    <w:pPr>
      <w:spacing w:before="0" w:after="0"/>
    </w:pPr>
  </w:style>
  <w:style w:type="paragraph" w:customStyle="1" w:styleId="BodyTextBold">
    <w:name w:val="Body Text Bold"/>
    <w:basedOn w:val="BodyText"/>
    <w:qFormat/>
    <w:rsid w:val="00B76F46"/>
    <w:rPr>
      <w:b/>
    </w:rPr>
  </w:style>
  <w:style w:type="character" w:styleId="Hyperlink">
    <w:name w:val="Hyperlink"/>
    <w:basedOn w:val="DefaultParagraphFont"/>
    <w:uiPriority w:val="99"/>
    <w:unhideWhenUsed/>
    <w:rsid w:val="00156A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753</Words>
  <Characters>5006</Characters>
  <Application>Microsoft Office Word</Application>
  <DocSecurity>0</DocSecurity>
  <Lines>108</Lines>
  <Paragraphs>75</Paragraphs>
  <ScaleCrop>false</ScaleCrop>
  <Company>Author-it Software Corporation Ltd.</Company>
  <LinksUpToDate>false</LinksUpToDate>
  <CharactersWithSpaces>5684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MARO002 Maintain a safe navigational watch</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2020-10-27T00:48:00Z</dcterms:created>
  <dcterms:modified xsi:type="dcterms:W3CDTF">2020-10-27T00:48:00Z</dcterms:modified>
</cp:coreProperties>
</file>