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36A" w:rsidP="00105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MARN016 Apply general purpose hand skills aboard a commercial vessel</w:t>
      </w:r>
      <w:r>
        <w:fldChar w:fldCharType="end"/>
      </w:r>
    </w:p>
    <w:p w:rsidR="0010536A" w:rsidP="0010536A">
      <w:pPr>
        <w:pStyle w:val="Version"/>
        <w:sectPr w:rsidSect="00420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0009" w:rsidP="00420009">
      <w:pPr>
        <w:pStyle w:val="SuperHeading"/>
      </w:pPr>
      <w:r w:rsidRPr="00420009">
        <w:t>MARN016 Apply general purpose hand skills aboard a commercial vessel</w:t>
      </w:r>
    </w:p>
    <w:p w:rsidR="00000000" w:rsidRPr="00420009" w:rsidP="00420009">
      <w:pPr>
        <w:pStyle w:val="Heading1"/>
      </w:pPr>
      <w:bookmarkStart w:id="1" w:name="O_1285870"/>
      <w:bookmarkEnd w:id="1"/>
      <w:r w:rsidRPr="004200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Release 2</w:t>
            </w:r>
            <w:r w:rsidRPr="00420009">
              <w:t xml:space="preserve">. This is the second release of this unit of competency in the MAR Maritime Training Package. </w:t>
            </w:r>
          </w:p>
          <w:p w:rsidR="00000000" w:rsidRPr="00420009" w:rsidP="00420009">
            <w:pPr>
              <w:pStyle w:val="ListBullet"/>
            </w:pPr>
            <w:r w:rsidRPr="00420009">
              <w:t>Minor statement changes in unit Application</w:t>
            </w:r>
          </w:p>
          <w:p w:rsidR="00000000" w:rsidP="00420009">
            <w:pPr>
              <w:pStyle w:val="ListBullet"/>
              <w:rPr>
                <w:lang w:val="en-NZ"/>
              </w:rPr>
            </w:pPr>
            <w:r w:rsidRPr="00420009">
              <w:t>Minor statement changes in Assessment Conditions.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Release 1</w:t>
            </w:r>
            <w:r w:rsidRPr="00420009">
              <w:t>. This is the first release of this unit of competency in the MAR Maritime Training Package.</w:t>
            </w:r>
          </w:p>
        </w:tc>
      </w:tr>
    </w:tbl>
    <w:p w:rsidR="00000000" w:rsidRPr="00420009" w:rsidP="00420009">
      <w:pPr>
        <w:pStyle w:val="NoPaddingFontSize1"/>
      </w:pPr>
    </w:p>
    <w:p w:rsidR="00000000" w:rsidRPr="00420009" w:rsidP="00420009">
      <w:pPr>
        <w:pStyle w:val="AllowPageBreak"/>
      </w:pPr>
    </w:p>
    <w:p w:rsidR="00000000" w:rsidRPr="00420009" w:rsidP="00420009">
      <w:pPr>
        <w:pStyle w:val="Heading1"/>
      </w:pPr>
      <w:bookmarkStart w:id="2" w:name="O_1285869"/>
      <w:bookmarkEnd w:id="2"/>
      <w:r w:rsidRPr="004200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This unit involves the ski</w:t>
            </w:r>
            <w:r w:rsidRPr="00420009">
              <w:t>lls and knowledge required to perform general purpose hand duties on a commercial vessel.</w:t>
            </w:r>
          </w:p>
          <w:p w:rsidR="00000000" w:rsidRPr="00420009" w:rsidP="00420009">
            <w:pPr>
              <w:pStyle w:val="BodyText"/>
            </w:pPr>
            <w:r w:rsidRPr="00420009">
              <w:t>It includes using and maintaining ropes, operating deck machinery and emergency stops, assisting in securing vessel at anchor, assisting in securing and adjusting ves</w:t>
            </w:r>
            <w:r w:rsidRPr="00420009">
              <w:t>sel position during mooring operations, assisting in securing vessel for sea, performing tasks aloft and over vessel side and assisting with safe refuelling operations.</w:t>
            </w:r>
          </w:p>
          <w:p w:rsidR="00000000" w:rsidRPr="00420009" w:rsidP="00420009">
            <w:pPr>
              <w:pStyle w:val="BodyText"/>
            </w:pPr>
            <w:r w:rsidRPr="00420009">
              <w:t>This unit applies to people working in the maritime industry under the general supervis</w:t>
            </w:r>
            <w:r w:rsidRPr="00420009">
              <w:t>ion of the Master or Engineer of a commercial vessel in the capacity of a General Purpose Hand.</w:t>
            </w:r>
          </w:p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Licensing/Regulatory Information</w:t>
            </w:r>
          </w:p>
          <w:p w:rsidR="00000000" w:rsidRPr="00420009" w:rsidP="00420009">
            <w:pPr>
              <w:pStyle w:val="BodyText"/>
            </w:pPr>
            <w:r w:rsidRPr="00420009">
              <w:t>Legislative and regulatory requirements are applicable to this unit. This unit is one of the requirements to obtain Australian Maritime Safety Authority (AMSA) certification as a General Purpose Hand Near Coastal as specified in Marine Order 505.</w:t>
            </w:r>
          </w:p>
          <w:p w:rsidR="00000000" w:rsidRPr="00420009" w:rsidP="00420009">
            <w:pPr>
              <w:pStyle w:val="BodyText"/>
            </w:pPr>
            <w:r w:rsidRPr="00420009">
              <w:t>Seafarers</w:t>
            </w:r>
            <w:r w:rsidRPr="00420009">
              <w:t xml:space="preserve"> seeking certification should check with AMSA.</w:t>
            </w:r>
          </w:p>
        </w:tc>
      </w:tr>
    </w:tbl>
    <w:p w:rsidR="00000000" w:rsidRPr="00420009" w:rsidP="00420009">
      <w:pPr>
        <w:pStyle w:val="NoPaddingFontSize1"/>
      </w:pPr>
    </w:p>
    <w:p w:rsidR="00000000" w:rsidRPr="00420009" w:rsidP="00420009">
      <w:pPr>
        <w:pStyle w:val="AllowPageBreak"/>
      </w:pPr>
    </w:p>
    <w:p w:rsidR="00000000" w:rsidRPr="00420009" w:rsidP="00420009">
      <w:pPr>
        <w:pStyle w:val="Heading1"/>
      </w:pPr>
      <w:bookmarkStart w:id="3" w:name="O_1285868"/>
      <w:bookmarkEnd w:id="3"/>
      <w:r w:rsidRPr="004200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Not applicable.</w:t>
            </w:r>
          </w:p>
        </w:tc>
      </w:tr>
    </w:tbl>
    <w:p w:rsidR="0010536A" w:rsidP="00420009">
      <w:pPr>
        <w:pStyle w:val="NoPaddingFontSize1"/>
      </w:pPr>
    </w:p>
    <w:p w:rsidR="0010536A" w:rsidP="00420009">
      <w:pPr>
        <w:pStyle w:val="NoPaddingFontSize1"/>
      </w:pPr>
    </w:p>
    <w:p w:rsidR="00000000" w:rsidRPr="00420009" w:rsidP="00420009">
      <w:pPr>
        <w:pStyle w:val="Heading1"/>
      </w:pPr>
      <w:bookmarkStart w:id="4" w:name="O_1285867"/>
      <w:bookmarkEnd w:id="4"/>
      <w:r w:rsidRPr="004200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N – Seamanship</w:t>
            </w:r>
          </w:p>
        </w:tc>
      </w:tr>
    </w:tbl>
    <w:p w:rsidR="0010536A" w:rsidP="00420009">
      <w:pPr>
        <w:pStyle w:val="NoPaddingFontSize1"/>
      </w:pPr>
    </w:p>
    <w:p w:rsidR="0010536A" w:rsidP="00420009">
      <w:pPr>
        <w:pStyle w:val="NoPaddingFontSize1"/>
      </w:pPr>
    </w:p>
    <w:p w:rsidR="00000000" w:rsidRPr="00420009" w:rsidP="00420009">
      <w:pPr>
        <w:pStyle w:val="Heading1"/>
      </w:pPr>
      <w:bookmarkStart w:id="5" w:name="O_1285866"/>
      <w:bookmarkEnd w:id="5"/>
      <w:r w:rsidRPr="004200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Not applicable.</w:t>
            </w:r>
          </w:p>
        </w:tc>
      </w:tr>
    </w:tbl>
    <w:p w:rsidR="0010536A" w:rsidP="00420009">
      <w:pPr>
        <w:pStyle w:val="NoPaddingFontSize1"/>
      </w:pPr>
    </w:p>
    <w:p w:rsidR="0010536A" w:rsidP="00420009">
      <w:pPr>
        <w:pStyle w:val="NoPaddingFontSize1"/>
      </w:pPr>
    </w:p>
    <w:p w:rsidR="00000000" w:rsidRPr="00420009" w:rsidP="00420009">
      <w:pPr>
        <w:pStyle w:val="Heading1"/>
      </w:pPr>
      <w:bookmarkStart w:id="6" w:name="O_1285865"/>
      <w:bookmarkEnd w:id="6"/>
      <w:r w:rsidRPr="0042000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PERFORMANCE CRITERIA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Performance criteria describe the performance needed to demonstrate achievement of the element.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Use and maintain ropes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Rope types and com</w:t>
            </w:r>
            <w:r w:rsidRPr="00420009">
              <w:t>mon areas of use are correctly identified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Ropes are checked for wear and any damage is reported according to workplace procedures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Ropes are coiled and stowed correctly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Knots and hitches are tied neatly and securely, and ar</w:t>
            </w:r>
            <w:r w:rsidRPr="00420009">
              <w:t>e used according to their correct application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Ropes are spliced neatly and securely according to their correct application and rope ends are whipped where instructed, to maintain good condition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Operate deck machinery and emergency stops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 xml:space="preserve">Deck </w:t>
            </w:r>
            <w:r w:rsidRPr="00420009">
              <w:t>machinery is inspected, tested and prepared for operations according to workplace procedures and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Operations are carried out safely according to supervisor instructions, workplace procedures and vessel Safety Management System</w:t>
            </w:r>
            <w:r w:rsidRPr="00420009">
              <w:t xml:space="preserve"> (SMS)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Emergency stops on motor and machinery are operated in response to an emergency situation according to workplace procedures and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Assist in securing vessel at anchor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 xml:space="preserve">Anchor and equipment are checked and prepared prior to letting go according to workplace procedures and supervisor instructions 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Instructions provided are complied with in relation to quantity of anchor cable run out or recovered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Control of a</w:t>
            </w:r>
            <w:r w:rsidRPr="00420009">
              <w:t>nchor cable during operations is maintained within safe operating limits at all times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Anchor and equipment are secured on completion of anchoring operations according to workplace procedures and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Anchoring area is kept free of loose ropes, wires and debris at all times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Assist in securing and adjusting vessel position during mooring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Mooring lines and associated equipment are handled safely according to workplace procedures and supe</w:t>
            </w:r>
            <w:r w:rsidRPr="00420009">
              <w:t>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Assistance is provided in implementing mooring plans in accordance with workplace procedures and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Mooring area is kept free of loose ropes, wires and debris during mooring operations according to wor</w:t>
            </w:r>
            <w:r w:rsidRPr="00420009">
              <w:t>kplace procedures and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Tension on ropes is maintained at an appropriate level for the stage and nature of the operation according to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 xml:space="preserve">Mooring lines are secured according to supervisor instructions and workplace procedures 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Equipment malfunction or problems encountered during operations are promptly reported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Assist in securing vessel for sea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Cargo and cargo handling equipmen</w:t>
            </w:r>
            <w:r w:rsidRPr="00420009">
              <w:t xml:space="preserve">t are checked to ensure they are stowed securely according to workplace procedures and supervisor instructions 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 xml:space="preserve">Hatches and openings are checked to ensure they are secured 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Mai</w:t>
            </w:r>
            <w:r w:rsidRPr="00420009">
              <w:t>ntenance equipment is stowed securely according to workplace procedures, supervisor and manufacturer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 xml:space="preserve">Assist in checking vessel equipment according to workplace procedures and supervisor instructions 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 xml:space="preserve">All mooring lines are stowed </w:t>
            </w:r>
            <w:r w:rsidRPr="00420009">
              <w:t>securely according to workplace procedures and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Assist in stowing the gangway according to workplace procedures and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Assist with task aloft and over vessel side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Assist in identifying hazards, assessing risks and implementing control measures according to supervisor instructions and workplace procedures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Assist in preparing area and equipment according to supervisor instructions and workplace procedures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6.</w:t>
            </w:r>
            <w:r w:rsidRPr="00420009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Required precautions and communications are undertaken when working aloft or over the side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Tasks are completed safely according to workplace procedures, supervisor instructions and SMS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Equipment is checked and stored according to workplace procedures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Assist with safe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All personal protective equipment (PPE) is accessed and used according to workplace procedures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Safety boundary for the refuelling process</w:t>
            </w:r>
            <w:r w:rsidRPr="00420009">
              <w:t xml:space="preserve"> is established according to workplace procedures and supervisor instructions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t>Supervisor instructions are followed to ensure spill prevention systems are correctly deployed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09">
            <w:pPr>
              <w:pStyle w:val="BodyText"/>
              <w:rPr>
                <w:lang w:val="en-NZ"/>
              </w:rPr>
            </w:pPr>
            <w:r w:rsidRPr="00420009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Supervisor instructions are followed in completing tasks related to t</w:t>
            </w:r>
            <w:r w:rsidRPr="00420009">
              <w:t>he refuelling or fuel transfer process</w:t>
            </w:r>
          </w:p>
        </w:tc>
      </w:tr>
    </w:tbl>
    <w:p w:rsidR="0010536A" w:rsidP="00420009">
      <w:pPr>
        <w:pStyle w:val="NoPaddingFontSize1"/>
      </w:pPr>
    </w:p>
    <w:p w:rsidR="0010536A" w:rsidP="00420009">
      <w:pPr>
        <w:pStyle w:val="NoPaddingFontSize1"/>
      </w:pPr>
    </w:p>
    <w:p w:rsidR="00000000" w:rsidRPr="00420009" w:rsidP="00420009">
      <w:pPr>
        <w:pStyle w:val="Heading1"/>
      </w:pPr>
      <w:bookmarkStart w:id="7" w:name="O_1285864"/>
      <w:bookmarkEnd w:id="7"/>
      <w:r w:rsidRPr="004200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Foundation skills essential to performance are explicit in the performance criteria of this unit of competency.</w:t>
            </w:r>
          </w:p>
        </w:tc>
      </w:tr>
    </w:tbl>
    <w:p w:rsidR="0010536A" w:rsidP="00420009">
      <w:pPr>
        <w:pStyle w:val="NoPaddingFontSize1"/>
      </w:pPr>
    </w:p>
    <w:p w:rsidR="0010536A" w:rsidP="00420009">
      <w:pPr>
        <w:pStyle w:val="NoPaddingFontSize1"/>
      </w:pPr>
    </w:p>
    <w:p w:rsidR="00000000" w:rsidRPr="00420009" w:rsidP="00420009">
      <w:pPr>
        <w:pStyle w:val="Heading1"/>
      </w:pPr>
      <w:bookmarkStart w:id="8" w:name="O_1285863"/>
      <w:bookmarkEnd w:id="8"/>
      <w:r w:rsidRPr="004200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Range is restricted to essential operating conditions and any other variables essential to the work environment. Non-essential conditions may be found in the MAR training Package Companion Volume Implementation Guide.</w:t>
            </w:r>
          </w:p>
        </w:tc>
      </w:tr>
    </w:tbl>
    <w:p w:rsidR="0010536A" w:rsidP="00420009">
      <w:pPr>
        <w:pStyle w:val="NoPaddingFontSize1"/>
      </w:pPr>
    </w:p>
    <w:p w:rsidR="0010536A" w:rsidP="00420009">
      <w:pPr>
        <w:pStyle w:val="NoPaddingFontSize1"/>
      </w:pPr>
    </w:p>
    <w:p w:rsidR="00000000" w:rsidRPr="00420009" w:rsidP="00420009">
      <w:pPr>
        <w:pStyle w:val="Heading1"/>
      </w:pPr>
      <w:bookmarkStart w:id="9" w:name="O_1285862"/>
      <w:bookmarkEnd w:id="9"/>
      <w:r w:rsidRPr="004200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This unit replaces and is equivalent to MARN010 Apply general purpose hand skills aboard a vessel.</w:t>
            </w:r>
          </w:p>
        </w:tc>
      </w:tr>
    </w:tbl>
    <w:p w:rsidR="0010536A" w:rsidP="00420009">
      <w:pPr>
        <w:pStyle w:val="NoPaddingFontSize1"/>
      </w:pPr>
    </w:p>
    <w:p w:rsidR="0010536A" w:rsidP="00420009">
      <w:pPr>
        <w:pStyle w:val="NoPaddingFontSize1"/>
      </w:pPr>
    </w:p>
    <w:p w:rsidR="00000000" w:rsidRPr="00420009" w:rsidP="00420009">
      <w:pPr>
        <w:pStyle w:val="Heading1"/>
      </w:pPr>
      <w:bookmarkStart w:id="10" w:name="O_1285871"/>
      <w:bookmarkEnd w:id="10"/>
      <w:r w:rsidRPr="00420009">
        <w:t>Links</w:t>
      </w:r>
    </w:p>
    <w:p w:rsidR="00000000" w:rsidRPr="00420009" w:rsidP="0010536A">
      <w:pPr>
        <w:pStyle w:val="BodyText"/>
      </w:pPr>
      <w:r w:rsidRPr="00420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82ED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20009" w:rsidP="0010536A">
      <w:pPr>
        <w:pStyle w:val="BodyText"/>
        <w:sectPr w:rsidSect="004200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0009" w:rsidP="00420009">
      <w:pPr>
        <w:pStyle w:val="SuperHeading"/>
      </w:pPr>
      <w:r w:rsidRPr="00420009">
        <w:t>Assessment Requirements for MARN016 Apply general purpose hand skills aboard a commercial vessel</w:t>
      </w:r>
    </w:p>
    <w:p w:rsidR="00000000" w:rsidRPr="00420009" w:rsidP="00420009">
      <w:pPr>
        <w:pStyle w:val="Heading1"/>
      </w:pPr>
      <w:bookmarkStart w:id="11" w:name="O_1285860"/>
      <w:bookmarkEnd w:id="11"/>
      <w:r w:rsidRPr="004200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Release 2</w:t>
            </w:r>
            <w:r w:rsidRPr="00420009">
              <w:t>. This is the second r</w:t>
            </w:r>
            <w:r w:rsidRPr="00420009">
              <w:t xml:space="preserve">elease of this unit of competency in the MAR Maritime Training Package. </w:t>
            </w:r>
          </w:p>
          <w:p w:rsidR="00000000" w:rsidRPr="00420009" w:rsidP="00420009">
            <w:pPr>
              <w:pStyle w:val="ListBullet"/>
            </w:pPr>
            <w:r w:rsidRPr="00420009">
              <w:t>Minor statement changes in unit Application</w:t>
            </w:r>
          </w:p>
          <w:p w:rsidR="00000000" w:rsidP="00420009">
            <w:pPr>
              <w:pStyle w:val="ListBullet"/>
              <w:rPr>
                <w:lang w:val="en-NZ"/>
              </w:rPr>
            </w:pPr>
            <w:r w:rsidRPr="00420009">
              <w:t>Minor statement changes in Assessment Conditions.</w:t>
            </w:r>
          </w:p>
        </w:tc>
      </w:tr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rPr>
                <w:rStyle w:val="SpecialBold"/>
              </w:rPr>
              <w:t>Release 1</w:t>
            </w:r>
            <w:r w:rsidRPr="00420009">
              <w:t>. This is the first release of this unit of competency in the MAR Maritime Training Package.</w:t>
            </w:r>
          </w:p>
        </w:tc>
      </w:tr>
    </w:tbl>
    <w:p w:rsidR="00000000" w:rsidRPr="00420009" w:rsidP="00420009">
      <w:pPr>
        <w:pStyle w:val="NoPaddingFontSize1"/>
      </w:pPr>
    </w:p>
    <w:p w:rsidR="00000000" w:rsidRPr="00420009" w:rsidP="00420009">
      <w:pPr>
        <w:pStyle w:val="AllowPageBreak"/>
      </w:pPr>
    </w:p>
    <w:p w:rsidR="00000000" w:rsidRPr="00420009" w:rsidP="00420009">
      <w:pPr>
        <w:pStyle w:val="Heading1"/>
      </w:pPr>
      <w:bookmarkStart w:id="12" w:name="O_1285859"/>
      <w:bookmarkEnd w:id="12"/>
      <w:r w:rsidRPr="004200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Evidence required to demonstrate competence in this unit must be relevant to and satisfy all of the requirements of the e</w:t>
            </w:r>
            <w:r w:rsidRPr="00420009">
              <w:t>lements and performance criteria on at least one occasion and include:</w:t>
            </w:r>
          </w:p>
          <w:p w:rsidR="00000000" w:rsidRPr="00420009" w:rsidP="00420009">
            <w:pPr>
              <w:pStyle w:val="ListBullet"/>
            </w:pPr>
            <w:r w:rsidRPr="00420009">
              <w:t>assisting in:</w:t>
            </w:r>
          </w:p>
          <w:p w:rsidR="00000000" w:rsidRPr="00420009" w:rsidP="00420009">
            <w:pPr>
              <w:pStyle w:val="ListBullet2"/>
            </w:pPr>
            <w:r w:rsidRPr="00420009">
              <w:t xml:space="preserve">different types of mooring operations </w:t>
            </w:r>
          </w:p>
          <w:p w:rsidR="00000000" w:rsidRPr="00420009" w:rsidP="00420009">
            <w:pPr>
              <w:pStyle w:val="ListBullet2"/>
            </w:pPr>
            <w:r w:rsidRPr="00420009">
              <w:t xml:space="preserve">preparation and anchoring the vessel </w:t>
            </w:r>
          </w:p>
          <w:p w:rsidR="00000000" w:rsidRPr="00420009" w:rsidP="00420009">
            <w:pPr>
              <w:pStyle w:val="ListBullet2"/>
            </w:pPr>
            <w:r w:rsidRPr="00420009">
              <w:t>the performance of common operations, including:</w:t>
            </w:r>
          </w:p>
          <w:p w:rsidR="00000000" w:rsidRPr="00420009" w:rsidP="00420009">
            <w:pPr>
              <w:pStyle w:val="ListBullet3"/>
            </w:pPr>
            <w:r w:rsidRPr="00420009">
              <w:t>berthing and unberthing</w:t>
            </w:r>
          </w:p>
          <w:p w:rsidR="00000000" w:rsidRPr="00420009" w:rsidP="00420009">
            <w:pPr>
              <w:pStyle w:val="ListBullet3"/>
            </w:pPr>
            <w:r w:rsidRPr="00420009">
              <w:t>rigging and recovering means of access to the vessel</w:t>
            </w:r>
          </w:p>
          <w:p w:rsidR="00000000" w:rsidRPr="00420009" w:rsidP="00420009">
            <w:pPr>
              <w:pStyle w:val="ListBullet"/>
            </w:pPr>
            <w:r w:rsidRPr="00420009">
              <w:t>complying with workplace requirements, including:</w:t>
            </w:r>
          </w:p>
          <w:p w:rsidR="00000000" w:rsidRPr="00420009" w:rsidP="00420009">
            <w:pPr>
              <w:pStyle w:val="ListBullet2"/>
            </w:pPr>
            <w:r w:rsidRPr="00420009">
              <w:t>manufacturer and supervisor instructions</w:t>
            </w:r>
          </w:p>
          <w:p w:rsidR="00000000" w:rsidRPr="00420009" w:rsidP="00420009">
            <w:pPr>
              <w:pStyle w:val="ListBullet2"/>
            </w:pPr>
            <w:r w:rsidRPr="00420009">
              <w:t>Safety Management System (SMS)</w:t>
            </w:r>
          </w:p>
          <w:p w:rsidR="00000000" w:rsidRPr="00420009" w:rsidP="00420009">
            <w:pPr>
              <w:pStyle w:val="ListBullet2"/>
            </w:pPr>
            <w:r w:rsidRPr="00420009">
              <w:t>work health and safety (WHS)/occupational health and safety (OHS) requirements and safe work practices</w:t>
            </w:r>
          </w:p>
          <w:p w:rsidR="00000000" w:rsidRPr="00420009" w:rsidP="00420009">
            <w:pPr>
              <w:pStyle w:val="ListBullet2"/>
            </w:pPr>
            <w:r w:rsidRPr="00420009">
              <w:t xml:space="preserve">workplace procedures </w:t>
            </w:r>
          </w:p>
          <w:p w:rsidR="00000000" w:rsidRPr="00420009" w:rsidP="00420009">
            <w:pPr>
              <w:pStyle w:val="ListBullet"/>
            </w:pPr>
            <w:r w:rsidRPr="00420009">
              <w:t>handling and using ropes/lines and wires, including:</w:t>
            </w:r>
          </w:p>
          <w:p w:rsidR="00000000" w:rsidRPr="00420009" w:rsidP="00420009">
            <w:pPr>
              <w:pStyle w:val="ListBullet2"/>
            </w:pPr>
            <w:r w:rsidRPr="00420009">
              <w:t>performing an eye splice, back splice and a short splice</w:t>
            </w:r>
          </w:p>
          <w:p w:rsidR="00000000" w:rsidRPr="00420009" w:rsidP="00420009">
            <w:pPr>
              <w:pStyle w:val="ListBullet2"/>
            </w:pPr>
            <w:r w:rsidRPr="00420009">
              <w:t>performing common w</w:t>
            </w:r>
            <w:r w:rsidRPr="00420009">
              <w:t>hipping on ropes</w:t>
            </w:r>
          </w:p>
          <w:p w:rsidR="00000000" w:rsidRPr="00420009" w:rsidP="00420009">
            <w:pPr>
              <w:pStyle w:val="ListBullet2"/>
            </w:pPr>
            <w:r w:rsidRPr="00420009">
              <w:t>synthetic rope mooring lines</w:t>
            </w:r>
          </w:p>
          <w:p w:rsidR="00000000" w:rsidRPr="00420009" w:rsidP="00420009">
            <w:pPr>
              <w:pStyle w:val="ListBullet2"/>
            </w:pPr>
            <w:r w:rsidRPr="00420009">
              <w:t>tying common knots, bends and hitches, including:</w:t>
            </w:r>
          </w:p>
          <w:p w:rsidR="00000000" w:rsidRPr="00420009" w:rsidP="00420009">
            <w:pPr>
              <w:pStyle w:val="ListBullet3"/>
            </w:pPr>
            <w:r w:rsidRPr="00420009">
              <w:t>bowline</w:t>
            </w:r>
          </w:p>
          <w:p w:rsidR="00000000" w:rsidRPr="00420009" w:rsidP="00420009">
            <w:pPr>
              <w:pStyle w:val="ListBullet3"/>
            </w:pPr>
            <w:r w:rsidRPr="00420009">
              <w:t>clove hitch</w:t>
            </w:r>
          </w:p>
          <w:p w:rsidR="00000000" w:rsidRPr="00420009" w:rsidP="00420009">
            <w:pPr>
              <w:pStyle w:val="ListBullet3"/>
            </w:pPr>
            <w:r w:rsidRPr="00420009">
              <w:t>reef knot</w:t>
            </w:r>
          </w:p>
          <w:p w:rsidR="00000000" w:rsidRPr="00420009" w:rsidP="00420009">
            <w:pPr>
              <w:pStyle w:val="ListBullet3"/>
            </w:pPr>
            <w:r w:rsidRPr="00420009">
              <w:t>rolling hitch</w:t>
            </w:r>
          </w:p>
          <w:p w:rsidR="00000000" w:rsidRPr="00420009" w:rsidP="00420009">
            <w:pPr>
              <w:pStyle w:val="ListBullet3"/>
            </w:pPr>
            <w:r w:rsidRPr="00420009">
              <w:t>round turn and two half hitches</w:t>
            </w:r>
          </w:p>
          <w:p w:rsidR="00000000" w:rsidRPr="00420009" w:rsidP="00420009">
            <w:pPr>
              <w:pStyle w:val="ListBullet"/>
            </w:pPr>
            <w:r w:rsidRPr="00420009">
              <w:t>using different types of deck machinery.</w:t>
            </w:r>
          </w:p>
        </w:tc>
      </w:tr>
    </w:tbl>
    <w:p w:rsidR="00000000" w:rsidRPr="00420009" w:rsidP="00420009">
      <w:pPr>
        <w:pStyle w:val="NoPaddingFontSize1"/>
      </w:pPr>
    </w:p>
    <w:p w:rsidR="00000000" w:rsidRPr="00420009" w:rsidP="00420009">
      <w:pPr>
        <w:pStyle w:val="AllowPageBreak"/>
      </w:pPr>
    </w:p>
    <w:p w:rsidR="00000000" w:rsidRPr="00420009" w:rsidP="00420009">
      <w:pPr>
        <w:pStyle w:val="Heading1"/>
      </w:pPr>
      <w:bookmarkStart w:id="13" w:name="O_1285858"/>
      <w:bookmarkEnd w:id="13"/>
      <w:r w:rsidRPr="004200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20009" w:rsidP="00420009">
            <w:pPr>
              <w:pStyle w:val="ListBullet"/>
            </w:pPr>
            <w:r w:rsidRPr="00420009">
              <w:t>anchor cable markings</w:t>
            </w:r>
          </w:p>
          <w:p w:rsidR="00000000" w:rsidRPr="00420009" w:rsidP="00420009">
            <w:pPr>
              <w:pStyle w:val="ListBullet"/>
            </w:pPr>
            <w:r w:rsidRPr="00420009">
              <w:t>anchoring the vessel in varying weather conditions</w:t>
            </w:r>
          </w:p>
          <w:p w:rsidR="00000000" w:rsidRPr="00420009" w:rsidP="00420009">
            <w:pPr>
              <w:pStyle w:val="ListBullet"/>
            </w:pPr>
            <w:r w:rsidRPr="00420009">
              <w:t>ch</w:t>
            </w:r>
            <w:r w:rsidRPr="00420009">
              <w:t>aracteristics, care and maintenance of different types of ropes, wires and lines</w:t>
            </w:r>
          </w:p>
          <w:p w:rsidR="00000000" w:rsidRPr="00420009" w:rsidP="00420009">
            <w:pPr>
              <w:pStyle w:val="ListBullet"/>
            </w:pPr>
            <w:r w:rsidRPr="00420009">
              <w:t>correct application of common knots, bends and hitches, including:</w:t>
            </w:r>
          </w:p>
          <w:p w:rsidR="00000000" w:rsidRPr="00420009" w:rsidP="00420009">
            <w:pPr>
              <w:pStyle w:val="ListBullet2"/>
            </w:pPr>
            <w:r w:rsidRPr="00420009">
              <w:t>bowline</w:t>
            </w:r>
          </w:p>
          <w:p w:rsidR="00000000" w:rsidRPr="00420009" w:rsidP="00420009">
            <w:pPr>
              <w:pStyle w:val="ListBullet2"/>
            </w:pPr>
            <w:r w:rsidRPr="00420009">
              <w:t>clove hitch</w:t>
            </w:r>
          </w:p>
          <w:p w:rsidR="00000000" w:rsidRPr="00420009" w:rsidP="00420009">
            <w:pPr>
              <w:pStyle w:val="ListBullet2"/>
            </w:pPr>
            <w:r w:rsidRPr="00420009">
              <w:t>eye splice</w:t>
            </w:r>
          </w:p>
          <w:p w:rsidR="00000000" w:rsidRPr="00420009" w:rsidP="00420009">
            <w:pPr>
              <w:pStyle w:val="ListBullet2"/>
            </w:pPr>
            <w:r w:rsidRPr="00420009">
              <w:t>reef knot</w:t>
            </w:r>
          </w:p>
          <w:p w:rsidR="00000000" w:rsidRPr="00420009" w:rsidP="00420009">
            <w:pPr>
              <w:pStyle w:val="ListBullet2"/>
            </w:pPr>
            <w:r w:rsidRPr="00420009">
              <w:t>rolling hitch</w:t>
            </w:r>
          </w:p>
          <w:p w:rsidR="00000000" w:rsidRPr="00420009" w:rsidP="00420009">
            <w:pPr>
              <w:pStyle w:val="ListBullet2"/>
            </w:pPr>
            <w:r w:rsidRPr="00420009">
              <w:t>round turn and two half hitches</w:t>
            </w:r>
          </w:p>
          <w:p w:rsidR="00000000" w:rsidRPr="00420009" w:rsidP="00420009">
            <w:pPr>
              <w:pStyle w:val="ListBullet2"/>
            </w:pPr>
            <w:r w:rsidRPr="00420009">
              <w:t>short splice</w:t>
            </w:r>
          </w:p>
          <w:p w:rsidR="00000000" w:rsidRPr="00420009" w:rsidP="00420009">
            <w:pPr>
              <w:pStyle w:val="ListBullet"/>
            </w:pPr>
            <w:r w:rsidRPr="00420009">
              <w:t>correct nautical terminology</w:t>
            </w:r>
          </w:p>
          <w:p w:rsidR="00000000" w:rsidRPr="00420009" w:rsidP="00420009">
            <w:pPr>
              <w:pStyle w:val="ListBullet"/>
            </w:pPr>
            <w:r w:rsidRPr="00420009">
              <w:t>different configurations of mooring lines for various parts of a vessel, including:</w:t>
            </w:r>
          </w:p>
          <w:p w:rsidR="00000000" w:rsidRPr="00420009" w:rsidP="00420009">
            <w:pPr>
              <w:pStyle w:val="ListBullet2"/>
            </w:pPr>
            <w:r w:rsidRPr="00420009">
              <w:t>spring lines:</w:t>
            </w:r>
          </w:p>
          <w:p w:rsidR="00000000" w:rsidRPr="00420009" w:rsidP="00420009">
            <w:pPr>
              <w:pStyle w:val="ListBullet3"/>
            </w:pPr>
            <w:r w:rsidRPr="00420009">
              <w:t>back springs</w:t>
            </w:r>
          </w:p>
          <w:p w:rsidR="00000000" w:rsidRPr="00420009" w:rsidP="00420009">
            <w:pPr>
              <w:pStyle w:val="ListBullet3"/>
            </w:pPr>
            <w:r w:rsidRPr="00420009">
              <w:t>forward and aft springs</w:t>
            </w:r>
          </w:p>
          <w:p w:rsidR="00000000" w:rsidRPr="00420009" w:rsidP="00420009">
            <w:pPr>
              <w:pStyle w:val="ListBullet2"/>
            </w:pPr>
            <w:r w:rsidRPr="00420009">
              <w:t>bow and stern lines</w:t>
            </w:r>
          </w:p>
          <w:p w:rsidR="00000000" w:rsidRPr="00420009" w:rsidP="00420009">
            <w:pPr>
              <w:pStyle w:val="ListBullet2"/>
            </w:pPr>
            <w:r w:rsidRPr="00420009">
              <w:t>breast lines</w:t>
            </w:r>
          </w:p>
          <w:p w:rsidR="00000000" w:rsidRPr="00420009" w:rsidP="00420009">
            <w:pPr>
              <w:pStyle w:val="ListBullet"/>
            </w:pPr>
            <w:r w:rsidRPr="00420009">
              <w:t>different types of anchors</w:t>
            </w:r>
          </w:p>
          <w:p w:rsidR="00000000" w:rsidRPr="00420009" w:rsidP="00420009">
            <w:pPr>
              <w:pStyle w:val="ListBullet"/>
            </w:pPr>
            <w:r w:rsidRPr="00420009">
              <w:t>hazards and pro</w:t>
            </w:r>
            <w:r w:rsidRPr="00420009">
              <w:t>cedures associated with:</w:t>
            </w:r>
          </w:p>
          <w:p w:rsidR="00000000" w:rsidRPr="00420009" w:rsidP="00420009">
            <w:pPr>
              <w:pStyle w:val="ListBullet2"/>
            </w:pPr>
            <w:r w:rsidRPr="00420009">
              <w:t>confined spaces</w:t>
            </w:r>
          </w:p>
          <w:p w:rsidR="00000000" w:rsidRPr="00420009" w:rsidP="00420009">
            <w:pPr>
              <w:pStyle w:val="ListBullet2"/>
            </w:pPr>
            <w:r w:rsidRPr="00420009">
              <w:t xml:space="preserve">refuelling </w:t>
            </w:r>
          </w:p>
          <w:p w:rsidR="00000000" w:rsidRPr="00420009" w:rsidP="00420009">
            <w:pPr>
              <w:pStyle w:val="ListBullet2"/>
            </w:pPr>
            <w:r w:rsidRPr="00420009">
              <w:t>machinery spaces</w:t>
            </w:r>
          </w:p>
          <w:p w:rsidR="00000000" w:rsidRPr="00420009" w:rsidP="00420009">
            <w:pPr>
              <w:pStyle w:val="ListBullet2"/>
            </w:pPr>
            <w:r w:rsidRPr="00420009">
              <w:t>vessel access</w:t>
            </w:r>
          </w:p>
          <w:p w:rsidR="00000000" w:rsidRPr="00420009" w:rsidP="00420009">
            <w:pPr>
              <w:pStyle w:val="ListBullet"/>
            </w:pPr>
            <w:r w:rsidRPr="00420009">
              <w:t>hazards that could occur if the operation is not properly controlled</w:t>
            </w:r>
          </w:p>
          <w:p w:rsidR="00000000" w:rsidRPr="00420009" w:rsidP="00420009">
            <w:pPr>
              <w:pStyle w:val="ListBullet"/>
            </w:pPr>
            <w:r w:rsidRPr="00420009">
              <w:t>implementing safe and environmentally responsible work practices</w:t>
            </w:r>
          </w:p>
          <w:p w:rsidR="00000000" w:rsidRPr="00420009" w:rsidP="00420009">
            <w:pPr>
              <w:pStyle w:val="ListBullet"/>
            </w:pPr>
            <w:r w:rsidRPr="00420009">
              <w:t xml:space="preserve">requirements and means of access to </w:t>
            </w:r>
            <w:r w:rsidRPr="00420009">
              <w:t>the vessel, including:</w:t>
            </w:r>
          </w:p>
          <w:p w:rsidR="00000000" w:rsidRPr="00420009" w:rsidP="00420009">
            <w:pPr>
              <w:pStyle w:val="ListBullet2"/>
            </w:pPr>
            <w:r w:rsidRPr="00420009">
              <w:t>rigging and stowing gangways</w:t>
            </w:r>
          </w:p>
          <w:p w:rsidR="00000000" w:rsidRPr="00420009" w:rsidP="00420009">
            <w:pPr>
              <w:pStyle w:val="ListBullet2"/>
            </w:pPr>
            <w:r w:rsidRPr="00420009">
              <w:t>accommodation ladders</w:t>
            </w:r>
          </w:p>
          <w:p w:rsidR="00000000" w:rsidRPr="00420009" w:rsidP="00420009">
            <w:pPr>
              <w:pStyle w:val="ListBullet2"/>
            </w:pPr>
            <w:r w:rsidRPr="00420009">
              <w:t>pilot ladders</w:t>
            </w:r>
          </w:p>
          <w:p w:rsidR="00000000" w:rsidRPr="00420009" w:rsidP="00420009">
            <w:pPr>
              <w:pStyle w:val="ListBullet"/>
            </w:pPr>
            <w:r w:rsidRPr="00420009">
              <w:t>securing equipment and objects for sea passage, transit in port or ready for use</w:t>
            </w:r>
          </w:p>
          <w:p w:rsidR="00000000" w:rsidRPr="00420009" w:rsidP="00420009">
            <w:pPr>
              <w:pStyle w:val="ListBullet"/>
            </w:pPr>
            <w:r w:rsidRPr="00420009">
              <w:t>workplace requirements, including:</w:t>
            </w:r>
          </w:p>
          <w:p w:rsidR="00000000" w:rsidRPr="00420009" w:rsidP="00420009">
            <w:pPr>
              <w:pStyle w:val="ListBullet2"/>
            </w:pPr>
            <w:r w:rsidRPr="00420009">
              <w:t>SMS</w:t>
            </w:r>
          </w:p>
          <w:p w:rsidR="00000000" w:rsidRPr="00420009" w:rsidP="00420009">
            <w:pPr>
              <w:pStyle w:val="ListBullet2"/>
            </w:pPr>
            <w:r w:rsidRPr="00420009">
              <w:t>WHS/OHS requirements and safe work practices:</w:t>
            </w:r>
          </w:p>
          <w:p w:rsidR="00000000" w:rsidRPr="00420009" w:rsidP="00420009">
            <w:pPr>
              <w:pStyle w:val="ListBullet3"/>
            </w:pPr>
            <w:r w:rsidRPr="00420009">
              <w:t>Code of Practice for Health and Safety in Shipboard Work</w:t>
            </w:r>
          </w:p>
          <w:p w:rsidR="00000000" w:rsidRPr="00420009" w:rsidP="00420009">
            <w:pPr>
              <w:pStyle w:val="ListBullet3"/>
            </w:pPr>
            <w:r w:rsidRPr="00420009">
              <w:t>state/territory WHS/OHS legislation</w:t>
            </w:r>
          </w:p>
          <w:p w:rsidR="00000000" w:rsidRPr="00420009" w:rsidP="00420009">
            <w:pPr>
              <w:pStyle w:val="ListBullet2"/>
            </w:pPr>
            <w:r w:rsidRPr="00420009">
              <w:t>workplace procedures, including:</w:t>
            </w:r>
          </w:p>
          <w:p w:rsidR="00000000" w:rsidRPr="00420009" w:rsidP="00420009">
            <w:pPr>
              <w:pStyle w:val="ListBullet3"/>
            </w:pPr>
            <w:r w:rsidRPr="00420009">
              <w:t>lashing cargo</w:t>
            </w:r>
          </w:p>
          <w:p w:rsidR="00000000" w:rsidRPr="00420009" w:rsidP="00420009">
            <w:pPr>
              <w:pStyle w:val="ListBullet3"/>
            </w:pPr>
            <w:r w:rsidRPr="00420009">
              <w:t>loading or discharging</w:t>
            </w:r>
          </w:p>
          <w:p w:rsidR="00000000" w:rsidRPr="00420009" w:rsidP="00420009">
            <w:pPr>
              <w:pStyle w:val="ListBullet3"/>
            </w:pPr>
            <w:r w:rsidRPr="00420009">
              <w:t>making adjustments from both fore and aft mooring positions</w:t>
            </w:r>
          </w:p>
          <w:p w:rsidR="00000000" w:rsidRPr="00420009" w:rsidP="00420009">
            <w:pPr>
              <w:pStyle w:val="ListBullet3"/>
            </w:pPr>
            <w:r w:rsidRPr="00420009">
              <w:t>making fast and letting go fore and aft to a wharf</w:t>
            </w:r>
          </w:p>
          <w:p w:rsidR="00000000" w:rsidRPr="00420009" w:rsidP="00420009">
            <w:pPr>
              <w:pStyle w:val="ListBullet3"/>
            </w:pPr>
            <w:r w:rsidRPr="00420009">
              <w:t>making fast and letting go to a single-point mooring</w:t>
            </w:r>
          </w:p>
          <w:p w:rsidR="00000000" w:rsidRPr="00420009" w:rsidP="00420009">
            <w:pPr>
              <w:pStyle w:val="ListBullet3"/>
            </w:pPr>
            <w:r w:rsidRPr="00420009">
              <w:t>working aloft or over the side.</w:t>
            </w:r>
          </w:p>
        </w:tc>
      </w:tr>
    </w:tbl>
    <w:p w:rsidR="00000000" w:rsidRPr="00420009" w:rsidP="00420009">
      <w:pPr>
        <w:pStyle w:val="NoPaddingFontSize1"/>
      </w:pPr>
    </w:p>
    <w:p w:rsidR="00000000" w:rsidRPr="00420009" w:rsidP="00420009">
      <w:pPr>
        <w:pStyle w:val="AllowPageBreak"/>
      </w:pPr>
    </w:p>
    <w:p w:rsidR="00000000" w:rsidRPr="00420009" w:rsidP="00420009">
      <w:pPr>
        <w:pStyle w:val="Heading1"/>
      </w:pPr>
      <w:bookmarkStart w:id="14" w:name="O_1285857"/>
      <w:bookmarkEnd w:id="14"/>
      <w:r w:rsidRPr="004200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09" w:rsidP="00420009">
            <w:pPr>
              <w:pStyle w:val="BodyText"/>
            </w:pPr>
            <w:r w:rsidRPr="00420009">
              <w:t>Assessors must hold credentials specified within the Standards for Reg</w:t>
            </w:r>
            <w:r w:rsidRPr="00420009">
              <w:t>istered Training Organisations current at the time of assessment.</w:t>
            </w:r>
          </w:p>
          <w:p w:rsidR="00000000" w:rsidRPr="00420009" w:rsidP="00420009">
            <w:pPr>
              <w:pStyle w:val="BodyText"/>
            </w:pPr>
            <w:r w:rsidRPr="00420009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420009">
              <w:t>time of assessment.</w:t>
            </w:r>
          </w:p>
          <w:p w:rsidR="00000000" w:rsidRPr="00420009" w:rsidP="00420009">
            <w:pPr>
              <w:pStyle w:val="BodyText"/>
            </w:pPr>
            <w:r w:rsidRPr="0042000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20009" w:rsidP="00420009">
            <w:pPr>
              <w:pStyle w:val="BodyText"/>
            </w:pPr>
            <w:r w:rsidRPr="00420009">
              <w:t>Practical assessment must occur in a workplace, or realistic simulat</w:t>
            </w:r>
            <w:r w:rsidRPr="00420009">
              <w:t xml:space="preserve">ed workplace, under the normal range of workplace conditions. </w:t>
            </w:r>
          </w:p>
          <w:p w:rsidR="00000000" w:rsidRPr="00420009" w:rsidP="00420009">
            <w:pPr>
              <w:pStyle w:val="BodyText"/>
            </w:pPr>
            <w:r w:rsidRPr="00420009">
              <w:t>Simulations and scenarios may be used where situations cannot be provided in the workplace or may occur only rarely, in particular for situations relating to emergency procedures and adverse we</w:t>
            </w:r>
            <w:r w:rsidRPr="00420009">
              <w:t xml:space="preserve">ather conditions where assessment would be unsafe, impractical or may lead to environmental damage. </w:t>
            </w:r>
          </w:p>
          <w:p w:rsidR="00000000" w:rsidRPr="00420009" w:rsidP="00420009">
            <w:pPr>
              <w:pStyle w:val="BodyText"/>
            </w:pPr>
            <w:r w:rsidRPr="00420009">
              <w:t>Resources for assessment must include access to:</w:t>
            </w:r>
          </w:p>
          <w:p w:rsidR="00000000" w:rsidRPr="00420009" w:rsidP="00420009">
            <w:pPr>
              <w:pStyle w:val="ListBullet"/>
            </w:pPr>
            <w:r w:rsidRPr="00420009">
              <w:t xml:space="preserve">a commercial vessel </w:t>
            </w:r>
          </w:p>
          <w:p w:rsidR="00000000" w:rsidRPr="00420009" w:rsidP="00420009">
            <w:pPr>
              <w:pStyle w:val="ListBullet"/>
            </w:pPr>
            <w:r w:rsidRPr="00420009">
              <w:t>applicable documentation such as legislation, regulations, codes of practice, SMS, w</w:t>
            </w:r>
            <w:r w:rsidRPr="00420009">
              <w:t>orkplace procedures and operational manuals</w:t>
            </w:r>
          </w:p>
          <w:p w:rsidR="00000000" w:rsidRPr="00420009" w:rsidP="00420009">
            <w:pPr>
              <w:pStyle w:val="ListBullet"/>
            </w:pPr>
            <w:r w:rsidRPr="00420009">
              <w:t>tools, equipment, machinery, materials and relevant personal protective equipment (PPE) currently used in industry.</w:t>
            </w:r>
          </w:p>
        </w:tc>
      </w:tr>
    </w:tbl>
    <w:p w:rsidR="00000000" w:rsidRPr="00420009" w:rsidP="00420009">
      <w:pPr>
        <w:pStyle w:val="NoPaddingFontSize1"/>
      </w:pPr>
    </w:p>
    <w:p w:rsidR="00000000" w:rsidRPr="00420009" w:rsidP="00420009">
      <w:pPr>
        <w:pStyle w:val="AllowPageBreak"/>
      </w:pPr>
    </w:p>
    <w:p w:rsidR="00000000" w:rsidRPr="00420009" w:rsidP="00420009">
      <w:pPr>
        <w:pStyle w:val="Heading1"/>
      </w:pPr>
      <w:bookmarkStart w:id="15" w:name="O_1285872"/>
      <w:bookmarkEnd w:id="15"/>
      <w:r w:rsidRPr="00420009">
        <w:t>Links</w:t>
      </w:r>
    </w:p>
    <w:p w:rsidR="00000000" w:rsidRPr="00420009" w:rsidP="0010536A">
      <w:pPr>
        <w:pStyle w:val="BodyText"/>
      </w:pPr>
      <w:r w:rsidRPr="00420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82ED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20009" w:rsidP="00420009"/>
    <w:sectPr w:rsidSect="004200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09" w:rsidRPr="0010536A" w:rsidP="00105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6A" w:rsidP="00420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536A" w:rsidP="00420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536A" w:rsidP="004200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09" w:rsidP="00420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536A">
      <w:t>Approved</w:t>
    </w:r>
    <w:r w:rsidR="001053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536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536A">
      <w:rPr>
        <w:noProof/>
      </w:rPr>
      <w:t>6</w:t>
    </w:r>
    <w:r>
      <w:rPr>
        <w:noProof/>
      </w:rPr>
      <w:fldChar w:fldCharType="end"/>
    </w:r>
  </w:p>
  <w:p w:rsidR="00420009" w:rsidP="00420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53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536A">
      <w:t>Industry Skills Australia</w:t>
    </w:r>
    <w:r w:rsidR="0010536A">
      <w:fldChar w:fldCharType="end"/>
    </w:r>
  </w:p>
  <w:p w:rsidR="00420009" w:rsidP="00420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009" w:rsidRPr="0010536A" w:rsidP="00105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6A" w:rsidRPr="002D2AF8" w:rsidP="00420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MARN016 Apply general purpose hand skills aboard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536A" w:rsidP="004200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09" w:rsidRPr="002D2AF8" w:rsidP="00420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536A">
      <w:t>MARN016 Apply general purpose hand skills aboard a commercial vessel</w:t>
    </w:r>
    <w:r w:rsidR="001053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536A">
      <w:rPr>
        <w:noProof/>
      </w:rPr>
      <w:t>2 March 2025</w:t>
    </w:r>
    <w:r>
      <w:fldChar w:fldCharType="end"/>
    </w:r>
  </w:p>
  <w:p w:rsidR="00420009" w:rsidP="00420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048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787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C2A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009"/>
  </w:style>
  <w:style w:type="character" w:customStyle="1" w:styleId="Heading1Char">
    <w:name w:val="Heading 1 Char"/>
    <w:basedOn w:val="DefaultParagraphFont"/>
    <w:link w:val="Heading1"/>
    <w:rsid w:val="00420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0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0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009"/>
    <w:rPr>
      <w:b/>
      <w:spacing w:val="0"/>
    </w:rPr>
  </w:style>
  <w:style w:type="paragraph" w:styleId="ListBullet2">
    <w:name w:val="List Bullet 2"/>
    <w:basedOn w:val="List2"/>
    <w:rsid w:val="004200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000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0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0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009"/>
    <w:rPr>
      <w:i/>
    </w:rPr>
  </w:style>
  <w:style w:type="paragraph" w:styleId="Caption">
    <w:name w:val="caption"/>
    <w:basedOn w:val="BodyText"/>
    <w:next w:val="Normal"/>
    <w:qFormat/>
    <w:rsid w:val="00420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009"/>
  </w:style>
  <w:style w:type="paragraph" w:styleId="TableofFigures">
    <w:name w:val="table of figures"/>
    <w:basedOn w:val="Normal"/>
    <w:next w:val="Normal"/>
    <w:semiHidden/>
    <w:rsid w:val="00420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0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0009"/>
    <w:rPr>
      <w:rFonts w:ascii="Wingdings" w:hAnsi="Wingdings"/>
    </w:rPr>
  </w:style>
  <w:style w:type="paragraph" w:customStyle="1" w:styleId="TableHeading">
    <w:name w:val="Table Heading"/>
    <w:basedOn w:val="HeadingBase"/>
    <w:rsid w:val="00420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009"/>
    <w:rPr>
      <w:color w:val="0033CC"/>
      <w:u w:val="none"/>
    </w:rPr>
  </w:style>
  <w:style w:type="paragraph" w:customStyle="1" w:styleId="BodyTextRight">
    <w:name w:val="Body Text Right"/>
    <w:basedOn w:val="BodyText"/>
    <w:rsid w:val="00420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0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009"/>
    <w:rPr>
      <w:sz w:val="32"/>
    </w:rPr>
  </w:style>
  <w:style w:type="paragraph" w:customStyle="1" w:styleId="HeadingProcedure">
    <w:name w:val="Heading Procedure"/>
    <w:basedOn w:val="HeadingBase"/>
    <w:next w:val="Normal"/>
    <w:rsid w:val="00420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009"/>
    <w:pPr>
      <w:spacing w:before="60" w:after="60"/>
    </w:pPr>
  </w:style>
  <w:style w:type="paragraph" w:styleId="ListContinue">
    <w:name w:val="List Continue"/>
    <w:basedOn w:val="List"/>
    <w:rsid w:val="00420009"/>
    <w:pPr>
      <w:ind w:firstLine="0"/>
    </w:pPr>
  </w:style>
  <w:style w:type="paragraph" w:customStyle="1" w:styleId="ListNote">
    <w:name w:val="List Note"/>
    <w:basedOn w:val="List"/>
    <w:rsid w:val="00420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009"/>
    <w:rPr>
      <w:rFonts w:ascii="Courier New" w:hAnsi="Courier New"/>
    </w:rPr>
  </w:style>
  <w:style w:type="paragraph" w:customStyle="1" w:styleId="NoteBullet">
    <w:name w:val="Note Bullet"/>
    <w:basedOn w:val="Note"/>
    <w:rsid w:val="00420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0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0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009"/>
    <w:rPr>
      <w:b/>
      <w:smallCaps/>
    </w:rPr>
  </w:style>
  <w:style w:type="paragraph" w:customStyle="1" w:styleId="TableListNumber">
    <w:name w:val="Table List Number"/>
    <w:basedOn w:val="ListNumber"/>
    <w:rsid w:val="00420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009"/>
    <w:pPr>
      <w:numPr>
        <w:numId w:val="10"/>
      </w:numPr>
    </w:pPr>
  </w:style>
  <w:style w:type="paragraph" w:customStyle="1" w:styleId="ListAlpha2">
    <w:name w:val="List Alpha 2"/>
    <w:basedOn w:val="List2"/>
    <w:rsid w:val="00420009"/>
    <w:pPr>
      <w:numPr>
        <w:numId w:val="9"/>
      </w:numPr>
    </w:pPr>
  </w:style>
  <w:style w:type="paragraph" w:styleId="List2">
    <w:name w:val="List 2"/>
    <w:basedOn w:val="BodyText"/>
    <w:rsid w:val="00420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0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00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0009"/>
    <w:pPr>
      <w:numPr>
        <w:numId w:val="5"/>
      </w:numPr>
    </w:pPr>
  </w:style>
  <w:style w:type="paragraph" w:styleId="ListContinue2">
    <w:name w:val="List Continue 2"/>
    <w:basedOn w:val="List2"/>
    <w:rsid w:val="00420009"/>
    <w:pPr>
      <w:ind w:firstLine="0"/>
    </w:pPr>
  </w:style>
  <w:style w:type="paragraph" w:styleId="ListContinue3">
    <w:name w:val="List Continue 3"/>
    <w:basedOn w:val="List3"/>
    <w:rsid w:val="00420009"/>
    <w:pPr>
      <w:ind w:left="1021" w:firstLine="0"/>
    </w:pPr>
  </w:style>
  <w:style w:type="paragraph" w:styleId="ListContinue4">
    <w:name w:val="List Continue 4"/>
    <w:basedOn w:val="List4"/>
    <w:rsid w:val="00420009"/>
    <w:pPr>
      <w:ind w:firstLine="0"/>
    </w:pPr>
  </w:style>
  <w:style w:type="paragraph" w:styleId="ListContinue5">
    <w:name w:val="List Continue 5"/>
    <w:basedOn w:val="List5"/>
    <w:rsid w:val="00420009"/>
    <w:pPr>
      <w:ind w:firstLine="0"/>
    </w:pPr>
  </w:style>
  <w:style w:type="paragraph" w:styleId="ListNumber3">
    <w:name w:val="List Number 3"/>
    <w:basedOn w:val="List3"/>
    <w:rsid w:val="00420009"/>
    <w:pPr>
      <w:numPr>
        <w:numId w:val="6"/>
      </w:numPr>
    </w:pPr>
  </w:style>
  <w:style w:type="paragraph" w:styleId="ListNumber4">
    <w:name w:val="List Number 4"/>
    <w:basedOn w:val="List4"/>
    <w:rsid w:val="00420009"/>
    <w:pPr>
      <w:numPr>
        <w:numId w:val="7"/>
      </w:numPr>
    </w:pPr>
  </w:style>
  <w:style w:type="paragraph" w:styleId="ListNumber5">
    <w:name w:val="List Number 5"/>
    <w:basedOn w:val="List5"/>
    <w:rsid w:val="00420009"/>
    <w:pPr>
      <w:numPr>
        <w:numId w:val="8"/>
      </w:numPr>
    </w:pPr>
  </w:style>
  <w:style w:type="paragraph" w:styleId="BlockText">
    <w:name w:val="Block Text"/>
    <w:basedOn w:val="Normal"/>
    <w:rsid w:val="00420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009"/>
    <w:rPr>
      <w:sz w:val="16"/>
      <w:vertAlign w:val="superscript"/>
    </w:rPr>
  </w:style>
  <w:style w:type="character" w:customStyle="1" w:styleId="Symbols">
    <w:name w:val="Symbols"/>
    <w:basedOn w:val="DefaultParagraphFont"/>
    <w:rsid w:val="00420009"/>
    <w:rPr>
      <w:rFonts w:ascii="Symbol" w:hAnsi="Symbol"/>
    </w:rPr>
  </w:style>
  <w:style w:type="character" w:customStyle="1" w:styleId="MenuOptions">
    <w:name w:val="Menu Options"/>
    <w:basedOn w:val="DefaultParagraphFont"/>
    <w:rsid w:val="00420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009"/>
    <w:rPr>
      <w:b/>
    </w:rPr>
  </w:style>
  <w:style w:type="character" w:customStyle="1" w:styleId="Underlined">
    <w:name w:val="Underlined"/>
    <w:basedOn w:val="DefaultParagraphFont"/>
    <w:rsid w:val="00420009"/>
    <w:rPr>
      <w:u w:val="single"/>
    </w:rPr>
  </w:style>
  <w:style w:type="paragraph" w:customStyle="1" w:styleId="TableBodyTextRight">
    <w:name w:val="Table Body Text Right"/>
    <w:basedOn w:val="TableBodyText"/>
    <w:rsid w:val="00420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009"/>
    <w:rPr>
      <w:sz w:val="18"/>
    </w:rPr>
  </w:style>
  <w:style w:type="paragraph" w:customStyle="1" w:styleId="BodySmallRight">
    <w:name w:val="Body Small Right"/>
    <w:basedOn w:val="BodyTextRight"/>
    <w:rsid w:val="00420009"/>
    <w:rPr>
      <w:sz w:val="18"/>
      <w:szCs w:val="18"/>
    </w:rPr>
  </w:style>
  <w:style w:type="paragraph" w:customStyle="1" w:styleId="MarginEdition">
    <w:name w:val="Margin Edition"/>
    <w:basedOn w:val="MarginNote"/>
    <w:rsid w:val="00420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009"/>
    <w:rPr>
      <w:sz w:val="2"/>
      <w:szCs w:val="2"/>
    </w:rPr>
  </w:style>
  <w:style w:type="character" w:customStyle="1" w:styleId="Small">
    <w:name w:val="Small"/>
    <w:basedOn w:val="DefaultParagraphFont"/>
    <w:rsid w:val="00420009"/>
    <w:rPr>
      <w:sz w:val="16"/>
    </w:rPr>
  </w:style>
  <w:style w:type="paragraph" w:customStyle="1" w:styleId="WideTable">
    <w:name w:val="Wide Table"/>
    <w:basedOn w:val="Normal"/>
    <w:rsid w:val="00420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009"/>
  </w:style>
  <w:style w:type="paragraph" w:styleId="Quote">
    <w:name w:val="Quote"/>
    <w:basedOn w:val="Heading1"/>
    <w:link w:val="QuoteChar"/>
    <w:qFormat/>
    <w:rsid w:val="00420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009"/>
    <w:pPr>
      <w:pageBreakBefore/>
    </w:pPr>
  </w:style>
  <w:style w:type="paragraph" w:customStyle="1" w:styleId="Border">
    <w:name w:val="Border"/>
    <w:basedOn w:val="Normal"/>
    <w:qFormat/>
    <w:rsid w:val="00420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009"/>
    <w:rPr>
      <w:u w:val="single"/>
    </w:rPr>
  </w:style>
  <w:style w:type="character" w:customStyle="1" w:styleId="BoldandItalics">
    <w:name w:val="Bold and Italics"/>
    <w:qFormat/>
    <w:rsid w:val="00420009"/>
    <w:rPr>
      <w:b/>
      <w:i/>
      <w:u w:val="none"/>
    </w:rPr>
  </w:style>
  <w:style w:type="paragraph" w:styleId="BalloonText">
    <w:name w:val="Balloon Text"/>
    <w:basedOn w:val="Normal"/>
    <w:link w:val="BalloonTextChar"/>
    <w:rsid w:val="00420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009"/>
    <w:pPr>
      <w:spacing w:before="0" w:after="0"/>
    </w:pPr>
  </w:style>
  <w:style w:type="paragraph" w:customStyle="1" w:styleId="BodyTextBold">
    <w:name w:val="Body Text Bold"/>
    <w:basedOn w:val="BodyText"/>
    <w:qFormat/>
    <w:rsid w:val="00420009"/>
    <w:rPr>
      <w:b/>
    </w:rPr>
  </w:style>
  <w:style w:type="character" w:styleId="Hyperlink">
    <w:name w:val="Hyperlink"/>
    <w:basedOn w:val="DefaultParagraphFont"/>
    <w:uiPriority w:val="99"/>
    <w:unhideWhenUsed/>
    <w:rsid w:val="00105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1592</Words>
  <Characters>9747</Characters>
  <Application>Microsoft Office Word</Application>
  <DocSecurity>0</DocSecurity>
  <Lines>389</Lines>
  <Paragraphs>241</Paragraphs>
  <ScaleCrop>false</ScaleCrop>
  <Company>Author-it Software Corporation Ltd.</Company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MARN016 Apply general purpose hand skills aboard a commercial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